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3" w:rsidRDefault="00105663">
      <w:pPr>
        <w:pStyle w:val="Standard"/>
        <w:shd w:val="clear" w:color="auto" w:fill="BDD6EE"/>
        <w:jc w:val="center"/>
        <w:rPr>
          <w:rFonts w:ascii="Times New Roman" w:hAnsi="Times New Roman" w:cs="Calibri Light"/>
          <w:b/>
          <w:bCs/>
          <w:sz w:val="21"/>
          <w:szCs w:val="21"/>
        </w:rPr>
      </w:pPr>
    </w:p>
    <w:p w:rsidR="00105663" w:rsidRDefault="007A1B60">
      <w:pPr>
        <w:pStyle w:val="Standard"/>
        <w:shd w:val="clear" w:color="auto" w:fill="BDD6EE"/>
        <w:jc w:val="center"/>
        <w:rPr>
          <w:rFonts w:ascii="Times New Roman" w:hAnsi="Times New Roman" w:cs="Calibri Light"/>
          <w:b/>
          <w:bCs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Calibri Light"/>
          <w:b/>
          <w:bCs/>
          <w:sz w:val="21"/>
          <w:szCs w:val="21"/>
        </w:rPr>
        <w:t>CAMPUS SALGUEIRO</w:t>
      </w:r>
    </w:p>
    <w:tbl>
      <w:tblPr>
        <w:tblW w:w="13994" w:type="dxa"/>
        <w:tblInd w:w="108" w:type="dxa"/>
        <w:tblLook w:val="0000"/>
      </w:tblPr>
      <w:tblGrid>
        <w:gridCol w:w="8074"/>
        <w:gridCol w:w="2410"/>
        <w:gridCol w:w="3510"/>
      </w:tblGrid>
      <w:tr w:rsidR="00105663"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TIPO DE POSTO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NÚMERO DE POSTOS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QUANTIDADE DE EMPREGADOS</w:t>
            </w:r>
          </w:p>
        </w:tc>
      </w:tr>
      <w:tr w:rsidR="00105663"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VIGILÂNCIA ARMADA DIURNA NÃO MOTORIZADA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</w:t>
            </w:r>
          </w:p>
        </w:tc>
      </w:tr>
      <w:tr w:rsidR="00105663"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VIGILÂNCIA ARMADA DIURNA MOTORIZADA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</w:t>
            </w:r>
          </w:p>
        </w:tc>
      </w:tr>
      <w:tr w:rsidR="00105663"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VIGILÂNCIA ARMADA NOTURNA NÃO MOTORIZADA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</w:t>
            </w:r>
          </w:p>
        </w:tc>
      </w:tr>
      <w:tr w:rsidR="00105663"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VIGILÂNCIA ARMADA NOTURNA MOTORIZADA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105663" w:rsidRDefault="007A1B60">
            <w:pPr>
              <w:pStyle w:val="Standard"/>
              <w:shd w:val="clear" w:color="auto" w:fill="A8D08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</w:t>
            </w:r>
          </w:p>
        </w:tc>
      </w:tr>
    </w:tbl>
    <w:p w:rsidR="00105663" w:rsidRDefault="00105663">
      <w:pPr>
        <w:pStyle w:val="Standard"/>
        <w:shd w:val="clear" w:color="auto" w:fill="FFFFFF"/>
        <w:jc w:val="center"/>
        <w:rPr>
          <w:rFonts w:ascii="Times New Roman" w:hAnsi="Times New Roman" w:cs="Calibri"/>
          <w:sz w:val="21"/>
          <w:szCs w:val="21"/>
        </w:rPr>
      </w:pPr>
    </w:p>
    <w:tbl>
      <w:tblPr>
        <w:tblW w:w="13994" w:type="dxa"/>
        <w:tblInd w:w="108" w:type="dxa"/>
        <w:tblLook w:val="0000"/>
      </w:tblPr>
      <w:tblGrid>
        <w:gridCol w:w="727"/>
        <w:gridCol w:w="4629"/>
        <w:gridCol w:w="2010"/>
        <w:gridCol w:w="1770"/>
        <w:gridCol w:w="1318"/>
        <w:gridCol w:w="1951"/>
        <w:gridCol w:w="1589"/>
      </w:tblGrid>
      <w:tr w:rsidR="00105663">
        <w:tc>
          <w:tcPr>
            <w:tcW w:w="13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FARDAMENTO POR POSTO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UNIDADE DE FORNECIMENTO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PERIODICIDADE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TIPO DE USO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QUANTIDADE ANUAL POR POSTO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QUANTIDADE</w:t>
            </w:r>
          </w:p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TOTAL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Bota tipo coturno tipo Militar com as seguintes especificações: FORRAÇÃO: Tecido poliéster, poliamida dublado, forro do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colarinho em trama colmeia; PALMILHA CONFORTO confeccionada em poliuretano de alta resiliência, conformada, e tecido poliéster para absorção de suor; SOLADO CORVETA Solado de borracha de alto desempenho; Resistência a altas temperaturas até 300º C Blaquea</w:t>
            </w:r>
            <w:r>
              <w:rPr>
                <w:rFonts w:ascii="Times New Roman" w:hAnsi="Times New Roman" w:cs="Calibri"/>
                <w:sz w:val="20"/>
                <w:szCs w:val="20"/>
              </w:rPr>
              <w:t>ção total;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Par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02 pares por posto a cada 06 meses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Boné na cor preta com emblema da empresa com as seguintes especificações: Confeccionado em tecido Rip Stop Profissional; Tamanho único; Velcro na parte de trás que permita a regulagem da</w:t>
            </w:r>
            <w:r>
              <w:rPr>
                <w:rFonts w:ascii="Times New Roman" w:hAnsi="Times New Roman" w:cs="Calibri"/>
                <w:sz w:val="21"/>
                <w:szCs w:val="21"/>
              </w:rPr>
              <w:t xml:space="preserve"> numeração entre 54 e 62; que possua 2 ilhóses em cada lado do boné, para respiro; comprimento da Aba, medido na parte central: 6,5 cm e na Largura da Aba: 17 cm; e que seja extremamente maleável, leve e resistente</w:t>
            </w:r>
          </w:p>
          <w:p w:rsidR="00105663" w:rsidRDefault="00105663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02 unidades por posto a cada 06 </w:t>
            </w:r>
            <w:r>
              <w:rPr>
                <w:rFonts w:ascii="Times New Roman" w:hAnsi="Times New Roman" w:cs="Calibri"/>
                <w:sz w:val="21"/>
                <w:szCs w:val="21"/>
              </w:rPr>
              <w:t>meses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16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Calça tática na cor preta tipo Rip Stop com as </w:t>
            </w:r>
            <w:r>
              <w:rPr>
                <w:rFonts w:ascii="Times New Roman" w:hAnsi="Times New Roman" w:cs="Calibri"/>
                <w:sz w:val="21"/>
                <w:szCs w:val="21"/>
              </w:rPr>
              <w:lastRenderedPageBreak/>
              <w:t xml:space="preserve">seguintes especificações: Material/tecido: 67% Algodão e 33% Poliéster em Rip Stop; costura dupla; material reforçado; tecido confortável; reforço nos joelhos; fácil de lavar; possui </w:t>
            </w:r>
            <w:r>
              <w:rPr>
                <w:rFonts w:ascii="Times New Roman" w:hAnsi="Times New Roman" w:cs="Calibri"/>
                <w:sz w:val="21"/>
                <w:szCs w:val="21"/>
              </w:rPr>
              <w:t>06 Bolsos, sendo 02 Traseiros, 02 Laterais e 02 Frontais.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lastRenderedPageBreak/>
              <w:t>Unidade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02 unidades por </w:t>
            </w:r>
            <w:r>
              <w:rPr>
                <w:rFonts w:ascii="Times New Roman" w:hAnsi="Times New Roman" w:cs="Calibri"/>
                <w:sz w:val="21"/>
                <w:szCs w:val="21"/>
              </w:rPr>
              <w:lastRenderedPageBreak/>
              <w:t>posto a cada 06 meses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lastRenderedPageBreak/>
              <w:t>Individual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16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lastRenderedPageBreak/>
              <w:t>4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Camisa tática na cor preta de manga curta tipo Ripstop com as seguintes especificações: Material/tecido: 67% Algodão e 33% Poliéster</w:t>
            </w:r>
            <w:r>
              <w:rPr>
                <w:rFonts w:ascii="Times New Roman" w:hAnsi="Times New Roman" w:cs="Calibri"/>
                <w:sz w:val="21"/>
                <w:szCs w:val="21"/>
              </w:rPr>
              <w:t xml:space="preserve"> em Rip Stop; costura dupla; material reforçado; tecido confortável, fechamento com botão; martingali nos ombros; velcroacima do bolso direito; dois bolsos frontais superiores com lapela; bolso esquerdo com abertura para entrada de caneta; costa lisa sem r</w:t>
            </w:r>
            <w:r>
              <w:rPr>
                <w:rFonts w:ascii="Times New Roman" w:hAnsi="Times New Roman" w:cs="Calibri"/>
                <w:sz w:val="21"/>
                <w:szCs w:val="21"/>
              </w:rPr>
              <w:t>ecortes para aplicação de bordado ou estampa.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 unidades por posto a cada 06 meses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16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5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Capa de chuva com emblema da empresa com as seguintes especificações: Confeccionada em Nylon emborrachado impermeável; Capuz com regulagem </w:t>
            </w:r>
            <w:r>
              <w:rPr>
                <w:rFonts w:ascii="Times New Roman" w:hAnsi="Times New Roman" w:cs="Calibri"/>
                <w:sz w:val="21"/>
                <w:szCs w:val="21"/>
              </w:rPr>
              <w:t>através de cordão com travador; possui 10 pares de botões de pressão, sendo cada botão possui um lado macho e outra fêmea; Possui dois bolsos tipo envelope medindo 120 mm x 130 mm, com fechamento através de botões; Sutache para identificação acima do bolso</w:t>
            </w:r>
            <w:r>
              <w:rPr>
                <w:rFonts w:ascii="Times New Roman" w:hAnsi="Times New Roman" w:cs="Calibri"/>
                <w:sz w:val="21"/>
                <w:szCs w:val="21"/>
              </w:rPr>
              <w:t xml:space="preserve"> direito; Nos ombros contém duas lapelas medindo 120 mm x 50 mm para fixação de platinas com fechamento através de botões.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 unidades por posto a cada 12 meses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08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6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Cinto de nylon: na cor preta com as seguintes especificações: </w:t>
            </w:r>
            <w:r>
              <w:rPr>
                <w:rFonts w:ascii="Times New Roman" w:hAnsi="Times New Roman" w:cs="Calibri"/>
                <w:sz w:val="21"/>
                <w:szCs w:val="21"/>
              </w:rPr>
              <w:t>material do cinto em Nylon; comprimento 125 cm; largura 5.5 cm; material da fivela Polímero; feche de encaixe seguro e rápido; ajustável para qualquer cintura; modelo Padrão N.A.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 unidade por posto a cada 06 meses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08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lastRenderedPageBreak/>
              <w:t>7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Crachá de </w:t>
            </w:r>
            <w:r>
              <w:rPr>
                <w:rFonts w:ascii="Times New Roman" w:hAnsi="Times New Roman" w:cs="Calibri"/>
                <w:sz w:val="21"/>
                <w:szCs w:val="21"/>
              </w:rPr>
              <w:t>PVC completo com cordão personalizado com o emblema da empresa, com as seguintes especificações: Cordão com 2 cm de largura impressão colorida frente e verso podendo ser com mosquete ou prendedor jacaré; Crachá em pvc de 1mm com laminação fosca anti reflex</w:t>
            </w:r>
            <w:r>
              <w:rPr>
                <w:rFonts w:ascii="Times New Roman" w:hAnsi="Times New Roman" w:cs="Calibri"/>
                <w:sz w:val="21"/>
                <w:szCs w:val="21"/>
              </w:rPr>
              <w:t>o; Impressão no crachá frente e verso com as seguintes dimensões: 9 x 6 cm, sendo Altura: 9.00 cm e Largura: 6.00 cm.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 unidades por posto a cada 12 meses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08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8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Jaqueta de Frio ou Japona tipo Rip Stop na cor preta com as seguintes es</w:t>
            </w:r>
            <w:r>
              <w:rPr>
                <w:rFonts w:ascii="Times New Roman" w:hAnsi="Times New Roman" w:cs="Calibri"/>
                <w:sz w:val="21"/>
                <w:szCs w:val="21"/>
              </w:rPr>
              <w:t xml:space="preserve">pecificações: confeccionado em tecido Rip Stop Profissional; Forro interno em tecido 100% Poliéster; 4 bolsos frontais com tampa; fechamento com zíper e botões; com touca que pode ser ocultada em um compartimento especial; e cordão que impede a entrada de </w:t>
            </w:r>
            <w:r>
              <w:rPr>
                <w:rFonts w:ascii="Times New Roman" w:hAnsi="Times New Roman" w:cs="Calibri"/>
                <w:sz w:val="21"/>
                <w:szCs w:val="21"/>
              </w:rPr>
              <w:t>vento pela parte inferior da japona.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 unidade por posto a cada 12 meses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04</w:t>
            </w:r>
          </w:p>
        </w:tc>
      </w:tr>
      <w:tr w:rsidR="00105663">
        <w:trPr>
          <w:trHeight w:val="9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9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Meia do tipo militar na cor preta com as seguintes especificações: Ideal para usar em calçada bota tipo coturno; Composição: 52,64% Algodão / 46% </w:t>
            </w:r>
            <w:r>
              <w:rPr>
                <w:rFonts w:ascii="Times New Roman" w:hAnsi="Times New Roman" w:cs="Calibri"/>
                <w:sz w:val="21"/>
                <w:szCs w:val="21"/>
              </w:rPr>
              <w:t>Poliamida / 1,36% Elastodieno; Constituída de perna, calcanhar e pé; tamanho único.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04 pares, por posto, a cada 06 meses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1" w:name="_Hlk46928663"/>
            <w:bookmarkEnd w:id="1"/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</w:tr>
    </w:tbl>
    <w:p w:rsidR="00105663" w:rsidRDefault="00105663">
      <w:pPr>
        <w:pStyle w:val="Standard"/>
        <w:jc w:val="center"/>
        <w:rPr>
          <w:rFonts w:ascii="Times New Roman" w:hAnsi="Times New Roman"/>
          <w:sz w:val="21"/>
          <w:szCs w:val="21"/>
        </w:rPr>
      </w:pPr>
    </w:p>
    <w:tbl>
      <w:tblPr>
        <w:tblW w:w="13994" w:type="dxa"/>
        <w:tblInd w:w="108" w:type="dxa"/>
        <w:tblLook w:val="0000"/>
      </w:tblPr>
      <w:tblGrid>
        <w:gridCol w:w="778"/>
        <w:gridCol w:w="3992"/>
        <w:gridCol w:w="1978"/>
        <w:gridCol w:w="1943"/>
        <w:gridCol w:w="1746"/>
        <w:gridCol w:w="1905"/>
        <w:gridCol w:w="1652"/>
      </w:tblGrid>
      <w:tr w:rsidR="00105663">
        <w:tc>
          <w:tcPr>
            <w:tcW w:w="13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EQUIPAMENTOS DE PROTEÇÃO INDIVIDUAL POR POSTO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DESCRIÇÃO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UNIDADE DE FORNECIMENTO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PERIODICIDADE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 xml:space="preserve">TIPO DE </w:t>
            </w: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USO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QUANTIDADE ANUAL POR POSTO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QUANTIDADE</w:t>
            </w:r>
          </w:p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TOTAL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Algemas: Algema, material: aço carbono aisi 1020, tratamento superficial: niquelado, aplicação: pulso, características adicionais: com dobradiça, trava e porta algemas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 unidade por posto a cada 1</w:t>
            </w:r>
            <w:r>
              <w:rPr>
                <w:rFonts w:ascii="Times New Roman" w:hAnsi="Times New Roman" w:cs="Calibri"/>
                <w:sz w:val="21"/>
                <w:szCs w:val="21"/>
              </w:rPr>
              <w:t>2 meses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Compartilhado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04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lastRenderedPageBreak/>
              <w:t>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Apito com cordão: Apito, material: metal ou plástico; aplicação: vigia, tamanho: médio, características adicionais: com cordão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 unidades por posto, a cada 12 meses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Individual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08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Cassetete. material: polímero; </w:t>
            </w:r>
            <w:r>
              <w:rPr>
                <w:rFonts w:ascii="Times New Roman" w:hAnsi="Times New Roman" w:cs="Calibri"/>
                <w:sz w:val="21"/>
                <w:szCs w:val="21"/>
              </w:rPr>
              <w:t>comprimento: aproximadamente 58 cm; tipo: tonfa; formato: anatômico; características adicionais: cor preta, cabo sulcos transversais toda extensão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 unidade por posto, a cada 12 meses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Individual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04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Capa e Colete a prova de balas com as segui</w:t>
            </w:r>
            <w:r>
              <w:rPr>
                <w:rFonts w:ascii="Times New Roman" w:hAnsi="Times New Roman" w:cs="Calibri"/>
                <w:sz w:val="21"/>
                <w:szCs w:val="21"/>
              </w:rPr>
              <w:t>ntes especificações: Colete balístico com NÍVEL DE PROTEÇÃO: Nível de proteção II. Colete Multiameaça para uso policial Nível II, confeccionado em material leve e flexível em tecido de Aramida, para proteção simultânea contra-ataques de objetos e ou instru</w:t>
            </w:r>
            <w:r>
              <w:rPr>
                <w:rFonts w:ascii="Times New Roman" w:hAnsi="Times New Roman" w:cs="Calibri"/>
                <w:sz w:val="21"/>
                <w:szCs w:val="21"/>
              </w:rPr>
              <w:t>mentos pontiagudos (SPIKE), com energia de impacto E1 igual a 33 Joules + 0,60, e E2 igual a 50 Joules.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 unidade por posto, a cada 12 meses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Individual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08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Cinto tático com coldre, porta tonfa, baleiro e porta lanterna. Com regulagem com </w:t>
            </w:r>
            <w:r>
              <w:rPr>
                <w:rFonts w:ascii="Times New Roman" w:hAnsi="Times New Roman" w:cs="Calibri"/>
                <w:sz w:val="21"/>
                <w:szCs w:val="21"/>
              </w:rPr>
              <w:t>velcro. Em tecido Rip-stop extra forte. Confeccionado com material durável, de alta resistência, com excelente acabamento na cor preta. O cinto deverá ser novo, de primeiro uso.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 unidade por posto, a cada 12 meses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Individual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08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Lanterna LED</w:t>
            </w:r>
            <w:r>
              <w:rPr>
                <w:rFonts w:ascii="Times New Roman" w:hAnsi="Times New Roman" w:cs="Calibri"/>
                <w:sz w:val="21"/>
                <w:szCs w:val="21"/>
              </w:rPr>
              <w:t xml:space="preserve"> tática profissional com as seguintes especificações: Multifunção inteligente: acendimento sempre no modo de alta intensidade; 300 lumens; 2 horas de autonomia; Resistente à água (IPX6); Foco regulável com a função zoom; 5 funções com multifunção inteligen</w:t>
            </w:r>
            <w:r>
              <w:rPr>
                <w:rFonts w:ascii="Times New Roman" w:hAnsi="Times New Roman" w:cs="Calibri"/>
                <w:sz w:val="21"/>
                <w:szCs w:val="21"/>
              </w:rPr>
              <w:t xml:space="preserve">te; Compacta; </w:t>
            </w:r>
            <w:r>
              <w:rPr>
                <w:rFonts w:ascii="Times New Roman" w:hAnsi="Times New Roman" w:cs="Calibri"/>
                <w:sz w:val="21"/>
                <w:szCs w:val="21"/>
              </w:rPr>
              <w:lastRenderedPageBreak/>
              <w:t>LED Cree XML2 U2 para uso profissional; Acionamento traseiro multifunção: alta, baixa, velada, estrobo e S.O.S; Empunhadura ergonômica com textura antiderrapante e clip tático; Design tático compacto, em alumínio aeroespacial; Recarregável, i</w:t>
            </w:r>
            <w:r>
              <w:rPr>
                <w:rFonts w:ascii="Times New Roman" w:hAnsi="Times New Roman" w:cs="Calibri"/>
                <w:sz w:val="21"/>
                <w:szCs w:val="21"/>
              </w:rPr>
              <w:t>ncluindo bateria 18650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lastRenderedPageBreak/>
              <w:t>Unidade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 unidade por posto, a cada 12 meses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Compartilhado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04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lastRenderedPageBreak/>
              <w:t>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Rádio de comunicação. Rádio comunicador UHF/VHF, bivolt, com entrada para fones de ouvido/microfone e com bateria recarregável. Área de cobertura de no mínimo 4 km;</w:t>
            </w:r>
            <w:r>
              <w:rPr>
                <w:rFonts w:ascii="Times New Roman" w:hAnsi="Times New Roman" w:cs="Calibri"/>
                <w:sz w:val="21"/>
                <w:szCs w:val="21"/>
              </w:rPr>
              <w:t xml:space="preserve"> Acessórios: carregador rápido bivolt, clipe cinto, fone ouvido.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 por posto a cada 12 meses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Compartilhado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04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Revólver calibre 38: comprimento do cano de 5 a 6 Polegadas; capacidade de 6 a 7 tiros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 por posto a cada 12 meses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Compartilhado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04</w:t>
            </w:r>
          </w:p>
        </w:tc>
      </w:tr>
      <w:tr w:rsidR="00105663"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9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Capacete de Motociclista, certificado pelas normas do INMETRO, selo do INMETRO, tamanho 58, viseira em policarbonato, automática, engate rápido; espumas com densidade necessária para conforto e redução de impacto, casco em ABS; peso </w:t>
            </w:r>
            <w:r>
              <w:rPr>
                <w:rFonts w:ascii="Times New Roman" w:hAnsi="Times New Roman" w:cs="Calibri"/>
                <w:sz w:val="21"/>
                <w:szCs w:val="21"/>
              </w:rPr>
              <w:t>ultraleve; pintura de alta resistência, adesivos refletivos ao lado e atrás conforme regulamentado pelo CONTRAN.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 unidade por posto MOTORI-ZADO a cada 12 meses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Compartilhado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</w:tr>
      <w:tr w:rsidR="00105663"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10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LUVA DE COURO (par) - LUVA PARA MOTOCICLISTA: Luva em couro; </w:t>
            </w:r>
            <w:r>
              <w:rPr>
                <w:rFonts w:ascii="Times New Roman" w:hAnsi="Times New Roman" w:cs="Calibri"/>
                <w:sz w:val="21"/>
                <w:szCs w:val="21"/>
              </w:rPr>
              <w:t>cano curto; meio dedo; painéis elásticos nos dedos; ajuste no pulso em velcro; refletivo na frente; cor: preto.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 unidades por posto a cada 12 meses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Compartilhado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04</w:t>
            </w:r>
          </w:p>
        </w:tc>
      </w:tr>
      <w:tr w:rsidR="00105663"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Pr="002A18FA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 w:rsidRPr="002A18FA">
              <w:rPr>
                <w:rFonts w:ascii="Times New Roman" w:hAnsi="Times New Roman" w:cs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Pr="002A18FA" w:rsidRDefault="007A1B60">
            <w:pPr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 w:rsidRPr="002A18FA">
              <w:rPr>
                <w:rFonts w:ascii="Times New Roman" w:hAnsi="Times New Roman" w:cs="Calibri"/>
                <w:color w:val="000000"/>
                <w:sz w:val="21"/>
                <w:szCs w:val="21"/>
              </w:rPr>
              <w:t xml:space="preserve">Caneleira para motociclista com joelheira, material do casco rígido e de </w:t>
            </w:r>
            <w:r w:rsidRPr="002A18FA">
              <w:rPr>
                <w:rFonts w:ascii="Times New Roman" w:hAnsi="Times New Roman" w:cs="Calibri"/>
                <w:color w:val="000000"/>
                <w:sz w:val="21"/>
                <w:szCs w:val="21"/>
              </w:rPr>
              <w:t xml:space="preserve">alta resistência, interior de tecido perfurado macio, ajuste </w:t>
            </w:r>
            <w:r w:rsidRPr="002A18FA">
              <w:rPr>
                <w:rFonts w:ascii="Times New Roman" w:hAnsi="Times New Roman" w:cs="Calibri"/>
                <w:color w:val="000000"/>
                <w:sz w:val="21"/>
                <w:szCs w:val="21"/>
              </w:rPr>
              <w:lastRenderedPageBreak/>
              <w:t>ergonômico curvo e fixação através de cintas na parte superior e inferior de cada peça.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Pr="002A18FA" w:rsidRDefault="007A1B60">
            <w:pPr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 w:rsidRPr="002A18FA">
              <w:rPr>
                <w:rFonts w:ascii="Times New Roman" w:hAnsi="Times New Roman" w:cs="Calibri"/>
                <w:color w:val="000000"/>
                <w:sz w:val="21"/>
                <w:szCs w:val="21"/>
              </w:rPr>
              <w:lastRenderedPageBreak/>
              <w:t>Par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Pr="002A18FA" w:rsidRDefault="007A1B60">
            <w:pPr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 w:rsidRPr="002A18FA">
              <w:rPr>
                <w:rFonts w:ascii="Times New Roman" w:hAnsi="Times New Roman" w:cs="Calibri"/>
                <w:color w:val="000000"/>
                <w:sz w:val="21"/>
                <w:szCs w:val="21"/>
              </w:rPr>
              <w:t>01 por posto durante a vigência do contrato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Pr="002A18FA" w:rsidRDefault="007A1B60">
            <w:pPr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 w:rsidRPr="002A18FA">
              <w:rPr>
                <w:rFonts w:ascii="Times New Roman" w:hAnsi="Times New Roman" w:cs="Calibri"/>
                <w:color w:val="000000"/>
                <w:sz w:val="21"/>
                <w:szCs w:val="21"/>
              </w:rPr>
              <w:t>Individual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Pr="002A18FA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 w:rsidRPr="002A18FA">
              <w:rPr>
                <w:rFonts w:ascii="Times New Roman" w:hAnsi="Times New Roman" w:cs="Calibri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Pr="002A18FA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 w:rsidRPr="002A18FA">
              <w:rPr>
                <w:rFonts w:ascii="Times New Roman" w:hAnsi="Times New Roman" w:cs="Calibri"/>
                <w:color w:val="000000"/>
                <w:sz w:val="21"/>
                <w:szCs w:val="21"/>
              </w:rPr>
              <w:t>04</w:t>
            </w:r>
          </w:p>
        </w:tc>
      </w:tr>
    </w:tbl>
    <w:p w:rsidR="00105663" w:rsidRDefault="00105663">
      <w:pPr>
        <w:pStyle w:val="Standard"/>
        <w:jc w:val="center"/>
        <w:rPr>
          <w:rFonts w:ascii="Times New Roman" w:hAnsi="Times New Roman"/>
          <w:sz w:val="21"/>
          <w:szCs w:val="21"/>
        </w:rPr>
      </w:pPr>
    </w:p>
    <w:p w:rsidR="00105663" w:rsidRDefault="00105663">
      <w:pPr>
        <w:pStyle w:val="Standard"/>
        <w:jc w:val="center"/>
        <w:rPr>
          <w:rFonts w:ascii="Times New Roman" w:hAnsi="Times New Roman"/>
          <w:sz w:val="21"/>
          <w:szCs w:val="21"/>
        </w:rPr>
      </w:pPr>
    </w:p>
    <w:tbl>
      <w:tblPr>
        <w:tblW w:w="13994" w:type="dxa"/>
        <w:tblInd w:w="108" w:type="dxa"/>
        <w:tblLook w:val="0000"/>
      </w:tblPr>
      <w:tblGrid>
        <w:gridCol w:w="727"/>
        <w:gridCol w:w="4093"/>
        <w:gridCol w:w="2246"/>
        <w:gridCol w:w="1860"/>
        <w:gridCol w:w="1700"/>
        <w:gridCol w:w="1842"/>
        <w:gridCol w:w="1526"/>
      </w:tblGrid>
      <w:tr w:rsidR="00105663">
        <w:tc>
          <w:tcPr>
            <w:tcW w:w="13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 xml:space="preserve">MATERIAL DE CONSUMO POR POSTO DE </w:t>
            </w: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TRABALHO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UNIDADE DE FORNECIMENTO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PERIODICIDADE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TIPO DE USO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QUANTIDADE ANUAL POR POSTO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TOTAL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Caneta esferográfica na cor azul ou preta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02, por posto, a cada 06 meses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Compartilhado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16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Livro de ocorrências. Livro tipo atas em </w:t>
            </w:r>
            <w:r>
              <w:rPr>
                <w:rFonts w:ascii="Times New Roman" w:hAnsi="Times New Roman" w:cs="Calibri"/>
                <w:sz w:val="21"/>
                <w:szCs w:val="21"/>
              </w:rPr>
              <w:t>margens. Folhas numeradas tipograficamente e acabamento em capa dura. Dimensão 21,10cm x 30,80cm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01, por posto, a cada 12 meses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Compartilhado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04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Munição calibre 38. Projétil munição arma fogo, material: chumbo, calibre: .38, tipo: ogival, pes</w:t>
            </w:r>
            <w:r>
              <w:rPr>
                <w:rFonts w:ascii="Times New Roman" w:hAnsi="Times New Roman" w:cs="Calibri"/>
                <w:sz w:val="21"/>
                <w:szCs w:val="21"/>
              </w:rPr>
              <w:t>o: 158 g, aplicação: revólver, calibre .38 especial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06, por posto, a cada 06 meses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Compartilhado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48</w:t>
            </w:r>
          </w:p>
        </w:tc>
      </w:tr>
      <w:tr w:rsidR="00105663"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4</w:t>
            </w:r>
          </w:p>
        </w:tc>
        <w:tc>
          <w:tcPr>
            <w:tcW w:w="4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Combustível para motocicleta para a realização de 10 km de ronda diurna e 10 km noturna, totalizando 20 km por dia na área da fazenda </w:t>
            </w:r>
            <w:r>
              <w:rPr>
                <w:rFonts w:ascii="Times New Roman" w:hAnsi="Times New Roman" w:cs="Calibri"/>
                <w:sz w:val="21"/>
                <w:szCs w:val="21"/>
              </w:rPr>
              <w:t>experimental do Campus Salgueiro.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Litros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30 litros por mês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Compartilhado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360</w:t>
            </w:r>
          </w:p>
        </w:tc>
      </w:tr>
    </w:tbl>
    <w:p w:rsidR="00105663" w:rsidRDefault="00105663">
      <w:pPr>
        <w:pStyle w:val="Standard"/>
        <w:rPr>
          <w:rFonts w:ascii="Times New Roman" w:hAnsi="Times New Roman"/>
          <w:sz w:val="21"/>
          <w:szCs w:val="21"/>
        </w:rPr>
      </w:pPr>
    </w:p>
    <w:tbl>
      <w:tblPr>
        <w:tblW w:w="13994" w:type="dxa"/>
        <w:tblInd w:w="108" w:type="dxa"/>
        <w:tblLook w:val="0000"/>
      </w:tblPr>
      <w:tblGrid>
        <w:gridCol w:w="727"/>
        <w:gridCol w:w="5063"/>
        <w:gridCol w:w="1981"/>
        <w:gridCol w:w="2775"/>
        <w:gridCol w:w="1650"/>
        <w:gridCol w:w="1798"/>
      </w:tblGrid>
      <w:tr w:rsidR="00105663">
        <w:tc>
          <w:tcPr>
            <w:tcW w:w="13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EQUIPAMENTOS UTILIZADOS POR POSTO DE TRABALHO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UNIDADE DE FORNECIMENTO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PERIODICIDADE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TIPO DE USO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Calibri"/>
                <w:b/>
                <w:bCs/>
                <w:sz w:val="18"/>
                <w:szCs w:val="18"/>
              </w:rPr>
              <w:t>QUANTIDADE</w:t>
            </w:r>
          </w:p>
        </w:tc>
      </w:tr>
      <w:tr w:rsidR="0010566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7A1B6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Motocicleta nova com as seguintes especificações</w:t>
            </w:r>
            <w:r>
              <w:rPr>
                <w:rFonts w:ascii="Times New Roman" w:hAnsi="Times New Roman" w:cs="Calibri"/>
                <w:b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Calibri"/>
                <w:sz w:val="21"/>
                <w:szCs w:val="21"/>
              </w:rPr>
              <w:t xml:space="preserve">cilindrada mínima 160 cc, tipo Bros, Crosser ou similar, para a realização de rondas diurnas e noturnas na área da </w:t>
            </w:r>
            <w:r>
              <w:rPr>
                <w:rFonts w:ascii="Times New Roman" w:hAnsi="Times New Roman" w:cs="Calibri"/>
                <w:sz w:val="21"/>
                <w:szCs w:val="21"/>
              </w:rPr>
              <w:lastRenderedPageBreak/>
              <w:t>fazenda experimental do Campus Salgueiro.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1056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Unidade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1056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 unidade durante a vigência contratual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1056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Compartilhado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63" w:rsidRDefault="001056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  <w:p w:rsidR="00105663" w:rsidRDefault="007A1B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01</w:t>
            </w:r>
          </w:p>
        </w:tc>
      </w:tr>
    </w:tbl>
    <w:p w:rsidR="00105663" w:rsidRDefault="007A1B60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Obs. Os itens descritos </w:t>
      </w:r>
      <w:r>
        <w:rPr>
          <w:rFonts w:ascii="Times New Roman" w:hAnsi="Times New Roman"/>
          <w:sz w:val="21"/>
          <w:szCs w:val="21"/>
        </w:rPr>
        <w:t>devem ser entregues no início da vigência contratual. Quando se tratar de itens com entregas parceladas as demais entregas deverão ser efetuadas de acordo com a solicitação da contratante.</w:t>
      </w:r>
    </w:p>
    <w:p w:rsidR="00105663" w:rsidRDefault="00105663">
      <w:pPr>
        <w:pStyle w:val="Standard"/>
        <w:jc w:val="right"/>
        <w:rPr>
          <w:rFonts w:ascii="Times New Roman" w:hAnsi="Times New Roman"/>
          <w:sz w:val="21"/>
          <w:szCs w:val="21"/>
        </w:rPr>
      </w:pPr>
    </w:p>
    <w:p w:rsidR="00105663" w:rsidRDefault="007A1B60">
      <w:pPr>
        <w:pStyle w:val="Standard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Salgueiro – PE, 17 de setembro de 2020</w:t>
      </w:r>
    </w:p>
    <w:p w:rsidR="00105663" w:rsidRDefault="007A1B60">
      <w:pPr>
        <w:pStyle w:val="LO-normal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Antonio Carlos Ferreira</w:t>
      </w:r>
    </w:p>
    <w:p w:rsidR="00105663" w:rsidRDefault="007A1B60">
      <w:pPr>
        <w:pStyle w:val="LO-normal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Chefe do Departamento de Administração e Planejamento</w:t>
      </w:r>
    </w:p>
    <w:p w:rsidR="00105663" w:rsidRDefault="007A1B60">
      <w:pPr>
        <w:pStyle w:val="LO-normal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IF Sertão-PE – Campus Salgueiro</w:t>
      </w:r>
    </w:p>
    <w:p w:rsidR="00105663" w:rsidRDefault="007A1B60">
      <w:pPr>
        <w:pStyle w:val="LO-normal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Portaria nº 218, 21/06/2016 </w:t>
      </w:r>
    </w:p>
    <w:sectPr w:rsidR="00105663" w:rsidSect="00105663">
      <w:headerReference w:type="default" r:id="rId6"/>
      <w:pgSz w:w="16838" w:h="11906" w:orient="landscape"/>
      <w:pgMar w:top="1701" w:right="1417" w:bottom="1701" w:left="1417" w:header="70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B60" w:rsidRDefault="007A1B60" w:rsidP="00105663">
      <w:r>
        <w:separator/>
      </w:r>
    </w:p>
  </w:endnote>
  <w:endnote w:type="continuationSeparator" w:id="1">
    <w:p w:rsidR="007A1B60" w:rsidRDefault="007A1B60" w:rsidP="0010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B60" w:rsidRDefault="007A1B60" w:rsidP="00105663">
      <w:r>
        <w:separator/>
      </w:r>
    </w:p>
  </w:footnote>
  <w:footnote w:type="continuationSeparator" w:id="1">
    <w:p w:rsidR="007A1B60" w:rsidRDefault="007A1B60" w:rsidP="00105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63" w:rsidRDefault="007A1B60">
    <w:pPr>
      <w:pStyle w:val="Header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anchor distT="0" distB="0" distL="114300" distR="114300" simplePos="0" relativeHeight="8" behindDoc="1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-184150</wp:posOffset>
          </wp:positionV>
          <wp:extent cx="1525905" cy="49720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67" t="-17408" r="-4567" b="-17408"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color w:val="000000"/>
        <w:lang w:eastAsia="pt-BR"/>
      </w:rPr>
      <w:drawing>
        <wp:anchor distT="0" distB="0" distL="114300" distR="114300" simplePos="0" relativeHeight="15" behindDoc="1" locked="0" layoutInCell="1" allowOverlap="1">
          <wp:simplePos x="0" y="0"/>
          <wp:positionH relativeFrom="column">
            <wp:posOffset>4168140</wp:posOffset>
          </wp:positionH>
          <wp:positionV relativeFrom="paragraph">
            <wp:posOffset>-280670</wp:posOffset>
          </wp:positionV>
          <wp:extent cx="700405" cy="68262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5407" t="-15618" r="-15407" b="-15618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5663" w:rsidRDefault="00105663">
    <w:pPr>
      <w:pStyle w:val="Header"/>
      <w:jc w:val="center"/>
      <w:rPr>
        <w:rFonts w:ascii="Arial" w:eastAsia="Arial" w:hAnsi="Arial" w:cs="Arial"/>
        <w:b/>
        <w:color w:val="000000"/>
      </w:rPr>
    </w:pPr>
  </w:p>
  <w:p w:rsidR="00105663" w:rsidRDefault="00105663">
    <w:pPr>
      <w:pStyle w:val="Header"/>
      <w:jc w:val="center"/>
      <w:rPr>
        <w:rFonts w:ascii="Arial" w:eastAsia="Arial" w:hAnsi="Arial" w:cs="Arial"/>
        <w:b/>
        <w:color w:val="000000"/>
      </w:rPr>
    </w:pPr>
  </w:p>
  <w:p w:rsidR="00105663" w:rsidRDefault="007A1B60">
    <w:pPr>
      <w:pStyle w:val="Header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MINISTÉRIO DA EDUCAÇÃO</w:t>
    </w:r>
  </w:p>
  <w:p w:rsidR="00105663" w:rsidRDefault="007A1B60">
    <w:pPr>
      <w:pStyle w:val="LO-normal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SECRETARIA DE EDUCAÇÃO PROFISSIONAL E </w:t>
    </w:r>
    <w:r>
      <w:rPr>
        <w:rFonts w:ascii="Arial" w:eastAsia="Arial" w:hAnsi="Arial" w:cs="Arial"/>
        <w:b/>
        <w:color w:val="000000"/>
        <w:sz w:val="20"/>
        <w:szCs w:val="20"/>
      </w:rPr>
      <w:t>TECNOLÓGICA</w:t>
    </w:r>
  </w:p>
  <w:p w:rsidR="00105663" w:rsidRDefault="007A1B60">
    <w:pPr>
      <w:pStyle w:val="LO-normal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INSTITUTO FEDERAL DE EDUCAÇÃO, CIÊNCIA E TECNOLOGIA DO SERTÃO PERNAMBUCANO</w:t>
    </w:r>
  </w:p>
  <w:p w:rsidR="00105663" w:rsidRDefault="007A1B60">
    <w:pPr>
      <w:pStyle w:val="LO-normal"/>
      <w:jc w:val="center"/>
      <w:rPr>
        <w:rFonts w:ascii="Arial" w:eastAsia="Arial" w:hAnsi="Arial" w:cs="Arial"/>
        <w:b/>
        <w:bCs/>
        <w:sz w:val="20"/>
        <w:szCs w:val="20"/>
      </w:rPr>
    </w:pPr>
    <w:r>
      <w:rPr>
        <w:rFonts w:ascii="Arial" w:eastAsia="Arial" w:hAnsi="Arial" w:cs="Arial"/>
        <w:b/>
        <w:bCs/>
        <w:sz w:val="20"/>
        <w:szCs w:val="20"/>
      </w:rPr>
      <w:t>CAMPUS SALGUEIRO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663"/>
    <w:rsid w:val="00105663"/>
    <w:rsid w:val="002A18FA"/>
    <w:rsid w:val="007A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663"/>
    <w:pPr>
      <w:widowControl w:val="0"/>
      <w:overflowPunct w:val="0"/>
      <w:textAlignment w:val="baseline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105663"/>
  </w:style>
  <w:style w:type="character" w:customStyle="1" w:styleId="RodapChar">
    <w:name w:val="Rodapé Char"/>
    <w:basedOn w:val="Fontepargpadro"/>
    <w:qFormat/>
    <w:rsid w:val="00105663"/>
  </w:style>
  <w:style w:type="character" w:styleId="Refdecomentrio">
    <w:name w:val="annotation reference"/>
    <w:basedOn w:val="Fontepargpadro"/>
    <w:qFormat/>
    <w:rsid w:val="00105663"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  <w:rsid w:val="0010566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qFormat/>
    <w:rsid w:val="00105663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qFormat/>
    <w:rsid w:val="00105663"/>
    <w:rPr>
      <w:rFonts w:ascii="Segoe UI" w:eastAsia="Segoe UI" w:hAnsi="Segoe UI" w:cs="Segoe UI"/>
      <w:sz w:val="18"/>
      <w:szCs w:val="18"/>
    </w:rPr>
  </w:style>
  <w:style w:type="paragraph" w:styleId="Ttulo">
    <w:name w:val="Title"/>
    <w:basedOn w:val="Standard"/>
    <w:next w:val="Textbody"/>
    <w:qFormat/>
    <w:rsid w:val="001056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05663"/>
    <w:pPr>
      <w:spacing w:after="140" w:line="276" w:lineRule="auto"/>
    </w:pPr>
  </w:style>
  <w:style w:type="paragraph" w:styleId="Lista">
    <w:name w:val="List"/>
    <w:basedOn w:val="Textbody"/>
    <w:rsid w:val="00105663"/>
    <w:rPr>
      <w:rFonts w:cs="Arial"/>
      <w:sz w:val="24"/>
    </w:rPr>
  </w:style>
  <w:style w:type="paragraph" w:customStyle="1" w:styleId="Caption">
    <w:name w:val="Caption"/>
    <w:basedOn w:val="Normal"/>
    <w:qFormat/>
    <w:rsid w:val="001056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sid w:val="00105663"/>
    <w:pPr>
      <w:suppressLineNumbers/>
    </w:pPr>
    <w:rPr>
      <w:rFonts w:cs="Arial"/>
      <w:sz w:val="24"/>
    </w:rPr>
  </w:style>
  <w:style w:type="paragraph" w:customStyle="1" w:styleId="Standard">
    <w:name w:val="Standard"/>
    <w:qFormat/>
    <w:rsid w:val="00105663"/>
    <w:pPr>
      <w:overflowPunct w:val="0"/>
      <w:spacing w:after="160" w:line="259" w:lineRule="auto"/>
      <w:textAlignment w:val="baseline"/>
    </w:pPr>
    <w:rPr>
      <w:sz w:val="22"/>
    </w:rPr>
  </w:style>
  <w:style w:type="paragraph" w:customStyle="1" w:styleId="Textbody">
    <w:name w:val="Text body"/>
    <w:basedOn w:val="Standard"/>
    <w:qFormat/>
    <w:rsid w:val="00105663"/>
    <w:pPr>
      <w:spacing w:after="140" w:line="276" w:lineRule="auto"/>
    </w:pPr>
  </w:style>
  <w:style w:type="paragraph" w:styleId="Legenda">
    <w:name w:val="caption"/>
    <w:basedOn w:val="Standard"/>
    <w:qFormat/>
    <w:rsid w:val="001056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105663"/>
  </w:style>
  <w:style w:type="paragraph" w:customStyle="1" w:styleId="Header">
    <w:name w:val="Header"/>
    <w:basedOn w:val="Standard"/>
    <w:rsid w:val="001056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Standard"/>
    <w:rsid w:val="00105663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Standard"/>
    <w:qFormat/>
    <w:rsid w:val="00105663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sid w:val="00105663"/>
    <w:rPr>
      <w:b/>
      <w:bCs/>
    </w:rPr>
  </w:style>
  <w:style w:type="paragraph" w:styleId="Textodebalo">
    <w:name w:val="Balloon Text"/>
    <w:basedOn w:val="Standard"/>
    <w:qFormat/>
    <w:rsid w:val="00105663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LO-normal">
    <w:name w:val="LO-normal"/>
    <w:qFormat/>
    <w:rsid w:val="00105663"/>
    <w:pPr>
      <w:overflowPunct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customStyle="1" w:styleId="Contedodatabela">
    <w:name w:val="Conteúdo da tabela"/>
    <w:basedOn w:val="Standard"/>
    <w:qFormat/>
    <w:rsid w:val="00105663"/>
    <w:pPr>
      <w:suppressLineNumbers/>
    </w:pPr>
  </w:style>
  <w:style w:type="numbering" w:customStyle="1" w:styleId="Semlista1">
    <w:name w:val="Sem lista1"/>
    <w:qFormat/>
    <w:rsid w:val="001056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1489</Words>
  <Characters>8044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Willame Dias</dc:creator>
  <cp:lastModifiedBy>Antonio</cp:lastModifiedBy>
  <cp:revision>2</cp:revision>
  <dcterms:created xsi:type="dcterms:W3CDTF">2020-10-08T19:02:00Z</dcterms:created>
  <dcterms:modified xsi:type="dcterms:W3CDTF">2020-10-08T19:02:00Z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