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7"/>
        <w:rPr>
          <w:sz w:val="21"/>
        </w:rPr>
      </w:pPr>
    </w:p>
    <w:p>
      <w:pPr>
        <w:pStyle w:val="Heading1"/>
      </w:pPr>
      <w:r>
        <w:rPr/>
        <w:t>CONSOLIDAÇÃO DAS DEMANDAS</w:t>
      </w:r>
    </w:p>
    <w:p>
      <w:pPr>
        <w:pStyle w:val="BodyText"/>
        <w:spacing w:before="8"/>
        <w:rPr>
          <w:b/>
          <w:sz w:val="41"/>
        </w:rPr>
      </w:pPr>
    </w:p>
    <w:p>
      <w:pPr>
        <w:pStyle w:val="Heading2"/>
        <w:numPr>
          <w:ilvl w:val="0"/>
          <w:numId w:val="1"/>
        </w:numPr>
        <w:tabs>
          <w:tab w:pos="360" w:val="left" w:leader="none"/>
        </w:tabs>
        <w:spacing w:line="240" w:lineRule="auto" w:before="0" w:after="0"/>
        <w:ind w:left="360" w:right="0" w:hanging="240"/>
        <w:jc w:val="left"/>
      </w:pPr>
      <w:r>
        <w:rPr/>
        <w:t>OBJETO</w:t>
      </w:r>
    </w:p>
    <w:p>
      <w:pPr>
        <w:pStyle w:val="ListParagraph"/>
        <w:numPr>
          <w:ilvl w:val="1"/>
          <w:numId w:val="1"/>
        </w:numPr>
        <w:tabs>
          <w:tab w:pos="532" w:val="left" w:leader="none"/>
        </w:tabs>
        <w:spacing w:line="218" w:lineRule="auto" w:before="194" w:after="0"/>
        <w:ind w:left="120" w:right="125" w:firstLine="0"/>
        <w:jc w:val="left"/>
        <w:rPr>
          <w:b/>
          <w:sz w:val="24"/>
        </w:rPr>
      </w:pPr>
      <w:r>
        <w:rPr>
          <w:b/>
          <w:sz w:val="24"/>
        </w:rPr>
        <w:t>Processo para AQUISIÇÃO DE </w:t>
      </w:r>
      <w:r>
        <w:rPr>
          <w:b/>
          <w:spacing w:val="-3"/>
          <w:sz w:val="24"/>
        </w:rPr>
        <w:t>MATERIAIS </w:t>
      </w:r>
      <w:r>
        <w:rPr>
          <w:b/>
          <w:sz w:val="24"/>
        </w:rPr>
        <w:t>ZOOTÉCNICOS/ MEDICAMENTOS VETERINÁRIOS</w:t>
      </w:r>
    </w:p>
    <w:p>
      <w:pPr>
        <w:pStyle w:val="BodyText"/>
        <w:rPr>
          <w:b/>
          <w:sz w:val="26"/>
        </w:rPr>
      </w:pPr>
    </w:p>
    <w:p>
      <w:pPr>
        <w:spacing w:before="178"/>
        <w:ind w:left="414" w:right="420" w:firstLine="0"/>
        <w:jc w:val="center"/>
        <w:rPr>
          <w:b/>
          <w:sz w:val="24"/>
        </w:rPr>
      </w:pPr>
      <w:r>
        <w:rPr>
          <w:b/>
          <w:sz w:val="24"/>
        </w:rPr>
        <w:t>GRUPO 01: MATERIAIS ZOOTÉCNICOS E MEDICAMENTOS VETERINÁRIOS</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1574" w:hRule="atLeast"/>
        </w:trPr>
        <w:tc>
          <w:tcPr>
            <w:tcW w:w="720" w:type="dxa"/>
            <w:shd w:val="clear" w:color="auto" w:fill="DDDDDD"/>
          </w:tcPr>
          <w:p>
            <w:pPr>
              <w:pStyle w:val="TableParagraph"/>
              <w:spacing w:before="0"/>
              <w:ind w:left="0"/>
              <w:jc w:val="left"/>
              <w:rPr>
                <w:b/>
                <w:sz w:val="26"/>
              </w:rPr>
            </w:pPr>
          </w:p>
          <w:p>
            <w:pPr>
              <w:pStyle w:val="TableParagraph"/>
              <w:spacing w:before="5"/>
              <w:ind w:left="0"/>
              <w:jc w:val="left"/>
              <w:rPr>
                <w:b/>
                <w:sz w:val="34"/>
              </w:rPr>
            </w:pPr>
          </w:p>
          <w:p>
            <w:pPr>
              <w:pStyle w:val="TableParagraph"/>
              <w:spacing w:before="1"/>
              <w:ind w:left="110" w:right="70"/>
              <w:rPr>
                <w:b/>
                <w:sz w:val="24"/>
              </w:rPr>
            </w:pPr>
            <w:r>
              <w:rPr>
                <w:b/>
                <w:sz w:val="24"/>
              </w:rPr>
              <w:t>Item</w:t>
            </w:r>
          </w:p>
        </w:tc>
        <w:tc>
          <w:tcPr>
            <w:tcW w:w="2360" w:type="dxa"/>
            <w:shd w:val="clear" w:color="auto" w:fill="DDDDDD"/>
          </w:tcPr>
          <w:p>
            <w:pPr>
              <w:pStyle w:val="TableParagraph"/>
              <w:spacing w:before="0"/>
              <w:ind w:left="0"/>
              <w:jc w:val="left"/>
              <w:rPr>
                <w:b/>
                <w:sz w:val="26"/>
              </w:rPr>
            </w:pPr>
          </w:p>
          <w:p>
            <w:pPr>
              <w:pStyle w:val="TableParagraph"/>
              <w:spacing w:before="5"/>
              <w:ind w:left="0"/>
              <w:jc w:val="left"/>
              <w:rPr>
                <w:b/>
                <w:sz w:val="34"/>
              </w:rPr>
            </w:pPr>
          </w:p>
          <w:p>
            <w:pPr>
              <w:pStyle w:val="TableParagraph"/>
              <w:spacing w:before="1"/>
              <w:rPr>
                <w:b/>
                <w:sz w:val="24"/>
              </w:rPr>
            </w:pPr>
            <w:r>
              <w:rPr>
                <w:b/>
                <w:sz w:val="24"/>
              </w:rPr>
              <w:t>Descrição</w:t>
            </w:r>
          </w:p>
        </w:tc>
        <w:tc>
          <w:tcPr>
            <w:tcW w:w="680" w:type="dxa"/>
            <w:shd w:val="clear" w:color="auto" w:fill="DDDDDD"/>
            <w:textDirection w:val="btLr"/>
          </w:tcPr>
          <w:p>
            <w:pPr>
              <w:pStyle w:val="TableParagraph"/>
              <w:spacing w:before="98"/>
              <w:ind w:left="365"/>
              <w:jc w:val="left"/>
              <w:rPr>
                <w:b/>
                <w:sz w:val="24"/>
              </w:rPr>
            </w:pPr>
            <w:r>
              <w:rPr>
                <w:b/>
                <w:sz w:val="24"/>
              </w:rPr>
              <w:t>Petrolina</w:t>
            </w:r>
          </w:p>
        </w:tc>
        <w:tc>
          <w:tcPr>
            <w:tcW w:w="680" w:type="dxa"/>
            <w:shd w:val="clear" w:color="auto" w:fill="DDDDDD"/>
            <w:textDirection w:val="btLr"/>
          </w:tcPr>
          <w:p>
            <w:pPr>
              <w:pStyle w:val="TableParagraph"/>
              <w:spacing w:before="98"/>
              <w:ind w:left="416"/>
              <w:jc w:val="left"/>
              <w:rPr>
                <w:b/>
                <w:sz w:val="24"/>
              </w:rPr>
            </w:pPr>
            <w:r>
              <w:rPr>
                <w:b/>
                <w:sz w:val="24"/>
              </w:rPr>
              <w:t>Reitoria</w:t>
            </w:r>
          </w:p>
        </w:tc>
        <w:tc>
          <w:tcPr>
            <w:tcW w:w="680" w:type="dxa"/>
            <w:shd w:val="clear" w:color="auto" w:fill="DDDDDD"/>
            <w:textDirection w:val="btLr"/>
          </w:tcPr>
          <w:p>
            <w:pPr>
              <w:pStyle w:val="TableParagraph"/>
              <w:spacing w:before="98"/>
              <w:ind w:left="383"/>
              <w:jc w:val="left"/>
              <w:rPr>
                <w:b/>
                <w:sz w:val="24"/>
              </w:rPr>
            </w:pPr>
            <w:r>
              <w:rPr>
                <w:b/>
                <w:sz w:val="24"/>
              </w:rPr>
              <w:t>Ouricuri</w:t>
            </w:r>
          </w:p>
        </w:tc>
        <w:tc>
          <w:tcPr>
            <w:tcW w:w="680" w:type="dxa"/>
            <w:shd w:val="clear" w:color="auto" w:fill="DDDDDD"/>
            <w:textDirection w:val="btLr"/>
          </w:tcPr>
          <w:p>
            <w:pPr>
              <w:pStyle w:val="TableParagraph"/>
              <w:spacing w:line="218" w:lineRule="auto" w:before="118"/>
              <w:ind w:left="239" w:right="131" w:firstLine="125"/>
              <w:jc w:val="left"/>
              <w:rPr>
                <w:b/>
                <w:sz w:val="24"/>
              </w:rPr>
            </w:pPr>
            <w:r>
              <w:rPr>
                <w:b/>
                <w:sz w:val="24"/>
              </w:rPr>
              <w:t>Petrolina Zona Rural</w:t>
            </w:r>
          </w:p>
        </w:tc>
        <w:tc>
          <w:tcPr>
            <w:tcW w:w="680" w:type="dxa"/>
            <w:shd w:val="clear" w:color="auto" w:fill="DDDDDD"/>
            <w:textDirection w:val="btLr"/>
          </w:tcPr>
          <w:p>
            <w:pPr>
              <w:pStyle w:val="TableParagraph"/>
              <w:spacing w:before="98"/>
              <w:ind w:left="419"/>
              <w:jc w:val="left"/>
              <w:rPr>
                <w:b/>
                <w:sz w:val="24"/>
              </w:rPr>
            </w:pPr>
            <w:r>
              <w:rPr>
                <w:b/>
                <w:sz w:val="24"/>
              </w:rPr>
              <w:t>Floresta</w:t>
            </w:r>
          </w:p>
        </w:tc>
        <w:tc>
          <w:tcPr>
            <w:tcW w:w="680" w:type="dxa"/>
            <w:shd w:val="clear" w:color="auto" w:fill="DDDDDD"/>
            <w:textDirection w:val="btLr"/>
          </w:tcPr>
          <w:p>
            <w:pPr>
              <w:pStyle w:val="TableParagraph"/>
              <w:spacing w:line="218" w:lineRule="auto" w:before="118"/>
              <w:ind w:left="189" w:firstLine="3"/>
              <w:jc w:val="left"/>
              <w:rPr>
                <w:b/>
                <w:sz w:val="24"/>
              </w:rPr>
            </w:pPr>
            <w:r>
              <w:rPr>
                <w:b/>
                <w:sz w:val="24"/>
              </w:rPr>
              <w:t>Santa Maria da Boa Vista</w:t>
            </w:r>
          </w:p>
        </w:tc>
        <w:tc>
          <w:tcPr>
            <w:tcW w:w="680" w:type="dxa"/>
            <w:shd w:val="clear" w:color="auto" w:fill="DDDDDD"/>
            <w:textDirection w:val="btLr"/>
          </w:tcPr>
          <w:p>
            <w:pPr>
              <w:pStyle w:val="TableParagraph"/>
              <w:spacing w:line="218" w:lineRule="auto" w:before="118"/>
              <w:ind w:left="420" w:firstLine="129"/>
              <w:jc w:val="left"/>
              <w:rPr>
                <w:b/>
                <w:sz w:val="24"/>
              </w:rPr>
            </w:pPr>
            <w:r>
              <w:rPr>
                <w:b/>
                <w:sz w:val="24"/>
              </w:rPr>
              <w:t>Serra Talhada</w:t>
            </w:r>
          </w:p>
        </w:tc>
        <w:tc>
          <w:tcPr>
            <w:tcW w:w="680" w:type="dxa"/>
            <w:shd w:val="clear" w:color="auto" w:fill="DDDDDD"/>
            <w:textDirection w:val="btLr"/>
          </w:tcPr>
          <w:p>
            <w:pPr>
              <w:pStyle w:val="TableParagraph"/>
              <w:spacing w:before="98"/>
              <w:ind w:left="352"/>
              <w:jc w:val="left"/>
              <w:rPr>
                <w:b/>
                <w:sz w:val="24"/>
              </w:rPr>
            </w:pPr>
            <w:r>
              <w:rPr>
                <w:b/>
                <w:sz w:val="24"/>
              </w:rPr>
              <w:t>Salgueiro</w:t>
            </w:r>
          </w:p>
        </w:tc>
        <w:tc>
          <w:tcPr>
            <w:tcW w:w="840" w:type="dxa"/>
            <w:tcBorders>
              <w:top w:val="single" w:sz="12" w:space="0" w:color="000000"/>
            </w:tcBorders>
            <w:shd w:val="clear" w:color="auto" w:fill="DDDDDD"/>
          </w:tcPr>
          <w:p>
            <w:pPr>
              <w:pStyle w:val="TableParagraph"/>
              <w:spacing w:before="0"/>
              <w:ind w:left="0"/>
              <w:jc w:val="left"/>
              <w:rPr>
                <w:b/>
                <w:sz w:val="26"/>
              </w:rPr>
            </w:pPr>
          </w:p>
          <w:p>
            <w:pPr>
              <w:pStyle w:val="TableParagraph"/>
              <w:spacing w:before="5"/>
              <w:ind w:left="0"/>
              <w:jc w:val="left"/>
              <w:rPr>
                <w:b/>
                <w:sz w:val="34"/>
              </w:rPr>
            </w:pPr>
          </w:p>
          <w:p>
            <w:pPr>
              <w:pStyle w:val="TableParagraph"/>
              <w:spacing w:before="1"/>
              <w:ind w:left="136" w:right="96"/>
              <w:rPr>
                <w:b/>
                <w:sz w:val="24"/>
              </w:rPr>
            </w:pPr>
            <w:r>
              <w:rPr>
                <w:b/>
                <w:sz w:val="24"/>
              </w:rPr>
              <w:t>Total</w:t>
            </w:r>
          </w:p>
        </w:tc>
      </w:tr>
      <w:tr>
        <w:trPr>
          <w:trHeight w:val="373" w:hRule="atLeast"/>
        </w:trPr>
        <w:tc>
          <w:tcPr>
            <w:tcW w:w="720" w:type="dxa"/>
          </w:tcPr>
          <w:p>
            <w:pPr>
              <w:pStyle w:val="TableParagraph"/>
              <w:rPr>
                <w:sz w:val="24"/>
              </w:rPr>
            </w:pPr>
            <w:r>
              <w:rPr>
                <w:sz w:val="24"/>
              </w:rPr>
              <w:t>1</w:t>
            </w:r>
          </w:p>
        </w:tc>
        <w:tc>
          <w:tcPr>
            <w:tcW w:w="2360" w:type="dxa"/>
          </w:tcPr>
          <w:p>
            <w:pPr>
              <w:pStyle w:val="TableParagraph"/>
              <w:ind w:left="39"/>
              <w:rPr>
                <w:sz w:val="24"/>
              </w:rPr>
            </w:pPr>
            <w:r>
              <w:rPr>
                <w:sz w:val="24"/>
              </w:rPr>
              <w:t>Alimentador de abelhas</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12</w:t>
            </w:r>
          </w:p>
        </w:tc>
      </w:tr>
      <w:tr>
        <w:trPr>
          <w:trHeight w:val="373" w:hRule="atLeast"/>
        </w:trPr>
        <w:tc>
          <w:tcPr>
            <w:tcW w:w="720" w:type="dxa"/>
          </w:tcPr>
          <w:p>
            <w:pPr>
              <w:pStyle w:val="TableParagraph"/>
              <w:rPr>
                <w:sz w:val="24"/>
              </w:rPr>
            </w:pPr>
            <w:r>
              <w:rPr>
                <w:sz w:val="24"/>
              </w:rPr>
              <w:t>2</w:t>
            </w:r>
          </w:p>
        </w:tc>
        <w:tc>
          <w:tcPr>
            <w:tcW w:w="2360" w:type="dxa"/>
          </w:tcPr>
          <w:p>
            <w:pPr>
              <w:pStyle w:val="TableParagraph"/>
              <w:rPr>
                <w:sz w:val="24"/>
              </w:rPr>
            </w:pPr>
            <w:r>
              <w:rPr>
                <w:sz w:val="24"/>
              </w:rPr>
              <w:t>Armadilha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1</w:t>
            </w:r>
          </w:p>
        </w:tc>
      </w:tr>
      <w:tr>
        <w:trPr>
          <w:trHeight w:val="373" w:hRule="atLeast"/>
        </w:trPr>
        <w:tc>
          <w:tcPr>
            <w:tcW w:w="720" w:type="dxa"/>
          </w:tcPr>
          <w:p>
            <w:pPr>
              <w:pStyle w:val="TableParagraph"/>
              <w:rPr>
                <w:sz w:val="24"/>
              </w:rPr>
            </w:pPr>
            <w:r>
              <w:rPr>
                <w:sz w:val="24"/>
              </w:rPr>
              <w:t>3</w:t>
            </w:r>
          </w:p>
        </w:tc>
        <w:tc>
          <w:tcPr>
            <w:tcW w:w="2360" w:type="dxa"/>
          </w:tcPr>
          <w:p>
            <w:pPr>
              <w:pStyle w:val="TableParagraph"/>
              <w:rPr>
                <w:sz w:val="24"/>
              </w:rPr>
            </w:pPr>
            <w:r>
              <w:rPr>
                <w:sz w:val="24"/>
              </w:rPr>
              <w:t>Abre boca para bovino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1</w:t>
            </w:r>
          </w:p>
        </w:tc>
      </w:tr>
      <w:tr>
        <w:trPr>
          <w:trHeight w:val="373" w:hRule="atLeast"/>
        </w:trPr>
        <w:tc>
          <w:tcPr>
            <w:tcW w:w="720" w:type="dxa"/>
          </w:tcPr>
          <w:p>
            <w:pPr>
              <w:pStyle w:val="TableParagraph"/>
              <w:rPr>
                <w:sz w:val="24"/>
              </w:rPr>
            </w:pPr>
            <w:r>
              <w:rPr>
                <w:sz w:val="24"/>
              </w:rPr>
              <w:t>4</w:t>
            </w:r>
          </w:p>
        </w:tc>
        <w:tc>
          <w:tcPr>
            <w:tcW w:w="2360" w:type="dxa"/>
          </w:tcPr>
          <w:p>
            <w:pPr>
              <w:pStyle w:val="TableParagraph"/>
              <w:ind w:left="39"/>
              <w:rPr>
                <w:sz w:val="24"/>
              </w:rPr>
            </w:pPr>
            <w:r>
              <w:rPr>
                <w:sz w:val="24"/>
              </w:rPr>
              <w:t>ADE injetável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8</w:t>
            </w:r>
          </w:p>
        </w:tc>
        <w:tc>
          <w:tcPr>
            <w:tcW w:w="840" w:type="dxa"/>
          </w:tcPr>
          <w:p>
            <w:pPr>
              <w:pStyle w:val="TableParagraph"/>
              <w:ind w:left="136" w:right="96"/>
              <w:rPr>
                <w:sz w:val="24"/>
              </w:rPr>
            </w:pPr>
            <w:r>
              <w:rPr>
                <w:sz w:val="24"/>
              </w:rPr>
              <w:t>18</w:t>
            </w:r>
          </w:p>
        </w:tc>
      </w:tr>
      <w:tr>
        <w:trPr>
          <w:trHeight w:val="627" w:hRule="atLeast"/>
        </w:trPr>
        <w:tc>
          <w:tcPr>
            <w:tcW w:w="720" w:type="dxa"/>
          </w:tcPr>
          <w:p>
            <w:pPr>
              <w:pStyle w:val="TableParagraph"/>
              <w:spacing w:before="196"/>
              <w:rPr>
                <w:sz w:val="24"/>
              </w:rPr>
            </w:pPr>
            <w:r>
              <w:rPr>
                <w:sz w:val="24"/>
              </w:rPr>
              <w:t>6</w:t>
            </w:r>
          </w:p>
        </w:tc>
        <w:tc>
          <w:tcPr>
            <w:tcW w:w="2360" w:type="dxa"/>
          </w:tcPr>
          <w:p>
            <w:pPr>
              <w:pStyle w:val="TableParagraph"/>
              <w:spacing w:line="220" w:lineRule="auto" w:before="87"/>
              <w:ind w:left="723" w:right="470" w:hanging="193"/>
              <w:jc w:val="left"/>
              <w:rPr>
                <w:sz w:val="24"/>
              </w:rPr>
            </w:pPr>
            <w:r>
              <w:rPr>
                <w:sz w:val="24"/>
              </w:rPr>
              <w:t>Medicamento composto</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4</w:t>
            </w:r>
          </w:p>
        </w:tc>
        <w:tc>
          <w:tcPr>
            <w:tcW w:w="840" w:type="dxa"/>
          </w:tcPr>
          <w:p>
            <w:pPr>
              <w:pStyle w:val="TableParagraph"/>
              <w:spacing w:before="196"/>
              <w:ind w:left="136" w:right="96"/>
              <w:rPr>
                <w:sz w:val="24"/>
              </w:rPr>
            </w:pPr>
            <w:r>
              <w:rPr>
                <w:sz w:val="24"/>
              </w:rPr>
              <w:t>14</w:t>
            </w:r>
          </w:p>
        </w:tc>
      </w:tr>
      <w:tr>
        <w:trPr>
          <w:trHeight w:val="373" w:hRule="atLeast"/>
        </w:trPr>
        <w:tc>
          <w:tcPr>
            <w:tcW w:w="720" w:type="dxa"/>
          </w:tcPr>
          <w:p>
            <w:pPr>
              <w:pStyle w:val="TableParagraph"/>
              <w:rPr>
                <w:sz w:val="24"/>
              </w:rPr>
            </w:pPr>
            <w:r>
              <w:rPr>
                <w:sz w:val="24"/>
              </w:rPr>
              <w:t>7</w:t>
            </w:r>
          </w:p>
        </w:tc>
        <w:tc>
          <w:tcPr>
            <w:tcW w:w="2360" w:type="dxa"/>
          </w:tcPr>
          <w:p>
            <w:pPr>
              <w:pStyle w:val="TableParagraph"/>
              <w:ind w:left="38"/>
              <w:rPr>
                <w:sz w:val="24"/>
              </w:rPr>
            </w:pPr>
            <w:r>
              <w:rPr>
                <w:sz w:val="24"/>
              </w:rPr>
              <w:t>Agulha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5</w:t>
            </w:r>
          </w:p>
        </w:tc>
        <w:tc>
          <w:tcPr>
            <w:tcW w:w="680" w:type="dxa"/>
          </w:tcPr>
          <w:p>
            <w:pPr>
              <w:pStyle w:val="TableParagraph"/>
              <w:rPr>
                <w:sz w:val="24"/>
              </w:rPr>
            </w:pPr>
            <w:r>
              <w:rPr>
                <w:sz w:val="24"/>
              </w:rPr>
              <w:t>2</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19</w:t>
            </w:r>
          </w:p>
        </w:tc>
      </w:tr>
      <w:tr>
        <w:trPr>
          <w:trHeight w:val="373" w:hRule="atLeast"/>
        </w:trPr>
        <w:tc>
          <w:tcPr>
            <w:tcW w:w="720" w:type="dxa"/>
          </w:tcPr>
          <w:p>
            <w:pPr>
              <w:pStyle w:val="TableParagraph"/>
              <w:rPr>
                <w:sz w:val="24"/>
              </w:rPr>
            </w:pPr>
            <w:r>
              <w:rPr>
                <w:sz w:val="24"/>
              </w:rPr>
              <w:t>8</w:t>
            </w:r>
          </w:p>
        </w:tc>
        <w:tc>
          <w:tcPr>
            <w:tcW w:w="2360" w:type="dxa"/>
          </w:tcPr>
          <w:p>
            <w:pPr>
              <w:pStyle w:val="TableParagraph"/>
              <w:ind w:left="38"/>
              <w:rPr>
                <w:sz w:val="24"/>
              </w:rPr>
            </w:pPr>
            <w:r>
              <w:rPr>
                <w:sz w:val="24"/>
              </w:rPr>
              <w:t>Agulha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2</w:t>
            </w:r>
          </w:p>
        </w:tc>
        <w:tc>
          <w:tcPr>
            <w:tcW w:w="680" w:type="dxa"/>
          </w:tcPr>
          <w:p>
            <w:pPr>
              <w:pStyle w:val="TableParagraph"/>
              <w:rPr>
                <w:sz w:val="24"/>
              </w:rPr>
            </w:pPr>
            <w:r>
              <w:rPr>
                <w:sz w:val="24"/>
              </w:rPr>
              <w:t>3</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17</w:t>
            </w:r>
          </w:p>
        </w:tc>
      </w:tr>
      <w:tr>
        <w:trPr>
          <w:trHeight w:val="373" w:hRule="atLeast"/>
        </w:trPr>
        <w:tc>
          <w:tcPr>
            <w:tcW w:w="720" w:type="dxa"/>
          </w:tcPr>
          <w:p>
            <w:pPr>
              <w:pStyle w:val="TableParagraph"/>
              <w:rPr>
                <w:sz w:val="24"/>
              </w:rPr>
            </w:pPr>
            <w:r>
              <w:rPr>
                <w:sz w:val="24"/>
              </w:rPr>
              <w:t>9</w:t>
            </w:r>
          </w:p>
        </w:tc>
        <w:tc>
          <w:tcPr>
            <w:tcW w:w="2360" w:type="dxa"/>
          </w:tcPr>
          <w:p>
            <w:pPr>
              <w:pStyle w:val="TableParagraph"/>
              <w:ind w:left="38"/>
              <w:rPr>
                <w:sz w:val="24"/>
              </w:rPr>
            </w:pPr>
            <w:r>
              <w:rPr>
                <w:sz w:val="24"/>
              </w:rPr>
              <w:t>Agulha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17</w:t>
            </w:r>
          </w:p>
        </w:tc>
      </w:tr>
      <w:tr>
        <w:trPr>
          <w:trHeight w:val="373" w:hRule="atLeast"/>
        </w:trPr>
        <w:tc>
          <w:tcPr>
            <w:tcW w:w="720" w:type="dxa"/>
          </w:tcPr>
          <w:p>
            <w:pPr>
              <w:pStyle w:val="TableParagraph"/>
              <w:ind w:left="110" w:right="70"/>
              <w:rPr>
                <w:sz w:val="24"/>
              </w:rPr>
            </w:pPr>
            <w:r>
              <w:rPr>
                <w:sz w:val="24"/>
              </w:rPr>
              <w:t>10</w:t>
            </w:r>
          </w:p>
        </w:tc>
        <w:tc>
          <w:tcPr>
            <w:tcW w:w="2360" w:type="dxa"/>
          </w:tcPr>
          <w:p>
            <w:pPr>
              <w:pStyle w:val="TableParagraph"/>
              <w:ind w:left="39"/>
              <w:rPr>
                <w:sz w:val="24"/>
              </w:rPr>
            </w:pPr>
            <w:r>
              <w:rPr>
                <w:sz w:val="24"/>
              </w:rPr>
              <w:t>Alicate aplicar brinco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17</w:t>
            </w:r>
          </w:p>
        </w:tc>
      </w:tr>
      <w:tr>
        <w:trPr>
          <w:trHeight w:val="627" w:hRule="atLeast"/>
        </w:trPr>
        <w:tc>
          <w:tcPr>
            <w:tcW w:w="720" w:type="dxa"/>
          </w:tcPr>
          <w:p>
            <w:pPr>
              <w:pStyle w:val="TableParagraph"/>
              <w:spacing w:before="196"/>
              <w:ind w:left="110" w:right="70"/>
              <w:rPr>
                <w:sz w:val="24"/>
              </w:rPr>
            </w:pPr>
            <w:r>
              <w:rPr>
                <w:sz w:val="24"/>
              </w:rPr>
              <w:t>11</w:t>
            </w:r>
          </w:p>
        </w:tc>
        <w:tc>
          <w:tcPr>
            <w:tcW w:w="2360" w:type="dxa"/>
          </w:tcPr>
          <w:p>
            <w:pPr>
              <w:pStyle w:val="TableParagraph"/>
              <w:spacing w:line="220" w:lineRule="auto" w:before="87"/>
              <w:ind w:left="1070" w:right="-20" w:hanging="1016"/>
              <w:jc w:val="left"/>
              <w:rPr>
                <w:sz w:val="24"/>
              </w:rPr>
            </w:pPr>
            <w:r>
              <w:rPr>
                <w:sz w:val="24"/>
              </w:rPr>
              <w:t>Alicate castrador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1</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16</w:t>
            </w:r>
          </w:p>
        </w:tc>
      </w:tr>
      <w:tr>
        <w:trPr>
          <w:trHeight w:val="627" w:hRule="atLeast"/>
        </w:trPr>
        <w:tc>
          <w:tcPr>
            <w:tcW w:w="720" w:type="dxa"/>
          </w:tcPr>
          <w:p>
            <w:pPr>
              <w:pStyle w:val="TableParagraph"/>
              <w:spacing w:before="196"/>
              <w:ind w:left="110" w:right="70"/>
              <w:rPr>
                <w:sz w:val="24"/>
              </w:rPr>
            </w:pPr>
            <w:r>
              <w:rPr>
                <w:sz w:val="24"/>
              </w:rPr>
              <w:t>12</w:t>
            </w:r>
          </w:p>
        </w:tc>
        <w:tc>
          <w:tcPr>
            <w:tcW w:w="2360" w:type="dxa"/>
          </w:tcPr>
          <w:p>
            <w:pPr>
              <w:pStyle w:val="TableParagraph"/>
              <w:spacing w:line="220" w:lineRule="auto" w:before="87"/>
              <w:ind w:left="1070" w:right="-20" w:hanging="1016"/>
              <w:jc w:val="left"/>
              <w:rPr>
                <w:sz w:val="24"/>
              </w:rPr>
            </w:pPr>
            <w:r>
              <w:rPr>
                <w:sz w:val="24"/>
              </w:rPr>
              <w:t>Alicate castrador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1</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16</w:t>
            </w:r>
          </w:p>
        </w:tc>
      </w:tr>
      <w:tr>
        <w:trPr>
          <w:trHeight w:val="373" w:hRule="atLeast"/>
        </w:trPr>
        <w:tc>
          <w:tcPr>
            <w:tcW w:w="720" w:type="dxa"/>
          </w:tcPr>
          <w:p>
            <w:pPr>
              <w:pStyle w:val="TableParagraph"/>
              <w:ind w:left="110" w:right="70"/>
              <w:rPr>
                <w:sz w:val="24"/>
              </w:rPr>
            </w:pPr>
            <w:r>
              <w:rPr>
                <w:sz w:val="24"/>
              </w:rPr>
              <w:t>13</w:t>
            </w:r>
          </w:p>
        </w:tc>
        <w:tc>
          <w:tcPr>
            <w:tcW w:w="2360" w:type="dxa"/>
          </w:tcPr>
          <w:p>
            <w:pPr>
              <w:pStyle w:val="TableParagraph"/>
              <w:ind w:left="39"/>
              <w:rPr>
                <w:sz w:val="24"/>
              </w:rPr>
            </w:pPr>
            <w:r>
              <w:rPr>
                <w:sz w:val="24"/>
              </w:rPr>
              <w:t>Anestésico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30</w:t>
            </w:r>
          </w:p>
        </w:tc>
      </w:tr>
      <w:tr>
        <w:trPr>
          <w:trHeight w:val="373" w:hRule="atLeast"/>
        </w:trPr>
        <w:tc>
          <w:tcPr>
            <w:tcW w:w="720" w:type="dxa"/>
          </w:tcPr>
          <w:p>
            <w:pPr>
              <w:pStyle w:val="TableParagraph"/>
              <w:ind w:left="110" w:right="70"/>
              <w:rPr>
                <w:sz w:val="24"/>
              </w:rPr>
            </w:pPr>
            <w:r>
              <w:rPr>
                <w:sz w:val="24"/>
              </w:rPr>
              <w:t>14</w:t>
            </w:r>
          </w:p>
        </w:tc>
        <w:tc>
          <w:tcPr>
            <w:tcW w:w="2360" w:type="dxa"/>
          </w:tcPr>
          <w:p>
            <w:pPr>
              <w:pStyle w:val="TableParagraph"/>
              <w:ind w:left="39"/>
              <w:rPr>
                <w:sz w:val="24"/>
              </w:rPr>
            </w:pPr>
            <w:r>
              <w:rPr>
                <w:sz w:val="24"/>
              </w:rPr>
              <w:t>Anestésico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840" w:type="dxa"/>
          </w:tcPr>
          <w:p>
            <w:pPr>
              <w:pStyle w:val="TableParagraph"/>
              <w:ind w:left="136" w:right="96"/>
              <w:rPr>
                <w:sz w:val="24"/>
              </w:rPr>
            </w:pPr>
            <w:r>
              <w:rPr>
                <w:sz w:val="24"/>
              </w:rPr>
              <w:t>29</w:t>
            </w:r>
          </w:p>
        </w:tc>
      </w:tr>
      <w:tr>
        <w:trPr>
          <w:trHeight w:val="373" w:hRule="atLeast"/>
        </w:trPr>
        <w:tc>
          <w:tcPr>
            <w:tcW w:w="720" w:type="dxa"/>
          </w:tcPr>
          <w:p>
            <w:pPr>
              <w:pStyle w:val="TableParagraph"/>
              <w:ind w:left="110" w:right="70"/>
              <w:rPr>
                <w:sz w:val="24"/>
              </w:rPr>
            </w:pPr>
            <w:r>
              <w:rPr>
                <w:sz w:val="24"/>
              </w:rPr>
              <w:t>15</w:t>
            </w:r>
          </w:p>
        </w:tc>
        <w:tc>
          <w:tcPr>
            <w:tcW w:w="2360" w:type="dxa"/>
          </w:tcPr>
          <w:p>
            <w:pPr>
              <w:pStyle w:val="TableParagraph"/>
              <w:ind w:left="39"/>
              <w:rPr>
                <w:sz w:val="24"/>
              </w:rPr>
            </w:pPr>
            <w:r>
              <w:rPr>
                <w:sz w:val="24"/>
              </w:rPr>
              <w:t>Anestésico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15</w:t>
            </w:r>
          </w:p>
        </w:tc>
      </w:tr>
      <w:tr>
        <w:trPr>
          <w:trHeight w:val="373" w:hRule="atLeast"/>
        </w:trPr>
        <w:tc>
          <w:tcPr>
            <w:tcW w:w="720" w:type="dxa"/>
          </w:tcPr>
          <w:p>
            <w:pPr>
              <w:pStyle w:val="TableParagraph"/>
              <w:ind w:left="110" w:right="70"/>
              <w:rPr>
                <w:sz w:val="24"/>
              </w:rPr>
            </w:pPr>
            <w:r>
              <w:rPr>
                <w:sz w:val="24"/>
              </w:rPr>
              <w:t>16</w:t>
            </w:r>
          </w:p>
        </w:tc>
        <w:tc>
          <w:tcPr>
            <w:tcW w:w="2360" w:type="dxa"/>
          </w:tcPr>
          <w:p>
            <w:pPr>
              <w:pStyle w:val="TableParagraph"/>
              <w:ind w:left="35"/>
              <w:rPr>
                <w:sz w:val="24"/>
              </w:rPr>
            </w:pPr>
            <w:r>
              <w:rPr>
                <w:sz w:val="24"/>
              </w:rPr>
              <w:t>Cloridrato de lidocaína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6</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840" w:type="dxa"/>
          </w:tcPr>
          <w:p>
            <w:pPr>
              <w:pStyle w:val="TableParagraph"/>
              <w:ind w:left="136" w:right="96"/>
              <w:rPr>
                <w:sz w:val="24"/>
              </w:rPr>
            </w:pPr>
            <w:r>
              <w:rPr>
                <w:sz w:val="24"/>
              </w:rPr>
              <w:t>37</w:t>
            </w:r>
          </w:p>
        </w:tc>
      </w:tr>
    </w:tbl>
    <w:p>
      <w:pPr>
        <w:spacing w:after="0"/>
        <w:rPr>
          <w:sz w:val="24"/>
        </w:rPr>
        <w:sectPr>
          <w:headerReference w:type="default" r:id="rId5"/>
          <w:footerReference w:type="default" r:id="rId6"/>
          <w:type w:val="continuous"/>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ind w:left="110" w:right="70"/>
              <w:rPr>
                <w:sz w:val="24"/>
              </w:rPr>
            </w:pPr>
            <w:r>
              <w:rPr>
                <w:sz w:val="24"/>
              </w:rPr>
              <w:t>17</w:t>
            </w:r>
          </w:p>
        </w:tc>
        <w:tc>
          <w:tcPr>
            <w:tcW w:w="2360" w:type="dxa"/>
          </w:tcPr>
          <w:p>
            <w:pPr>
              <w:pStyle w:val="TableParagraph"/>
              <w:ind w:left="39"/>
              <w:rPr>
                <w:sz w:val="24"/>
              </w:rPr>
            </w:pPr>
            <w:r>
              <w:rPr>
                <w:sz w:val="24"/>
              </w:rPr>
              <w:t>Antibiótico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15</w:t>
            </w:r>
          </w:p>
        </w:tc>
      </w:tr>
      <w:tr>
        <w:trPr>
          <w:trHeight w:val="373" w:hRule="atLeast"/>
        </w:trPr>
        <w:tc>
          <w:tcPr>
            <w:tcW w:w="720" w:type="dxa"/>
          </w:tcPr>
          <w:p>
            <w:pPr>
              <w:pStyle w:val="TableParagraph"/>
              <w:ind w:left="110" w:right="70"/>
              <w:rPr>
                <w:sz w:val="24"/>
              </w:rPr>
            </w:pPr>
            <w:r>
              <w:rPr>
                <w:sz w:val="24"/>
              </w:rPr>
              <w:t>18</w:t>
            </w:r>
          </w:p>
        </w:tc>
        <w:tc>
          <w:tcPr>
            <w:tcW w:w="2360" w:type="dxa"/>
          </w:tcPr>
          <w:p>
            <w:pPr>
              <w:pStyle w:val="TableParagraph"/>
              <w:ind w:left="39"/>
              <w:rPr>
                <w:sz w:val="24"/>
              </w:rPr>
            </w:pPr>
            <w:r>
              <w:rPr>
                <w:sz w:val="24"/>
              </w:rPr>
              <w:t>Antibiótico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840" w:type="dxa"/>
          </w:tcPr>
          <w:p>
            <w:pPr>
              <w:pStyle w:val="TableParagraph"/>
              <w:ind w:left="310"/>
              <w:jc w:val="left"/>
              <w:rPr>
                <w:sz w:val="24"/>
              </w:rPr>
            </w:pPr>
            <w:r>
              <w:rPr>
                <w:sz w:val="24"/>
              </w:rPr>
              <w:t>12</w:t>
            </w:r>
          </w:p>
        </w:tc>
      </w:tr>
      <w:tr>
        <w:trPr>
          <w:trHeight w:val="627" w:hRule="atLeast"/>
        </w:trPr>
        <w:tc>
          <w:tcPr>
            <w:tcW w:w="720" w:type="dxa"/>
          </w:tcPr>
          <w:p>
            <w:pPr>
              <w:pStyle w:val="TableParagraph"/>
              <w:spacing w:before="196"/>
              <w:ind w:left="110" w:right="70"/>
              <w:rPr>
                <w:sz w:val="24"/>
              </w:rPr>
            </w:pPr>
            <w:r>
              <w:rPr>
                <w:sz w:val="24"/>
              </w:rPr>
              <w:t>19</w:t>
            </w:r>
          </w:p>
        </w:tc>
        <w:tc>
          <w:tcPr>
            <w:tcW w:w="2360" w:type="dxa"/>
          </w:tcPr>
          <w:p>
            <w:pPr>
              <w:pStyle w:val="TableParagraph"/>
              <w:spacing w:line="220" w:lineRule="auto" w:before="87"/>
              <w:ind w:left="478" w:right="416" w:firstLine="219"/>
              <w:jc w:val="left"/>
              <w:rPr>
                <w:sz w:val="24"/>
              </w:rPr>
            </w:pPr>
            <w:r>
              <w:rPr>
                <w:sz w:val="24"/>
              </w:rPr>
              <w:t>Cloridrato Oxitetraciclina</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12</w:t>
            </w:r>
          </w:p>
        </w:tc>
        <w:tc>
          <w:tcPr>
            <w:tcW w:w="840" w:type="dxa"/>
          </w:tcPr>
          <w:p>
            <w:pPr>
              <w:pStyle w:val="TableParagraph"/>
              <w:spacing w:before="196"/>
              <w:ind w:left="310"/>
              <w:jc w:val="left"/>
              <w:rPr>
                <w:sz w:val="24"/>
              </w:rPr>
            </w:pPr>
            <w:r>
              <w:rPr>
                <w:sz w:val="24"/>
              </w:rPr>
              <w:t>22</w:t>
            </w:r>
          </w:p>
        </w:tc>
      </w:tr>
      <w:tr>
        <w:trPr>
          <w:trHeight w:val="373" w:hRule="atLeast"/>
        </w:trPr>
        <w:tc>
          <w:tcPr>
            <w:tcW w:w="720" w:type="dxa"/>
          </w:tcPr>
          <w:p>
            <w:pPr>
              <w:pStyle w:val="TableParagraph"/>
              <w:ind w:left="110" w:right="70"/>
              <w:rPr>
                <w:sz w:val="24"/>
              </w:rPr>
            </w:pPr>
            <w:r>
              <w:rPr>
                <w:sz w:val="24"/>
              </w:rPr>
              <w:t>20</w:t>
            </w:r>
          </w:p>
        </w:tc>
        <w:tc>
          <w:tcPr>
            <w:tcW w:w="2360" w:type="dxa"/>
          </w:tcPr>
          <w:p>
            <w:pPr>
              <w:pStyle w:val="TableParagraph"/>
              <w:ind w:left="39"/>
              <w:rPr>
                <w:sz w:val="24"/>
              </w:rPr>
            </w:pPr>
            <w:r>
              <w:rPr>
                <w:sz w:val="24"/>
              </w:rPr>
              <w:t>Antibiótico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10</w:t>
            </w:r>
          </w:p>
        </w:tc>
      </w:tr>
      <w:tr>
        <w:trPr>
          <w:trHeight w:val="373" w:hRule="atLeast"/>
        </w:trPr>
        <w:tc>
          <w:tcPr>
            <w:tcW w:w="720" w:type="dxa"/>
          </w:tcPr>
          <w:p>
            <w:pPr>
              <w:pStyle w:val="TableParagraph"/>
              <w:ind w:left="110" w:right="70"/>
              <w:rPr>
                <w:sz w:val="24"/>
              </w:rPr>
            </w:pPr>
            <w:r>
              <w:rPr>
                <w:sz w:val="24"/>
              </w:rPr>
              <w:t>21</w:t>
            </w:r>
          </w:p>
        </w:tc>
        <w:tc>
          <w:tcPr>
            <w:tcW w:w="2360" w:type="dxa"/>
          </w:tcPr>
          <w:p>
            <w:pPr>
              <w:pStyle w:val="TableParagraph"/>
              <w:ind w:left="39"/>
              <w:rPr>
                <w:sz w:val="24"/>
              </w:rPr>
            </w:pPr>
            <w:r>
              <w:rPr>
                <w:sz w:val="24"/>
              </w:rPr>
              <w:t>Antibiótico - Tipo 04</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10</w:t>
            </w:r>
          </w:p>
        </w:tc>
      </w:tr>
      <w:tr>
        <w:trPr>
          <w:trHeight w:val="373" w:hRule="atLeast"/>
        </w:trPr>
        <w:tc>
          <w:tcPr>
            <w:tcW w:w="720" w:type="dxa"/>
          </w:tcPr>
          <w:p>
            <w:pPr>
              <w:pStyle w:val="TableParagraph"/>
              <w:ind w:left="110" w:right="70"/>
              <w:rPr>
                <w:sz w:val="24"/>
              </w:rPr>
            </w:pPr>
            <w:r>
              <w:rPr>
                <w:sz w:val="24"/>
              </w:rPr>
              <w:t>22</w:t>
            </w:r>
          </w:p>
        </w:tc>
        <w:tc>
          <w:tcPr>
            <w:tcW w:w="2360" w:type="dxa"/>
          </w:tcPr>
          <w:p>
            <w:pPr>
              <w:pStyle w:val="TableParagraph"/>
              <w:ind w:left="39"/>
              <w:rPr>
                <w:sz w:val="24"/>
              </w:rPr>
            </w:pPr>
            <w:r>
              <w:rPr>
                <w:sz w:val="24"/>
              </w:rPr>
              <w:t>Antibiótico - Tipo 05</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15</w:t>
            </w:r>
          </w:p>
        </w:tc>
      </w:tr>
      <w:tr>
        <w:trPr>
          <w:trHeight w:val="373" w:hRule="atLeast"/>
        </w:trPr>
        <w:tc>
          <w:tcPr>
            <w:tcW w:w="720" w:type="dxa"/>
          </w:tcPr>
          <w:p>
            <w:pPr>
              <w:pStyle w:val="TableParagraph"/>
              <w:ind w:left="110" w:right="70"/>
              <w:rPr>
                <w:sz w:val="24"/>
              </w:rPr>
            </w:pPr>
            <w:r>
              <w:rPr>
                <w:sz w:val="24"/>
              </w:rPr>
              <w:t>23</w:t>
            </w:r>
          </w:p>
        </w:tc>
        <w:tc>
          <w:tcPr>
            <w:tcW w:w="2360" w:type="dxa"/>
          </w:tcPr>
          <w:p>
            <w:pPr>
              <w:pStyle w:val="TableParagraph"/>
              <w:ind w:left="39"/>
              <w:rPr>
                <w:sz w:val="24"/>
              </w:rPr>
            </w:pPr>
            <w:r>
              <w:rPr>
                <w:sz w:val="24"/>
              </w:rPr>
              <w:t>Antibiótico - Tipo 06</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spacing w:before="196"/>
              <w:ind w:left="110" w:right="70"/>
              <w:rPr>
                <w:sz w:val="24"/>
              </w:rPr>
            </w:pPr>
            <w:r>
              <w:rPr>
                <w:sz w:val="24"/>
              </w:rPr>
              <w:t>25</w:t>
            </w:r>
          </w:p>
        </w:tc>
        <w:tc>
          <w:tcPr>
            <w:tcW w:w="2360" w:type="dxa"/>
          </w:tcPr>
          <w:p>
            <w:pPr>
              <w:pStyle w:val="TableParagraph"/>
              <w:spacing w:line="220" w:lineRule="auto" w:before="87"/>
              <w:ind w:left="817" w:right="214" w:hanging="544"/>
              <w:jc w:val="left"/>
              <w:rPr>
                <w:sz w:val="24"/>
              </w:rPr>
            </w:pPr>
            <w:r>
              <w:rPr>
                <w:sz w:val="24"/>
              </w:rPr>
              <w:t>Anti-inflamatório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rPr>
                <w:sz w:val="24"/>
              </w:rPr>
            </w:pPr>
            <w:r>
              <w:rPr>
                <w:sz w:val="24"/>
              </w:rPr>
              <w:t>4</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840" w:type="dxa"/>
          </w:tcPr>
          <w:p>
            <w:pPr>
              <w:pStyle w:val="TableParagraph"/>
              <w:spacing w:before="196"/>
              <w:ind w:left="310"/>
              <w:jc w:val="left"/>
              <w:rPr>
                <w:sz w:val="24"/>
              </w:rPr>
            </w:pPr>
            <w:r>
              <w:rPr>
                <w:sz w:val="24"/>
              </w:rPr>
              <w:t>26</w:t>
            </w:r>
          </w:p>
        </w:tc>
      </w:tr>
      <w:tr>
        <w:trPr>
          <w:trHeight w:val="627" w:hRule="atLeast"/>
        </w:trPr>
        <w:tc>
          <w:tcPr>
            <w:tcW w:w="720" w:type="dxa"/>
          </w:tcPr>
          <w:p>
            <w:pPr>
              <w:pStyle w:val="TableParagraph"/>
              <w:spacing w:before="196"/>
              <w:ind w:left="110" w:right="70"/>
              <w:rPr>
                <w:sz w:val="24"/>
              </w:rPr>
            </w:pPr>
            <w:r>
              <w:rPr>
                <w:sz w:val="24"/>
              </w:rPr>
              <w:t>26</w:t>
            </w:r>
          </w:p>
        </w:tc>
        <w:tc>
          <w:tcPr>
            <w:tcW w:w="2360" w:type="dxa"/>
          </w:tcPr>
          <w:p>
            <w:pPr>
              <w:pStyle w:val="TableParagraph"/>
              <w:spacing w:line="220" w:lineRule="auto" w:before="87"/>
              <w:ind w:left="817" w:right="214" w:hanging="544"/>
              <w:jc w:val="left"/>
              <w:rPr>
                <w:sz w:val="24"/>
              </w:rPr>
            </w:pPr>
            <w:r>
              <w:rPr>
                <w:sz w:val="24"/>
              </w:rPr>
              <w:t>Anti-inflamatório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15</w:t>
            </w:r>
          </w:p>
        </w:tc>
        <w:tc>
          <w:tcPr>
            <w:tcW w:w="680" w:type="dxa"/>
          </w:tcPr>
          <w:p>
            <w:pPr>
              <w:pStyle w:val="TableParagraph"/>
              <w:spacing w:before="196"/>
              <w:ind w:left="150" w:right="110"/>
              <w:rPr>
                <w:sz w:val="24"/>
              </w:rPr>
            </w:pPr>
            <w:r>
              <w:rPr>
                <w:sz w:val="24"/>
              </w:rPr>
              <w:t>30</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4</w:t>
            </w:r>
          </w:p>
        </w:tc>
        <w:tc>
          <w:tcPr>
            <w:tcW w:w="840" w:type="dxa"/>
          </w:tcPr>
          <w:p>
            <w:pPr>
              <w:pStyle w:val="TableParagraph"/>
              <w:spacing w:before="196"/>
              <w:ind w:left="310"/>
              <w:jc w:val="left"/>
              <w:rPr>
                <w:sz w:val="24"/>
              </w:rPr>
            </w:pPr>
            <w:r>
              <w:rPr>
                <w:sz w:val="24"/>
              </w:rPr>
              <w:t>55</w:t>
            </w:r>
          </w:p>
        </w:tc>
      </w:tr>
      <w:tr>
        <w:trPr>
          <w:trHeight w:val="627" w:hRule="atLeast"/>
        </w:trPr>
        <w:tc>
          <w:tcPr>
            <w:tcW w:w="720" w:type="dxa"/>
          </w:tcPr>
          <w:p>
            <w:pPr>
              <w:pStyle w:val="TableParagraph"/>
              <w:spacing w:before="196"/>
              <w:ind w:left="110" w:right="70"/>
              <w:rPr>
                <w:sz w:val="24"/>
              </w:rPr>
            </w:pPr>
            <w:r>
              <w:rPr>
                <w:sz w:val="24"/>
              </w:rPr>
              <w:t>27</w:t>
            </w:r>
          </w:p>
        </w:tc>
        <w:tc>
          <w:tcPr>
            <w:tcW w:w="2360" w:type="dxa"/>
          </w:tcPr>
          <w:p>
            <w:pPr>
              <w:pStyle w:val="TableParagraph"/>
              <w:spacing w:line="220" w:lineRule="auto" w:before="87"/>
              <w:ind w:left="817" w:right="214" w:hanging="544"/>
              <w:jc w:val="left"/>
              <w:rPr>
                <w:sz w:val="24"/>
              </w:rPr>
            </w:pPr>
            <w:r>
              <w:rPr>
                <w:sz w:val="24"/>
              </w:rPr>
              <w:t>Anti-inflamatório - Tipo 03</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10</w:t>
            </w:r>
          </w:p>
        </w:tc>
      </w:tr>
      <w:tr>
        <w:trPr>
          <w:trHeight w:val="627" w:hRule="atLeast"/>
        </w:trPr>
        <w:tc>
          <w:tcPr>
            <w:tcW w:w="720" w:type="dxa"/>
          </w:tcPr>
          <w:p>
            <w:pPr>
              <w:pStyle w:val="TableParagraph"/>
              <w:spacing w:before="196"/>
              <w:ind w:left="110" w:right="70"/>
              <w:rPr>
                <w:sz w:val="24"/>
              </w:rPr>
            </w:pPr>
            <w:r>
              <w:rPr>
                <w:sz w:val="24"/>
              </w:rPr>
              <w:t>29</w:t>
            </w:r>
          </w:p>
        </w:tc>
        <w:tc>
          <w:tcPr>
            <w:tcW w:w="2360" w:type="dxa"/>
          </w:tcPr>
          <w:p>
            <w:pPr>
              <w:pStyle w:val="TableParagraph"/>
              <w:spacing w:line="220" w:lineRule="auto" w:before="87"/>
              <w:ind w:left="1070" w:right="-20" w:hanging="960"/>
              <w:jc w:val="left"/>
              <w:rPr>
                <w:sz w:val="24"/>
              </w:rPr>
            </w:pPr>
            <w:r>
              <w:rPr>
                <w:sz w:val="24"/>
              </w:rPr>
              <w:t>Antimicrobiano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20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20</w:t>
            </w:r>
          </w:p>
        </w:tc>
      </w:tr>
      <w:tr>
        <w:trPr>
          <w:trHeight w:val="627" w:hRule="atLeast"/>
        </w:trPr>
        <w:tc>
          <w:tcPr>
            <w:tcW w:w="720" w:type="dxa"/>
          </w:tcPr>
          <w:p>
            <w:pPr>
              <w:pStyle w:val="TableParagraph"/>
              <w:spacing w:before="196"/>
              <w:ind w:left="110" w:right="70"/>
              <w:rPr>
                <w:sz w:val="24"/>
              </w:rPr>
            </w:pPr>
            <w:r>
              <w:rPr>
                <w:sz w:val="24"/>
              </w:rPr>
              <w:t>30</w:t>
            </w:r>
          </w:p>
        </w:tc>
        <w:tc>
          <w:tcPr>
            <w:tcW w:w="2360" w:type="dxa"/>
          </w:tcPr>
          <w:p>
            <w:pPr>
              <w:pStyle w:val="TableParagraph"/>
              <w:spacing w:line="220" w:lineRule="auto" w:before="87"/>
              <w:ind w:left="1070" w:right="-20" w:hanging="960"/>
              <w:jc w:val="left"/>
              <w:rPr>
                <w:sz w:val="24"/>
              </w:rPr>
            </w:pPr>
            <w:r>
              <w:rPr>
                <w:sz w:val="24"/>
              </w:rPr>
              <w:t>Antimicrobiano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4</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4</w:t>
            </w:r>
          </w:p>
        </w:tc>
      </w:tr>
      <w:tr>
        <w:trPr>
          <w:trHeight w:val="627" w:hRule="atLeast"/>
        </w:trPr>
        <w:tc>
          <w:tcPr>
            <w:tcW w:w="720" w:type="dxa"/>
          </w:tcPr>
          <w:p>
            <w:pPr>
              <w:pStyle w:val="TableParagraph"/>
              <w:spacing w:before="196"/>
              <w:ind w:left="110" w:right="70"/>
              <w:rPr>
                <w:sz w:val="24"/>
              </w:rPr>
            </w:pPr>
            <w:r>
              <w:rPr>
                <w:sz w:val="24"/>
              </w:rPr>
              <w:t>31</w:t>
            </w:r>
          </w:p>
        </w:tc>
        <w:tc>
          <w:tcPr>
            <w:tcW w:w="2360" w:type="dxa"/>
          </w:tcPr>
          <w:p>
            <w:pPr>
              <w:pStyle w:val="TableParagraph"/>
              <w:spacing w:line="220" w:lineRule="auto" w:before="87"/>
              <w:ind w:left="1070" w:right="-20" w:hanging="960"/>
              <w:jc w:val="left"/>
              <w:rPr>
                <w:sz w:val="24"/>
              </w:rPr>
            </w:pPr>
            <w:r>
              <w:rPr>
                <w:sz w:val="24"/>
              </w:rPr>
              <w:t>Antimicrobiano - Tipo 03</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12</w:t>
            </w:r>
          </w:p>
        </w:tc>
        <w:tc>
          <w:tcPr>
            <w:tcW w:w="680" w:type="dxa"/>
          </w:tcPr>
          <w:p>
            <w:pPr>
              <w:pStyle w:val="TableParagraph"/>
              <w:spacing w:before="196"/>
              <w:ind w:left="150" w:right="110"/>
              <w:rPr>
                <w:sz w:val="24"/>
              </w:rPr>
            </w:pPr>
            <w:r>
              <w:rPr>
                <w:sz w:val="24"/>
              </w:rPr>
              <w:t>23</w:t>
            </w:r>
          </w:p>
        </w:tc>
        <w:tc>
          <w:tcPr>
            <w:tcW w:w="680" w:type="dxa"/>
          </w:tcPr>
          <w:p>
            <w:pPr>
              <w:pStyle w:val="TableParagraph"/>
              <w:spacing w:before="196"/>
              <w:rPr>
                <w:sz w:val="24"/>
              </w:rPr>
            </w:pPr>
            <w:r>
              <w:rPr>
                <w:sz w:val="24"/>
              </w:rPr>
              <w:t>2</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37</w:t>
            </w:r>
          </w:p>
        </w:tc>
      </w:tr>
      <w:tr>
        <w:trPr>
          <w:trHeight w:val="627" w:hRule="atLeast"/>
        </w:trPr>
        <w:tc>
          <w:tcPr>
            <w:tcW w:w="720" w:type="dxa"/>
          </w:tcPr>
          <w:p>
            <w:pPr>
              <w:pStyle w:val="TableParagraph"/>
              <w:spacing w:before="196"/>
              <w:ind w:left="110" w:right="70"/>
              <w:rPr>
                <w:sz w:val="24"/>
              </w:rPr>
            </w:pPr>
            <w:r>
              <w:rPr>
                <w:sz w:val="24"/>
              </w:rPr>
              <w:t>32</w:t>
            </w:r>
          </w:p>
        </w:tc>
        <w:tc>
          <w:tcPr>
            <w:tcW w:w="2360" w:type="dxa"/>
          </w:tcPr>
          <w:p>
            <w:pPr>
              <w:pStyle w:val="TableParagraph"/>
              <w:spacing w:line="220" w:lineRule="auto" w:before="87"/>
              <w:ind w:left="1070" w:right="-20" w:hanging="919"/>
              <w:jc w:val="left"/>
              <w:rPr>
                <w:sz w:val="24"/>
              </w:rPr>
            </w:pPr>
            <w:r>
              <w:rPr>
                <w:sz w:val="24"/>
              </w:rPr>
              <w:t>Antiparasitário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20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rPr>
                <w:sz w:val="24"/>
              </w:rPr>
            </w:pPr>
            <w:r>
              <w:rPr>
                <w:sz w:val="24"/>
              </w:rPr>
              <w:t>4</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6</w:t>
            </w:r>
          </w:p>
        </w:tc>
        <w:tc>
          <w:tcPr>
            <w:tcW w:w="840" w:type="dxa"/>
          </w:tcPr>
          <w:p>
            <w:pPr>
              <w:pStyle w:val="TableParagraph"/>
              <w:spacing w:before="196"/>
              <w:ind w:left="310"/>
              <w:jc w:val="left"/>
              <w:rPr>
                <w:sz w:val="24"/>
              </w:rPr>
            </w:pPr>
            <w:r>
              <w:rPr>
                <w:sz w:val="24"/>
              </w:rPr>
              <w:t>32</w:t>
            </w:r>
          </w:p>
        </w:tc>
      </w:tr>
      <w:tr>
        <w:trPr>
          <w:trHeight w:val="627" w:hRule="atLeast"/>
        </w:trPr>
        <w:tc>
          <w:tcPr>
            <w:tcW w:w="720" w:type="dxa"/>
          </w:tcPr>
          <w:p>
            <w:pPr>
              <w:pStyle w:val="TableParagraph"/>
              <w:spacing w:before="196"/>
              <w:ind w:left="110" w:right="70"/>
              <w:rPr>
                <w:sz w:val="24"/>
              </w:rPr>
            </w:pPr>
            <w:r>
              <w:rPr>
                <w:sz w:val="24"/>
              </w:rPr>
              <w:t>33</w:t>
            </w:r>
          </w:p>
        </w:tc>
        <w:tc>
          <w:tcPr>
            <w:tcW w:w="2360" w:type="dxa"/>
          </w:tcPr>
          <w:p>
            <w:pPr>
              <w:pStyle w:val="TableParagraph"/>
              <w:spacing w:line="220" w:lineRule="auto" w:before="87"/>
              <w:ind w:left="1070" w:right="-20" w:hanging="919"/>
              <w:jc w:val="left"/>
              <w:rPr>
                <w:sz w:val="24"/>
              </w:rPr>
            </w:pPr>
            <w:r>
              <w:rPr>
                <w:sz w:val="24"/>
              </w:rPr>
              <w:t>Antiparasitário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20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rPr>
                <w:sz w:val="24"/>
              </w:rPr>
            </w:pPr>
            <w:r>
              <w:rPr>
                <w:sz w:val="24"/>
              </w:rPr>
              <w:t>3</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25</w:t>
            </w:r>
          </w:p>
        </w:tc>
      </w:tr>
      <w:tr>
        <w:trPr>
          <w:trHeight w:val="373" w:hRule="atLeast"/>
        </w:trPr>
        <w:tc>
          <w:tcPr>
            <w:tcW w:w="720" w:type="dxa"/>
          </w:tcPr>
          <w:p>
            <w:pPr>
              <w:pStyle w:val="TableParagraph"/>
              <w:ind w:left="110" w:right="70"/>
              <w:rPr>
                <w:sz w:val="24"/>
              </w:rPr>
            </w:pPr>
            <w:r>
              <w:rPr>
                <w:sz w:val="24"/>
              </w:rPr>
              <w:t>34</w:t>
            </w:r>
          </w:p>
        </w:tc>
        <w:tc>
          <w:tcPr>
            <w:tcW w:w="2360" w:type="dxa"/>
          </w:tcPr>
          <w:p>
            <w:pPr>
              <w:pStyle w:val="TableParagraph"/>
              <w:ind w:left="39"/>
              <w:rPr>
                <w:sz w:val="24"/>
              </w:rPr>
            </w:pPr>
            <w:r>
              <w:rPr>
                <w:sz w:val="24"/>
              </w:rPr>
              <w:t>Antisséptico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150" w:right="110"/>
              <w:rPr>
                <w:sz w:val="24"/>
              </w:rPr>
            </w:pPr>
            <w:r>
              <w:rPr>
                <w:sz w:val="24"/>
              </w:rPr>
              <w:t>12</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840" w:type="dxa"/>
          </w:tcPr>
          <w:p>
            <w:pPr>
              <w:pStyle w:val="TableParagraph"/>
              <w:ind w:left="310"/>
              <w:jc w:val="left"/>
              <w:rPr>
                <w:sz w:val="24"/>
              </w:rPr>
            </w:pPr>
            <w:r>
              <w:rPr>
                <w:sz w:val="24"/>
              </w:rPr>
              <w:t>49</w:t>
            </w:r>
          </w:p>
        </w:tc>
      </w:tr>
      <w:tr>
        <w:trPr>
          <w:trHeight w:val="373" w:hRule="atLeast"/>
        </w:trPr>
        <w:tc>
          <w:tcPr>
            <w:tcW w:w="720" w:type="dxa"/>
          </w:tcPr>
          <w:p>
            <w:pPr>
              <w:pStyle w:val="TableParagraph"/>
              <w:ind w:left="110" w:right="70"/>
              <w:rPr>
                <w:sz w:val="24"/>
              </w:rPr>
            </w:pPr>
            <w:r>
              <w:rPr>
                <w:sz w:val="24"/>
              </w:rPr>
              <w:t>35</w:t>
            </w:r>
          </w:p>
        </w:tc>
        <w:tc>
          <w:tcPr>
            <w:tcW w:w="2360" w:type="dxa"/>
          </w:tcPr>
          <w:p>
            <w:pPr>
              <w:pStyle w:val="TableParagraph"/>
              <w:rPr>
                <w:sz w:val="24"/>
              </w:rPr>
            </w:pPr>
            <w:r>
              <w:rPr>
                <w:sz w:val="24"/>
              </w:rPr>
              <w:t>Antitóxico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840" w:type="dxa"/>
          </w:tcPr>
          <w:p>
            <w:pPr>
              <w:pStyle w:val="TableParagraph"/>
              <w:ind w:left="310"/>
              <w:jc w:val="left"/>
              <w:rPr>
                <w:sz w:val="24"/>
              </w:rPr>
            </w:pPr>
            <w:r>
              <w:rPr>
                <w:sz w:val="24"/>
              </w:rPr>
              <w:t>14</w:t>
            </w:r>
          </w:p>
        </w:tc>
      </w:tr>
      <w:tr>
        <w:trPr>
          <w:trHeight w:val="373" w:hRule="atLeast"/>
        </w:trPr>
        <w:tc>
          <w:tcPr>
            <w:tcW w:w="720" w:type="dxa"/>
          </w:tcPr>
          <w:p>
            <w:pPr>
              <w:pStyle w:val="TableParagraph"/>
              <w:ind w:left="110" w:right="70"/>
              <w:rPr>
                <w:sz w:val="24"/>
              </w:rPr>
            </w:pPr>
            <w:r>
              <w:rPr>
                <w:sz w:val="24"/>
              </w:rPr>
              <w:t>36</w:t>
            </w:r>
          </w:p>
        </w:tc>
        <w:tc>
          <w:tcPr>
            <w:tcW w:w="2360" w:type="dxa"/>
          </w:tcPr>
          <w:p>
            <w:pPr>
              <w:pStyle w:val="TableParagraph"/>
              <w:ind w:left="39"/>
              <w:rPr>
                <w:sz w:val="24"/>
              </w:rPr>
            </w:pPr>
            <w:r>
              <w:rPr>
                <w:sz w:val="24"/>
              </w:rPr>
              <w:t>Barbante</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22</w:t>
            </w:r>
          </w:p>
        </w:tc>
      </w:tr>
      <w:tr>
        <w:trPr>
          <w:trHeight w:val="373" w:hRule="atLeast"/>
        </w:trPr>
        <w:tc>
          <w:tcPr>
            <w:tcW w:w="720" w:type="dxa"/>
          </w:tcPr>
          <w:p>
            <w:pPr>
              <w:pStyle w:val="TableParagraph"/>
              <w:ind w:left="110" w:right="70"/>
              <w:rPr>
                <w:sz w:val="24"/>
              </w:rPr>
            </w:pPr>
            <w:r>
              <w:rPr>
                <w:sz w:val="24"/>
              </w:rPr>
              <w:t>37</w:t>
            </w:r>
          </w:p>
        </w:tc>
        <w:tc>
          <w:tcPr>
            <w:tcW w:w="2360" w:type="dxa"/>
          </w:tcPr>
          <w:p>
            <w:pPr>
              <w:pStyle w:val="TableParagraph"/>
              <w:ind w:left="38"/>
              <w:rPr>
                <w:sz w:val="24"/>
              </w:rPr>
            </w:pPr>
            <w:r>
              <w:rPr>
                <w:sz w:val="24"/>
              </w:rPr>
              <w:t>Bebedouro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50</w:t>
            </w:r>
          </w:p>
        </w:tc>
      </w:tr>
      <w:tr>
        <w:trPr>
          <w:trHeight w:val="373" w:hRule="atLeast"/>
        </w:trPr>
        <w:tc>
          <w:tcPr>
            <w:tcW w:w="720" w:type="dxa"/>
          </w:tcPr>
          <w:p>
            <w:pPr>
              <w:pStyle w:val="TableParagraph"/>
              <w:ind w:left="110" w:right="70"/>
              <w:rPr>
                <w:sz w:val="24"/>
              </w:rPr>
            </w:pPr>
            <w:r>
              <w:rPr>
                <w:sz w:val="24"/>
              </w:rPr>
              <w:t>38</w:t>
            </w:r>
          </w:p>
        </w:tc>
        <w:tc>
          <w:tcPr>
            <w:tcW w:w="2360" w:type="dxa"/>
          </w:tcPr>
          <w:p>
            <w:pPr>
              <w:pStyle w:val="TableParagraph"/>
              <w:rPr>
                <w:sz w:val="24"/>
              </w:rPr>
            </w:pPr>
            <w:r>
              <w:rPr>
                <w:sz w:val="24"/>
              </w:rPr>
              <w:t>benzoato de estradiol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5</w:t>
            </w:r>
          </w:p>
        </w:tc>
      </w:tr>
      <w:tr>
        <w:trPr>
          <w:trHeight w:val="373" w:hRule="atLeast"/>
        </w:trPr>
        <w:tc>
          <w:tcPr>
            <w:tcW w:w="720" w:type="dxa"/>
          </w:tcPr>
          <w:p>
            <w:pPr>
              <w:pStyle w:val="TableParagraph"/>
              <w:ind w:left="110" w:right="70"/>
              <w:rPr>
                <w:sz w:val="24"/>
              </w:rPr>
            </w:pPr>
            <w:r>
              <w:rPr>
                <w:sz w:val="24"/>
              </w:rPr>
              <w:t>39</w:t>
            </w:r>
          </w:p>
        </w:tc>
        <w:tc>
          <w:tcPr>
            <w:tcW w:w="2360" w:type="dxa"/>
          </w:tcPr>
          <w:p>
            <w:pPr>
              <w:pStyle w:val="TableParagraph"/>
              <w:ind w:left="39"/>
              <w:rPr>
                <w:sz w:val="24"/>
              </w:rPr>
            </w:pPr>
            <w:r>
              <w:rPr>
                <w:sz w:val="24"/>
              </w:rPr>
              <w:t>Lâminas</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12</w:t>
            </w:r>
          </w:p>
        </w:tc>
      </w:tr>
      <w:tr>
        <w:trPr>
          <w:trHeight w:val="373" w:hRule="atLeast"/>
        </w:trPr>
        <w:tc>
          <w:tcPr>
            <w:tcW w:w="720" w:type="dxa"/>
          </w:tcPr>
          <w:p>
            <w:pPr>
              <w:pStyle w:val="TableParagraph"/>
              <w:ind w:left="110" w:right="70"/>
              <w:rPr>
                <w:sz w:val="24"/>
              </w:rPr>
            </w:pPr>
            <w:r>
              <w:rPr>
                <w:sz w:val="24"/>
              </w:rPr>
              <w:t>40</w:t>
            </w:r>
          </w:p>
        </w:tc>
        <w:tc>
          <w:tcPr>
            <w:tcW w:w="2360" w:type="dxa"/>
          </w:tcPr>
          <w:p>
            <w:pPr>
              <w:pStyle w:val="TableParagraph"/>
              <w:ind w:left="39"/>
              <w:rPr>
                <w:sz w:val="24"/>
              </w:rPr>
            </w:pPr>
            <w:r>
              <w:rPr>
                <w:sz w:val="24"/>
              </w:rPr>
              <w:t>Caixa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5</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ind w:left="110" w:right="70"/>
              <w:rPr>
                <w:sz w:val="24"/>
              </w:rPr>
            </w:pPr>
            <w:r>
              <w:rPr>
                <w:sz w:val="24"/>
              </w:rPr>
              <w:t>41</w:t>
            </w:r>
          </w:p>
        </w:tc>
        <w:tc>
          <w:tcPr>
            <w:tcW w:w="2360" w:type="dxa"/>
          </w:tcPr>
          <w:p>
            <w:pPr>
              <w:pStyle w:val="TableParagraph"/>
              <w:ind w:left="39"/>
              <w:rPr>
                <w:sz w:val="24"/>
              </w:rPr>
            </w:pPr>
            <w:r>
              <w:rPr>
                <w:sz w:val="24"/>
              </w:rPr>
              <w:t>Caneca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15</w:t>
            </w:r>
          </w:p>
        </w:tc>
      </w:tr>
      <w:tr>
        <w:trPr>
          <w:trHeight w:val="373" w:hRule="atLeast"/>
        </w:trPr>
        <w:tc>
          <w:tcPr>
            <w:tcW w:w="720" w:type="dxa"/>
          </w:tcPr>
          <w:p>
            <w:pPr>
              <w:pStyle w:val="TableParagraph"/>
              <w:ind w:left="110" w:right="70"/>
              <w:rPr>
                <w:sz w:val="24"/>
              </w:rPr>
            </w:pPr>
            <w:r>
              <w:rPr>
                <w:sz w:val="24"/>
              </w:rPr>
              <w:t>42</w:t>
            </w:r>
          </w:p>
        </w:tc>
        <w:tc>
          <w:tcPr>
            <w:tcW w:w="2360" w:type="dxa"/>
          </w:tcPr>
          <w:p>
            <w:pPr>
              <w:pStyle w:val="TableParagraph"/>
              <w:ind w:left="36"/>
              <w:rPr>
                <w:sz w:val="24"/>
              </w:rPr>
            </w:pPr>
            <w:r>
              <w:rPr>
                <w:sz w:val="24"/>
              </w:rPr>
              <w:t>Catéter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30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40</w:t>
            </w:r>
          </w:p>
        </w:tc>
      </w:tr>
      <w:tr>
        <w:trPr>
          <w:trHeight w:val="373" w:hRule="atLeast"/>
        </w:trPr>
        <w:tc>
          <w:tcPr>
            <w:tcW w:w="720" w:type="dxa"/>
          </w:tcPr>
          <w:p>
            <w:pPr>
              <w:pStyle w:val="TableParagraph"/>
              <w:ind w:left="110" w:right="70"/>
              <w:rPr>
                <w:sz w:val="24"/>
              </w:rPr>
            </w:pPr>
            <w:r>
              <w:rPr>
                <w:sz w:val="24"/>
              </w:rPr>
              <w:t>43</w:t>
            </w:r>
          </w:p>
        </w:tc>
        <w:tc>
          <w:tcPr>
            <w:tcW w:w="2360" w:type="dxa"/>
          </w:tcPr>
          <w:p>
            <w:pPr>
              <w:pStyle w:val="TableParagraph"/>
              <w:ind w:left="36"/>
              <w:rPr>
                <w:sz w:val="24"/>
              </w:rPr>
            </w:pPr>
            <w:r>
              <w:rPr>
                <w:sz w:val="24"/>
              </w:rPr>
              <w:t>Catéter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30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40</w:t>
            </w:r>
          </w:p>
        </w:tc>
      </w:tr>
      <w:tr>
        <w:trPr>
          <w:trHeight w:val="373" w:hRule="atLeast"/>
        </w:trPr>
        <w:tc>
          <w:tcPr>
            <w:tcW w:w="720" w:type="dxa"/>
          </w:tcPr>
          <w:p>
            <w:pPr>
              <w:pStyle w:val="TableParagraph"/>
              <w:ind w:left="110" w:right="70"/>
              <w:rPr>
                <w:sz w:val="24"/>
              </w:rPr>
            </w:pPr>
            <w:r>
              <w:rPr>
                <w:sz w:val="24"/>
              </w:rPr>
              <w:t>44</w:t>
            </w:r>
          </w:p>
        </w:tc>
        <w:tc>
          <w:tcPr>
            <w:tcW w:w="2360" w:type="dxa"/>
          </w:tcPr>
          <w:p>
            <w:pPr>
              <w:pStyle w:val="TableParagraph"/>
              <w:ind w:left="38"/>
              <w:rPr>
                <w:sz w:val="24"/>
              </w:rPr>
            </w:pPr>
            <w:r>
              <w:rPr>
                <w:sz w:val="24"/>
              </w:rPr>
              <w:t>Clorexidina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35</w:t>
            </w:r>
          </w:p>
        </w:tc>
      </w:tr>
      <w:tr>
        <w:trPr>
          <w:trHeight w:val="373" w:hRule="atLeast"/>
        </w:trPr>
        <w:tc>
          <w:tcPr>
            <w:tcW w:w="720" w:type="dxa"/>
          </w:tcPr>
          <w:p>
            <w:pPr>
              <w:pStyle w:val="TableParagraph"/>
              <w:ind w:left="110" w:right="70"/>
              <w:rPr>
                <w:sz w:val="24"/>
              </w:rPr>
            </w:pPr>
            <w:r>
              <w:rPr>
                <w:sz w:val="24"/>
              </w:rPr>
              <w:t>45</w:t>
            </w:r>
          </w:p>
        </w:tc>
        <w:tc>
          <w:tcPr>
            <w:tcW w:w="2360" w:type="dxa"/>
          </w:tcPr>
          <w:p>
            <w:pPr>
              <w:pStyle w:val="TableParagraph"/>
              <w:ind w:left="38"/>
              <w:rPr>
                <w:sz w:val="24"/>
              </w:rPr>
            </w:pPr>
            <w:r>
              <w:rPr>
                <w:sz w:val="24"/>
              </w:rPr>
              <w:t>Spray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8</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6</w:t>
            </w:r>
          </w:p>
        </w:tc>
        <w:tc>
          <w:tcPr>
            <w:tcW w:w="840" w:type="dxa"/>
          </w:tcPr>
          <w:p>
            <w:pPr>
              <w:pStyle w:val="TableParagraph"/>
              <w:ind w:left="310"/>
              <w:jc w:val="left"/>
              <w:rPr>
                <w:sz w:val="24"/>
              </w:rPr>
            </w:pPr>
            <w:r>
              <w:rPr>
                <w:sz w:val="24"/>
              </w:rPr>
              <w:t>94</w:t>
            </w:r>
          </w:p>
        </w:tc>
      </w:tr>
      <w:tr>
        <w:trPr>
          <w:trHeight w:val="627" w:hRule="atLeast"/>
        </w:trPr>
        <w:tc>
          <w:tcPr>
            <w:tcW w:w="720" w:type="dxa"/>
          </w:tcPr>
          <w:p>
            <w:pPr>
              <w:pStyle w:val="TableParagraph"/>
              <w:spacing w:before="196"/>
              <w:ind w:left="110" w:right="70"/>
              <w:rPr>
                <w:sz w:val="24"/>
              </w:rPr>
            </w:pPr>
            <w:r>
              <w:rPr>
                <w:sz w:val="24"/>
              </w:rPr>
              <w:t>46</w:t>
            </w:r>
          </w:p>
        </w:tc>
        <w:tc>
          <w:tcPr>
            <w:tcW w:w="2360" w:type="dxa"/>
          </w:tcPr>
          <w:p>
            <w:pPr>
              <w:pStyle w:val="TableParagraph"/>
              <w:spacing w:line="220" w:lineRule="auto" w:before="87"/>
              <w:ind w:left="817" w:right="16" w:hanging="740"/>
              <w:jc w:val="left"/>
              <w:rPr>
                <w:sz w:val="24"/>
              </w:rPr>
            </w:pPr>
            <w:r>
              <w:rPr>
                <w:sz w:val="24"/>
              </w:rPr>
              <w:t>Complexo vitamínico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12</w:t>
            </w:r>
          </w:p>
        </w:tc>
      </w:tr>
      <w:tr>
        <w:trPr>
          <w:trHeight w:val="373" w:hRule="atLeast"/>
        </w:trPr>
        <w:tc>
          <w:tcPr>
            <w:tcW w:w="720" w:type="dxa"/>
          </w:tcPr>
          <w:p>
            <w:pPr>
              <w:pStyle w:val="TableParagraph"/>
              <w:ind w:left="110" w:right="70"/>
              <w:rPr>
                <w:sz w:val="24"/>
              </w:rPr>
            </w:pPr>
            <w:r>
              <w:rPr>
                <w:sz w:val="24"/>
              </w:rPr>
              <w:t>47</w:t>
            </w:r>
          </w:p>
        </w:tc>
        <w:tc>
          <w:tcPr>
            <w:tcW w:w="2360" w:type="dxa"/>
          </w:tcPr>
          <w:p>
            <w:pPr>
              <w:pStyle w:val="TableParagraph"/>
              <w:ind w:left="37"/>
              <w:rPr>
                <w:sz w:val="24"/>
              </w:rPr>
            </w:pPr>
            <w:r>
              <w:rPr>
                <w:sz w:val="24"/>
              </w:rPr>
              <w:t>Copo anatômico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15</w:t>
            </w:r>
          </w:p>
        </w:tc>
      </w:tr>
      <w:tr>
        <w:trPr>
          <w:trHeight w:val="373" w:hRule="atLeast"/>
        </w:trPr>
        <w:tc>
          <w:tcPr>
            <w:tcW w:w="720" w:type="dxa"/>
          </w:tcPr>
          <w:p>
            <w:pPr>
              <w:pStyle w:val="TableParagraph"/>
              <w:ind w:left="110" w:right="70"/>
              <w:rPr>
                <w:sz w:val="24"/>
              </w:rPr>
            </w:pPr>
            <w:r>
              <w:rPr>
                <w:sz w:val="24"/>
              </w:rPr>
              <w:t>48</w:t>
            </w:r>
          </w:p>
        </w:tc>
        <w:tc>
          <w:tcPr>
            <w:tcW w:w="2360" w:type="dxa"/>
          </w:tcPr>
          <w:p>
            <w:pPr>
              <w:pStyle w:val="TableParagraph"/>
              <w:ind w:left="39"/>
              <w:rPr>
                <w:sz w:val="24"/>
              </w:rPr>
            </w:pPr>
            <w:r>
              <w:rPr>
                <w:sz w:val="24"/>
              </w:rPr>
              <w:t>Cuba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3</w:t>
            </w:r>
          </w:p>
        </w:tc>
      </w:tr>
      <w:tr>
        <w:trPr>
          <w:trHeight w:val="373" w:hRule="atLeast"/>
        </w:trPr>
        <w:tc>
          <w:tcPr>
            <w:tcW w:w="720" w:type="dxa"/>
          </w:tcPr>
          <w:p>
            <w:pPr>
              <w:pStyle w:val="TableParagraph"/>
              <w:ind w:left="110" w:right="70"/>
              <w:rPr>
                <w:sz w:val="24"/>
              </w:rPr>
            </w:pPr>
            <w:r>
              <w:rPr>
                <w:sz w:val="24"/>
              </w:rPr>
              <w:t>49</w:t>
            </w:r>
          </w:p>
        </w:tc>
        <w:tc>
          <w:tcPr>
            <w:tcW w:w="2360" w:type="dxa"/>
          </w:tcPr>
          <w:p>
            <w:pPr>
              <w:pStyle w:val="TableParagraph"/>
              <w:ind w:left="39"/>
              <w:rPr>
                <w:sz w:val="24"/>
              </w:rPr>
            </w:pPr>
            <w:r>
              <w:rPr>
                <w:sz w:val="24"/>
              </w:rPr>
              <w:t>Medicamento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20</w:t>
            </w:r>
          </w:p>
        </w:tc>
      </w:tr>
      <w:tr>
        <w:trPr>
          <w:trHeight w:val="373" w:hRule="atLeast"/>
        </w:trPr>
        <w:tc>
          <w:tcPr>
            <w:tcW w:w="720" w:type="dxa"/>
          </w:tcPr>
          <w:p>
            <w:pPr>
              <w:pStyle w:val="TableParagraph"/>
              <w:ind w:left="110" w:right="70"/>
              <w:rPr>
                <w:sz w:val="24"/>
              </w:rPr>
            </w:pPr>
            <w:r>
              <w:rPr>
                <w:sz w:val="24"/>
              </w:rPr>
              <w:t>50</w:t>
            </w:r>
          </w:p>
        </w:tc>
        <w:tc>
          <w:tcPr>
            <w:tcW w:w="2360" w:type="dxa"/>
          </w:tcPr>
          <w:p>
            <w:pPr>
              <w:pStyle w:val="TableParagraph"/>
              <w:ind w:left="39"/>
              <w:rPr>
                <w:sz w:val="24"/>
              </w:rPr>
            </w:pPr>
            <w:r>
              <w:rPr>
                <w:sz w:val="24"/>
              </w:rPr>
              <w:t>Medicamento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17</w:t>
            </w:r>
          </w:p>
        </w:tc>
      </w:tr>
      <w:tr>
        <w:trPr>
          <w:trHeight w:val="373" w:hRule="atLeast"/>
        </w:trPr>
        <w:tc>
          <w:tcPr>
            <w:tcW w:w="720" w:type="dxa"/>
          </w:tcPr>
          <w:p>
            <w:pPr>
              <w:pStyle w:val="TableParagraph"/>
              <w:ind w:left="110" w:right="70"/>
              <w:rPr>
                <w:sz w:val="24"/>
              </w:rPr>
            </w:pPr>
            <w:r>
              <w:rPr>
                <w:sz w:val="24"/>
              </w:rPr>
              <w:t>51</w:t>
            </w:r>
          </w:p>
        </w:tc>
        <w:tc>
          <w:tcPr>
            <w:tcW w:w="2360" w:type="dxa"/>
          </w:tcPr>
          <w:p>
            <w:pPr>
              <w:pStyle w:val="TableParagraph"/>
              <w:ind w:left="37"/>
              <w:rPr>
                <w:sz w:val="24"/>
              </w:rPr>
            </w:pPr>
            <w:r>
              <w:rPr>
                <w:sz w:val="24"/>
              </w:rPr>
              <w:t>Equipo macro gotas</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6</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66</w:t>
            </w:r>
          </w:p>
        </w:tc>
      </w:tr>
      <w:tr>
        <w:trPr>
          <w:trHeight w:val="373" w:hRule="atLeast"/>
        </w:trPr>
        <w:tc>
          <w:tcPr>
            <w:tcW w:w="720" w:type="dxa"/>
          </w:tcPr>
          <w:p>
            <w:pPr>
              <w:pStyle w:val="TableParagraph"/>
              <w:ind w:left="110" w:right="70"/>
              <w:rPr>
                <w:sz w:val="24"/>
              </w:rPr>
            </w:pPr>
            <w:r>
              <w:rPr>
                <w:sz w:val="24"/>
              </w:rPr>
              <w:t>52</w:t>
            </w:r>
          </w:p>
        </w:tc>
        <w:tc>
          <w:tcPr>
            <w:tcW w:w="2360" w:type="dxa"/>
          </w:tcPr>
          <w:p>
            <w:pPr>
              <w:pStyle w:val="TableParagraph"/>
              <w:ind w:left="39"/>
              <w:rPr>
                <w:sz w:val="24"/>
              </w:rPr>
            </w:pPr>
            <w:r>
              <w:rPr>
                <w:sz w:val="24"/>
              </w:rPr>
              <w:t>Fio cirurgico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22</w:t>
            </w:r>
          </w:p>
        </w:tc>
      </w:tr>
      <w:tr>
        <w:trPr>
          <w:trHeight w:val="373" w:hRule="atLeast"/>
        </w:trPr>
        <w:tc>
          <w:tcPr>
            <w:tcW w:w="720" w:type="dxa"/>
          </w:tcPr>
          <w:p>
            <w:pPr>
              <w:pStyle w:val="TableParagraph"/>
              <w:ind w:left="110" w:right="70"/>
              <w:rPr>
                <w:sz w:val="24"/>
              </w:rPr>
            </w:pPr>
            <w:r>
              <w:rPr>
                <w:sz w:val="24"/>
              </w:rPr>
              <w:t>53</w:t>
            </w:r>
          </w:p>
        </w:tc>
        <w:tc>
          <w:tcPr>
            <w:tcW w:w="2360" w:type="dxa"/>
          </w:tcPr>
          <w:p>
            <w:pPr>
              <w:pStyle w:val="TableParagraph"/>
              <w:ind w:left="39"/>
              <w:rPr>
                <w:sz w:val="24"/>
              </w:rPr>
            </w:pPr>
            <w:r>
              <w:rPr>
                <w:sz w:val="24"/>
              </w:rPr>
              <w:t>Fio de Nylon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22</w:t>
            </w:r>
          </w:p>
        </w:tc>
      </w:tr>
      <w:tr>
        <w:trPr>
          <w:trHeight w:val="373" w:hRule="atLeast"/>
        </w:trPr>
        <w:tc>
          <w:tcPr>
            <w:tcW w:w="720" w:type="dxa"/>
          </w:tcPr>
          <w:p>
            <w:pPr>
              <w:pStyle w:val="TableParagraph"/>
              <w:ind w:left="110" w:right="70"/>
              <w:rPr>
                <w:sz w:val="24"/>
              </w:rPr>
            </w:pPr>
            <w:r>
              <w:rPr>
                <w:sz w:val="24"/>
              </w:rPr>
              <w:t>54</w:t>
            </w:r>
          </w:p>
        </w:tc>
        <w:tc>
          <w:tcPr>
            <w:tcW w:w="2360" w:type="dxa"/>
          </w:tcPr>
          <w:p>
            <w:pPr>
              <w:pStyle w:val="TableParagraph"/>
              <w:rPr>
                <w:sz w:val="24"/>
              </w:rPr>
            </w:pPr>
            <w:r>
              <w:rPr>
                <w:sz w:val="24"/>
              </w:rPr>
              <w:t>Flambador</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3</w:t>
            </w:r>
          </w:p>
        </w:tc>
      </w:tr>
      <w:tr>
        <w:trPr>
          <w:trHeight w:val="627" w:hRule="atLeast"/>
        </w:trPr>
        <w:tc>
          <w:tcPr>
            <w:tcW w:w="720" w:type="dxa"/>
          </w:tcPr>
          <w:p>
            <w:pPr>
              <w:pStyle w:val="TableParagraph"/>
              <w:spacing w:before="196"/>
              <w:ind w:left="110" w:right="70"/>
              <w:rPr>
                <w:sz w:val="24"/>
              </w:rPr>
            </w:pPr>
            <w:r>
              <w:rPr>
                <w:sz w:val="24"/>
              </w:rPr>
              <w:t>55</w:t>
            </w:r>
          </w:p>
        </w:tc>
        <w:tc>
          <w:tcPr>
            <w:tcW w:w="2360" w:type="dxa"/>
          </w:tcPr>
          <w:p>
            <w:pPr>
              <w:pStyle w:val="TableParagraph"/>
              <w:spacing w:line="220" w:lineRule="auto" w:before="87"/>
              <w:ind w:left="817" w:right="114" w:hanging="644"/>
              <w:jc w:val="left"/>
              <w:rPr>
                <w:sz w:val="24"/>
              </w:rPr>
            </w:pPr>
            <w:r>
              <w:rPr>
                <w:sz w:val="24"/>
              </w:rPr>
              <w:t>grosa para casqueio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150" w:right="110"/>
              <w:rPr>
                <w:sz w:val="24"/>
              </w:rPr>
            </w:pPr>
            <w:r>
              <w:rPr>
                <w:sz w:val="24"/>
              </w:rPr>
              <w:t>15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0"/>
              <w:jc w:val="left"/>
              <w:rPr>
                <w:sz w:val="24"/>
              </w:rPr>
            </w:pPr>
            <w:r>
              <w:rPr>
                <w:sz w:val="24"/>
              </w:rPr>
              <w:t>21</w:t>
            </w:r>
          </w:p>
        </w:tc>
      </w:tr>
      <w:tr>
        <w:trPr>
          <w:trHeight w:val="627" w:hRule="atLeast"/>
        </w:trPr>
        <w:tc>
          <w:tcPr>
            <w:tcW w:w="720" w:type="dxa"/>
          </w:tcPr>
          <w:p>
            <w:pPr>
              <w:pStyle w:val="TableParagraph"/>
              <w:spacing w:before="196"/>
              <w:ind w:left="110" w:right="70"/>
              <w:rPr>
                <w:sz w:val="24"/>
              </w:rPr>
            </w:pPr>
            <w:r>
              <w:rPr>
                <w:sz w:val="24"/>
              </w:rPr>
              <w:t>56</w:t>
            </w:r>
          </w:p>
        </w:tc>
        <w:tc>
          <w:tcPr>
            <w:tcW w:w="2360" w:type="dxa"/>
          </w:tcPr>
          <w:p>
            <w:pPr>
              <w:pStyle w:val="TableParagraph"/>
              <w:spacing w:line="220" w:lineRule="auto" w:before="87"/>
              <w:ind w:left="817" w:right="114" w:hanging="644"/>
              <w:jc w:val="left"/>
              <w:rPr>
                <w:sz w:val="24"/>
              </w:rPr>
            </w:pPr>
            <w:r>
              <w:rPr>
                <w:sz w:val="24"/>
              </w:rPr>
              <w:t>grosa para casqueio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14"/>
              <w:jc w:val="left"/>
              <w:rPr>
                <w:sz w:val="24"/>
              </w:rPr>
            </w:pPr>
            <w:r>
              <w:rPr>
                <w:sz w:val="24"/>
              </w:rPr>
              <w:t>11</w:t>
            </w:r>
          </w:p>
        </w:tc>
      </w:tr>
      <w:tr>
        <w:trPr>
          <w:trHeight w:val="373" w:hRule="atLeast"/>
        </w:trPr>
        <w:tc>
          <w:tcPr>
            <w:tcW w:w="720" w:type="dxa"/>
          </w:tcPr>
          <w:p>
            <w:pPr>
              <w:pStyle w:val="TableParagraph"/>
              <w:ind w:left="110" w:right="70"/>
              <w:rPr>
                <w:sz w:val="24"/>
              </w:rPr>
            </w:pPr>
            <w:r>
              <w:rPr>
                <w:sz w:val="24"/>
              </w:rPr>
              <w:t>57</w:t>
            </w:r>
          </w:p>
        </w:tc>
        <w:tc>
          <w:tcPr>
            <w:tcW w:w="2360" w:type="dxa"/>
          </w:tcPr>
          <w:p>
            <w:pPr>
              <w:pStyle w:val="TableParagraph"/>
              <w:ind w:left="38"/>
              <w:rPr>
                <w:sz w:val="24"/>
              </w:rPr>
            </w:pPr>
            <w:r>
              <w:rPr>
                <w:sz w:val="24"/>
              </w:rPr>
              <w:t>Hormônio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7</w:t>
            </w:r>
          </w:p>
        </w:tc>
      </w:tr>
      <w:tr>
        <w:trPr>
          <w:trHeight w:val="373" w:hRule="atLeast"/>
        </w:trPr>
        <w:tc>
          <w:tcPr>
            <w:tcW w:w="720" w:type="dxa"/>
          </w:tcPr>
          <w:p>
            <w:pPr>
              <w:pStyle w:val="TableParagraph"/>
              <w:ind w:left="110" w:right="70"/>
              <w:rPr>
                <w:sz w:val="24"/>
              </w:rPr>
            </w:pPr>
            <w:r>
              <w:rPr>
                <w:sz w:val="24"/>
              </w:rPr>
              <w:t>58</w:t>
            </w:r>
          </w:p>
        </w:tc>
        <w:tc>
          <w:tcPr>
            <w:tcW w:w="2360" w:type="dxa"/>
          </w:tcPr>
          <w:p>
            <w:pPr>
              <w:pStyle w:val="TableParagraph"/>
              <w:ind w:left="41"/>
              <w:rPr>
                <w:sz w:val="24"/>
              </w:rPr>
            </w:pPr>
            <w:r>
              <w:rPr>
                <w:sz w:val="24"/>
              </w:rPr>
              <w:t>Iodeto de Potássio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5</w:t>
            </w:r>
          </w:p>
        </w:tc>
      </w:tr>
      <w:tr>
        <w:trPr>
          <w:trHeight w:val="373" w:hRule="atLeast"/>
        </w:trPr>
        <w:tc>
          <w:tcPr>
            <w:tcW w:w="720" w:type="dxa"/>
          </w:tcPr>
          <w:p>
            <w:pPr>
              <w:pStyle w:val="TableParagraph"/>
              <w:ind w:left="110" w:right="70"/>
              <w:rPr>
                <w:sz w:val="24"/>
              </w:rPr>
            </w:pPr>
            <w:r>
              <w:rPr>
                <w:sz w:val="24"/>
              </w:rPr>
              <w:t>59</w:t>
            </w:r>
          </w:p>
        </w:tc>
        <w:tc>
          <w:tcPr>
            <w:tcW w:w="2360" w:type="dxa"/>
          </w:tcPr>
          <w:p>
            <w:pPr>
              <w:pStyle w:val="TableParagraph"/>
              <w:ind w:left="41"/>
              <w:rPr>
                <w:sz w:val="24"/>
              </w:rPr>
            </w:pPr>
            <w:r>
              <w:rPr>
                <w:sz w:val="24"/>
              </w:rPr>
              <w:t>Ivermectina Oral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29</w:t>
            </w:r>
          </w:p>
        </w:tc>
      </w:tr>
      <w:tr>
        <w:trPr>
          <w:trHeight w:val="373" w:hRule="atLeast"/>
        </w:trPr>
        <w:tc>
          <w:tcPr>
            <w:tcW w:w="720" w:type="dxa"/>
          </w:tcPr>
          <w:p>
            <w:pPr>
              <w:pStyle w:val="TableParagraph"/>
              <w:ind w:left="110" w:right="70"/>
              <w:rPr>
                <w:sz w:val="24"/>
              </w:rPr>
            </w:pPr>
            <w:r>
              <w:rPr>
                <w:sz w:val="24"/>
              </w:rPr>
              <w:t>60</w:t>
            </w:r>
          </w:p>
        </w:tc>
        <w:tc>
          <w:tcPr>
            <w:tcW w:w="2360" w:type="dxa"/>
          </w:tcPr>
          <w:p>
            <w:pPr>
              <w:pStyle w:val="TableParagraph"/>
              <w:ind w:left="39"/>
              <w:rPr>
                <w:sz w:val="24"/>
              </w:rPr>
            </w:pPr>
            <w:r>
              <w:rPr>
                <w:sz w:val="24"/>
              </w:rPr>
              <w:t>Kit cirúrgico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840" w:type="dxa"/>
          </w:tcPr>
          <w:p>
            <w:pPr>
              <w:pStyle w:val="TableParagraph"/>
              <w:ind w:left="370"/>
              <w:jc w:val="left"/>
              <w:rPr>
                <w:sz w:val="24"/>
              </w:rPr>
            </w:pPr>
            <w:r>
              <w:rPr>
                <w:sz w:val="24"/>
              </w:rPr>
              <w:t>7</w:t>
            </w:r>
          </w:p>
        </w:tc>
      </w:tr>
      <w:tr>
        <w:trPr>
          <w:trHeight w:val="373" w:hRule="atLeast"/>
        </w:trPr>
        <w:tc>
          <w:tcPr>
            <w:tcW w:w="720" w:type="dxa"/>
          </w:tcPr>
          <w:p>
            <w:pPr>
              <w:pStyle w:val="TableParagraph"/>
              <w:ind w:left="110" w:right="70"/>
              <w:rPr>
                <w:sz w:val="24"/>
              </w:rPr>
            </w:pPr>
            <w:r>
              <w:rPr>
                <w:sz w:val="24"/>
              </w:rPr>
              <w:t>61</w:t>
            </w:r>
          </w:p>
        </w:tc>
        <w:tc>
          <w:tcPr>
            <w:tcW w:w="2360" w:type="dxa"/>
          </w:tcPr>
          <w:p>
            <w:pPr>
              <w:pStyle w:val="TableParagraph"/>
              <w:ind w:left="37"/>
              <w:rPr>
                <w:sz w:val="24"/>
              </w:rPr>
            </w:pPr>
            <w:r>
              <w:rPr>
                <w:sz w:val="24"/>
              </w:rPr>
              <w:t>Luvas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30</w:t>
            </w:r>
          </w:p>
        </w:tc>
        <w:tc>
          <w:tcPr>
            <w:tcW w:w="680" w:type="dxa"/>
          </w:tcPr>
          <w:p>
            <w:pPr>
              <w:pStyle w:val="TableParagraph"/>
              <w:rPr>
                <w:sz w:val="24"/>
              </w:rPr>
            </w:pPr>
            <w:r>
              <w:rPr>
                <w:sz w:val="24"/>
              </w:rPr>
              <w:t>2</w:t>
            </w:r>
          </w:p>
        </w:tc>
        <w:tc>
          <w:tcPr>
            <w:tcW w:w="680" w:type="dxa"/>
          </w:tcPr>
          <w:p>
            <w:pPr>
              <w:pStyle w:val="TableParagraph"/>
              <w:rPr>
                <w:sz w:val="24"/>
              </w:rPr>
            </w:pPr>
            <w:r>
              <w:rPr>
                <w:sz w:val="24"/>
              </w:rPr>
              <w:t>2</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44</w:t>
            </w:r>
          </w:p>
        </w:tc>
      </w:tr>
      <w:tr>
        <w:trPr>
          <w:trHeight w:val="373" w:hRule="atLeast"/>
        </w:trPr>
        <w:tc>
          <w:tcPr>
            <w:tcW w:w="720" w:type="dxa"/>
          </w:tcPr>
          <w:p>
            <w:pPr>
              <w:pStyle w:val="TableParagraph"/>
              <w:ind w:left="110" w:right="70"/>
              <w:rPr>
                <w:sz w:val="24"/>
              </w:rPr>
            </w:pPr>
            <w:r>
              <w:rPr>
                <w:sz w:val="24"/>
              </w:rPr>
              <w:t>62</w:t>
            </w:r>
          </w:p>
        </w:tc>
        <w:tc>
          <w:tcPr>
            <w:tcW w:w="2360" w:type="dxa"/>
          </w:tcPr>
          <w:p>
            <w:pPr>
              <w:pStyle w:val="TableParagraph"/>
              <w:rPr>
                <w:sz w:val="24"/>
              </w:rPr>
            </w:pPr>
            <w:r>
              <w:rPr>
                <w:sz w:val="24"/>
              </w:rPr>
              <w:t>Mata bicheira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150" w:right="110"/>
              <w:rPr>
                <w:sz w:val="24"/>
              </w:rPr>
            </w:pPr>
            <w:r>
              <w:rPr>
                <w:sz w:val="24"/>
              </w:rPr>
              <w:t>36</w:t>
            </w:r>
          </w:p>
        </w:tc>
        <w:tc>
          <w:tcPr>
            <w:tcW w:w="680" w:type="dxa"/>
          </w:tcPr>
          <w:p>
            <w:pPr>
              <w:pStyle w:val="TableParagraph"/>
              <w:rPr>
                <w:sz w:val="24"/>
              </w:rPr>
            </w:pPr>
            <w:r>
              <w:rPr>
                <w:sz w:val="24"/>
              </w:rPr>
              <w:t>8</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59</w:t>
            </w:r>
          </w:p>
        </w:tc>
      </w:tr>
      <w:tr>
        <w:trPr>
          <w:trHeight w:val="373" w:hRule="atLeast"/>
        </w:trPr>
        <w:tc>
          <w:tcPr>
            <w:tcW w:w="720" w:type="dxa"/>
          </w:tcPr>
          <w:p>
            <w:pPr>
              <w:pStyle w:val="TableParagraph"/>
              <w:ind w:left="110" w:right="70"/>
              <w:rPr>
                <w:sz w:val="24"/>
              </w:rPr>
            </w:pPr>
            <w:r>
              <w:rPr>
                <w:sz w:val="24"/>
              </w:rPr>
              <w:t>63</w:t>
            </w:r>
          </w:p>
        </w:tc>
        <w:tc>
          <w:tcPr>
            <w:tcW w:w="2360" w:type="dxa"/>
          </w:tcPr>
          <w:p>
            <w:pPr>
              <w:pStyle w:val="TableParagraph"/>
              <w:rPr>
                <w:sz w:val="24"/>
              </w:rPr>
            </w:pPr>
            <w:r>
              <w:rPr>
                <w:sz w:val="24"/>
              </w:rPr>
              <w:t>Mata bicheira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ind w:left="150" w:right="110"/>
              <w:rPr>
                <w:sz w:val="24"/>
              </w:rPr>
            </w:pPr>
            <w:r>
              <w:rPr>
                <w:sz w:val="24"/>
              </w:rPr>
              <w:t>36</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66</w:t>
            </w:r>
          </w:p>
        </w:tc>
      </w:tr>
      <w:tr>
        <w:trPr>
          <w:trHeight w:val="627" w:hRule="atLeast"/>
        </w:trPr>
        <w:tc>
          <w:tcPr>
            <w:tcW w:w="720" w:type="dxa"/>
          </w:tcPr>
          <w:p>
            <w:pPr>
              <w:pStyle w:val="TableParagraph"/>
              <w:spacing w:before="196"/>
              <w:ind w:left="110" w:right="70"/>
              <w:rPr>
                <w:sz w:val="24"/>
              </w:rPr>
            </w:pPr>
            <w:r>
              <w:rPr>
                <w:sz w:val="24"/>
              </w:rPr>
              <w:t>64</w:t>
            </w:r>
          </w:p>
        </w:tc>
        <w:tc>
          <w:tcPr>
            <w:tcW w:w="2360" w:type="dxa"/>
          </w:tcPr>
          <w:p>
            <w:pPr>
              <w:pStyle w:val="TableParagraph"/>
              <w:spacing w:line="220" w:lineRule="auto" w:before="87"/>
              <w:ind w:left="712" w:right="-20" w:hanging="415"/>
              <w:jc w:val="left"/>
              <w:rPr>
                <w:sz w:val="24"/>
              </w:rPr>
            </w:pPr>
            <w:r>
              <w:rPr>
                <w:sz w:val="24"/>
              </w:rPr>
              <w:t>Caixa com objetos cirurgicos</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4</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1</w:t>
            </w:r>
          </w:p>
        </w:tc>
        <w:tc>
          <w:tcPr>
            <w:tcW w:w="680" w:type="dxa"/>
          </w:tcPr>
          <w:p>
            <w:pPr>
              <w:pStyle w:val="TableParagraph"/>
              <w:spacing w:before="196"/>
              <w:rPr>
                <w:sz w:val="24"/>
              </w:rPr>
            </w:pPr>
            <w:r>
              <w:rPr>
                <w:sz w:val="24"/>
              </w:rPr>
              <w:t>1</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6</w:t>
            </w:r>
          </w:p>
        </w:tc>
      </w:tr>
      <w:tr>
        <w:trPr>
          <w:trHeight w:val="373" w:hRule="atLeast"/>
        </w:trPr>
        <w:tc>
          <w:tcPr>
            <w:tcW w:w="720" w:type="dxa"/>
          </w:tcPr>
          <w:p>
            <w:pPr>
              <w:pStyle w:val="TableParagraph"/>
              <w:ind w:left="110" w:right="70"/>
              <w:rPr>
                <w:sz w:val="24"/>
              </w:rPr>
            </w:pPr>
            <w:r>
              <w:rPr>
                <w:sz w:val="24"/>
              </w:rPr>
              <w:t>65</w:t>
            </w:r>
          </w:p>
        </w:tc>
        <w:tc>
          <w:tcPr>
            <w:tcW w:w="2360" w:type="dxa"/>
          </w:tcPr>
          <w:p>
            <w:pPr>
              <w:pStyle w:val="TableParagraph"/>
              <w:ind w:left="39"/>
              <w:rPr>
                <w:sz w:val="24"/>
              </w:rPr>
            </w:pPr>
            <w:r>
              <w:rPr>
                <w:sz w:val="24"/>
              </w:rPr>
              <w:t>Medicamento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10</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ind w:left="110" w:right="70"/>
              <w:rPr>
                <w:sz w:val="24"/>
              </w:rPr>
            </w:pPr>
            <w:r>
              <w:rPr>
                <w:sz w:val="24"/>
              </w:rPr>
              <w:t>66</w:t>
            </w:r>
          </w:p>
        </w:tc>
        <w:tc>
          <w:tcPr>
            <w:tcW w:w="2360" w:type="dxa"/>
          </w:tcPr>
          <w:p>
            <w:pPr>
              <w:pStyle w:val="TableParagraph"/>
              <w:ind w:left="38"/>
              <w:rPr>
                <w:sz w:val="24"/>
              </w:rPr>
            </w:pPr>
            <w:r>
              <w:rPr>
                <w:sz w:val="24"/>
              </w:rPr>
              <w:t>Hormônio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7</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12</w:t>
            </w:r>
          </w:p>
        </w:tc>
      </w:tr>
      <w:tr>
        <w:trPr>
          <w:trHeight w:val="373" w:hRule="atLeast"/>
        </w:trPr>
        <w:tc>
          <w:tcPr>
            <w:tcW w:w="720" w:type="dxa"/>
          </w:tcPr>
          <w:p>
            <w:pPr>
              <w:pStyle w:val="TableParagraph"/>
              <w:ind w:left="110" w:right="70"/>
              <w:rPr>
                <w:sz w:val="24"/>
              </w:rPr>
            </w:pPr>
            <w:r>
              <w:rPr>
                <w:sz w:val="24"/>
              </w:rPr>
              <w:t>67</w:t>
            </w:r>
          </w:p>
        </w:tc>
        <w:tc>
          <w:tcPr>
            <w:tcW w:w="2360" w:type="dxa"/>
          </w:tcPr>
          <w:p>
            <w:pPr>
              <w:pStyle w:val="TableParagraph"/>
              <w:ind w:left="39"/>
              <w:rPr>
                <w:sz w:val="24"/>
              </w:rPr>
            </w:pPr>
            <w:r>
              <w:rPr>
                <w:sz w:val="24"/>
              </w:rPr>
              <w:t>Medicamento - Tipo 04</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10</w:t>
            </w:r>
          </w:p>
        </w:tc>
      </w:tr>
      <w:tr>
        <w:trPr>
          <w:trHeight w:val="373" w:hRule="atLeast"/>
        </w:trPr>
        <w:tc>
          <w:tcPr>
            <w:tcW w:w="720" w:type="dxa"/>
          </w:tcPr>
          <w:p>
            <w:pPr>
              <w:pStyle w:val="TableParagraph"/>
              <w:ind w:left="110" w:right="70"/>
              <w:rPr>
                <w:sz w:val="24"/>
              </w:rPr>
            </w:pPr>
            <w:r>
              <w:rPr>
                <w:sz w:val="24"/>
              </w:rPr>
              <w:t>71</w:t>
            </w:r>
          </w:p>
        </w:tc>
        <w:tc>
          <w:tcPr>
            <w:tcW w:w="2360" w:type="dxa"/>
          </w:tcPr>
          <w:p>
            <w:pPr>
              <w:pStyle w:val="TableParagraph"/>
              <w:ind w:left="39"/>
              <w:rPr>
                <w:sz w:val="24"/>
              </w:rPr>
            </w:pPr>
            <w:r>
              <w:rPr>
                <w:sz w:val="24"/>
              </w:rPr>
              <w:t>Medicamento - Tipo 05</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15</w:t>
            </w:r>
          </w:p>
        </w:tc>
        <w:tc>
          <w:tcPr>
            <w:tcW w:w="680" w:type="dxa"/>
          </w:tcPr>
          <w:p>
            <w:pPr>
              <w:pStyle w:val="TableParagraph"/>
              <w:ind w:left="150" w:right="110"/>
              <w:rPr>
                <w:sz w:val="24"/>
              </w:rPr>
            </w:pPr>
            <w:r>
              <w:rPr>
                <w:sz w:val="24"/>
              </w:rPr>
              <w:t>12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27</w:t>
            </w:r>
          </w:p>
        </w:tc>
      </w:tr>
      <w:tr>
        <w:trPr>
          <w:trHeight w:val="627" w:hRule="atLeast"/>
        </w:trPr>
        <w:tc>
          <w:tcPr>
            <w:tcW w:w="720" w:type="dxa"/>
          </w:tcPr>
          <w:p>
            <w:pPr>
              <w:pStyle w:val="TableParagraph"/>
              <w:spacing w:before="196"/>
              <w:ind w:left="110" w:right="70"/>
              <w:rPr>
                <w:sz w:val="24"/>
              </w:rPr>
            </w:pPr>
            <w:r>
              <w:rPr>
                <w:sz w:val="24"/>
              </w:rPr>
              <w:t>73</w:t>
            </w:r>
          </w:p>
        </w:tc>
        <w:tc>
          <w:tcPr>
            <w:tcW w:w="2360" w:type="dxa"/>
          </w:tcPr>
          <w:p>
            <w:pPr>
              <w:pStyle w:val="TableParagraph"/>
              <w:spacing w:line="220" w:lineRule="auto" w:before="87"/>
              <w:ind w:left="474" w:right="239" w:hanging="173"/>
              <w:jc w:val="left"/>
              <w:rPr>
                <w:sz w:val="24"/>
              </w:rPr>
            </w:pPr>
            <w:r>
              <w:rPr>
                <w:sz w:val="24"/>
              </w:rPr>
              <w:t>Placa para teste da mastite (CMT)</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10</w:t>
            </w:r>
          </w:p>
        </w:tc>
      </w:tr>
      <w:tr>
        <w:trPr>
          <w:trHeight w:val="373" w:hRule="atLeast"/>
        </w:trPr>
        <w:tc>
          <w:tcPr>
            <w:tcW w:w="720" w:type="dxa"/>
          </w:tcPr>
          <w:p>
            <w:pPr>
              <w:pStyle w:val="TableParagraph"/>
              <w:ind w:left="110" w:right="70"/>
              <w:rPr>
                <w:sz w:val="24"/>
              </w:rPr>
            </w:pPr>
            <w:r>
              <w:rPr>
                <w:sz w:val="24"/>
              </w:rPr>
              <w:t>74</w:t>
            </w:r>
          </w:p>
        </w:tc>
        <w:tc>
          <w:tcPr>
            <w:tcW w:w="2360" w:type="dxa"/>
          </w:tcPr>
          <w:p>
            <w:pPr>
              <w:pStyle w:val="TableParagraph"/>
              <w:ind w:left="39"/>
              <w:rPr>
                <w:sz w:val="24"/>
              </w:rPr>
            </w:pPr>
            <w:r>
              <w:rPr>
                <w:sz w:val="24"/>
              </w:rPr>
              <w:t>Cicatrizante</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189"/>
              <w:jc w:val="right"/>
              <w:rPr>
                <w:sz w:val="24"/>
              </w:rPr>
            </w:pPr>
            <w:r>
              <w:rPr>
                <w:sz w:val="24"/>
              </w:rPr>
              <w:t>25</w:t>
            </w:r>
          </w:p>
        </w:tc>
        <w:tc>
          <w:tcPr>
            <w:tcW w:w="680" w:type="dxa"/>
          </w:tcPr>
          <w:p>
            <w:pPr>
              <w:pStyle w:val="TableParagraph"/>
              <w:rPr>
                <w:sz w:val="24"/>
              </w:rPr>
            </w:pPr>
            <w:r>
              <w:rPr>
                <w:sz w:val="24"/>
              </w:rPr>
              <w:t>3</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48</w:t>
            </w:r>
          </w:p>
        </w:tc>
      </w:tr>
      <w:tr>
        <w:trPr>
          <w:trHeight w:val="373" w:hRule="atLeast"/>
        </w:trPr>
        <w:tc>
          <w:tcPr>
            <w:tcW w:w="720" w:type="dxa"/>
          </w:tcPr>
          <w:p>
            <w:pPr>
              <w:pStyle w:val="TableParagraph"/>
              <w:ind w:left="110" w:right="70"/>
              <w:rPr>
                <w:sz w:val="24"/>
              </w:rPr>
            </w:pPr>
            <w:r>
              <w:rPr>
                <w:sz w:val="24"/>
              </w:rPr>
              <w:t>75</w:t>
            </w:r>
          </w:p>
        </w:tc>
        <w:tc>
          <w:tcPr>
            <w:tcW w:w="2360" w:type="dxa"/>
          </w:tcPr>
          <w:p>
            <w:pPr>
              <w:pStyle w:val="TableParagraph"/>
              <w:ind w:left="37"/>
              <w:rPr>
                <w:sz w:val="24"/>
              </w:rPr>
            </w:pPr>
            <w:r>
              <w:rPr>
                <w:sz w:val="24"/>
              </w:rPr>
              <w:t>Rinetas para casco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20</w:t>
            </w:r>
          </w:p>
        </w:tc>
      </w:tr>
      <w:tr>
        <w:trPr>
          <w:trHeight w:val="373" w:hRule="atLeast"/>
        </w:trPr>
        <w:tc>
          <w:tcPr>
            <w:tcW w:w="720" w:type="dxa"/>
          </w:tcPr>
          <w:p>
            <w:pPr>
              <w:pStyle w:val="TableParagraph"/>
              <w:ind w:left="110" w:right="70"/>
              <w:rPr>
                <w:sz w:val="24"/>
              </w:rPr>
            </w:pPr>
            <w:r>
              <w:rPr>
                <w:sz w:val="24"/>
              </w:rPr>
              <w:t>76</w:t>
            </w:r>
          </w:p>
        </w:tc>
        <w:tc>
          <w:tcPr>
            <w:tcW w:w="2360" w:type="dxa"/>
          </w:tcPr>
          <w:p>
            <w:pPr>
              <w:pStyle w:val="TableParagraph"/>
              <w:rPr>
                <w:sz w:val="24"/>
              </w:rPr>
            </w:pPr>
            <w:r>
              <w:rPr>
                <w:sz w:val="24"/>
              </w:rPr>
              <w:t>Xilazina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2</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840" w:type="dxa"/>
          </w:tcPr>
          <w:p>
            <w:pPr>
              <w:pStyle w:val="TableParagraph"/>
              <w:ind w:left="136" w:right="96"/>
              <w:rPr>
                <w:sz w:val="24"/>
              </w:rPr>
            </w:pPr>
            <w:r>
              <w:rPr>
                <w:sz w:val="24"/>
              </w:rPr>
              <w:t>30</w:t>
            </w:r>
          </w:p>
        </w:tc>
      </w:tr>
      <w:tr>
        <w:trPr>
          <w:trHeight w:val="373" w:hRule="atLeast"/>
        </w:trPr>
        <w:tc>
          <w:tcPr>
            <w:tcW w:w="720" w:type="dxa"/>
          </w:tcPr>
          <w:p>
            <w:pPr>
              <w:pStyle w:val="TableParagraph"/>
              <w:ind w:left="110" w:right="70"/>
              <w:rPr>
                <w:sz w:val="24"/>
              </w:rPr>
            </w:pPr>
            <w:r>
              <w:rPr>
                <w:sz w:val="24"/>
              </w:rPr>
              <w:t>77</w:t>
            </w:r>
          </w:p>
        </w:tc>
        <w:tc>
          <w:tcPr>
            <w:tcW w:w="2360" w:type="dxa"/>
          </w:tcPr>
          <w:p>
            <w:pPr>
              <w:pStyle w:val="TableParagraph"/>
              <w:rPr>
                <w:sz w:val="24"/>
              </w:rPr>
            </w:pPr>
            <w:r>
              <w:rPr>
                <w:sz w:val="24"/>
              </w:rPr>
              <w:t>Sedativo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2</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24</w:t>
            </w:r>
          </w:p>
        </w:tc>
      </w:tr>
      <w:tr>
        <w:trPr>
          <w:trHeight w:val="373" w:hRule="atLeast"/>
        </w:trPr>
        <w:tc>
          <w:tcPr>
            <w:tcW w:w="720" w:type="dxa"/>
          </w:tcPr>
          <w:p>
            <w:pPr>
              <w:pStyle w:val="TableParagraph"/>
              <w:ind w:left="110" w:right="70"/>
              <w:rPr>
                <w:sz w:val="24"/>
              </w:rPr>
            </w:pPr>
            <w:r>
              <w:rPr>
                <w:sz w:val="24"/>
              </w:rPr>
              <w:t>78</w:t>
            </w:r>
          </w:p>
        </w:tc>
        <w:tc>
          <w:tcPr>
            <w:tcW w:w="2360" w:type="dxa"/>
          </w:tcPr>
          <w:p>
            <w:pPr>
              <w:pStyle w:val="TableParagraph"/>
              <w:ind w:left="39"/>
              <w:rPr>
                <w:sz w:val="24"/>
              </w:rPr>
            </w:pPr>
            <w:r>
              <w:rPr>
                <w:sz w:val="24"/>
              </w:rPr>
              <w:t>Medicamento - Tipo 06</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10</w:t>
            </w:r>
          </w:p>
        </w:tc>
      </w:tr>
      <w:tr>
        <w:trPr>
          <w:trHeight w:val="373" w:hRule="atLeast"/>
        </w:trPr>
        <w:tc>
          <w:tcPr>
            <w:tcW w:w="720" w:type="dxa"/>
          </w:tcPr>
          <w:p>
            <w:pPr>
              <w:pStyle w:val="TableParagraph"/>
              <w:ind w:left="110" w:right="70"/>
              <w:rPr>
                <w:sz w:val="24"/>
              </w:rPr>
            </w:pPr>
            <w:r>
              <w:rPr>
                <w:sz w:val="24"/>
              </w:rPr>
              <w:t>79</w:t>
            </w:r>
          </w:p>
        </w:tc>
        <w:tc>
          <w:tcPr>
            <w:tcW w:w="2360" w:type="dxa"/>
          </w:tcPr>
          <w:p>
            <w:pPr>
              <w:pStyle w:val="TableParagraph"/>
              <w:ind w:left="39"/>
              <w:rPr>
                <w:sz w:val="24"/>
              </w:rPr>
            </w:pPr>
            <w:r>
              <w:rPr>
                <w:sz w:val="24"/>
              </w:rPr>
              <w:t>Seringa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ind w:left="0" w:right="129"/>
              <w:jc w:val="right"/>
              <w:rPr>
                <w:sz w:val="24"/>
              </w:rPr>
            </w:pPr>
            <w:r>
              <w:rPr>
                <w:sz w:val="24"/>
              </w:rPr>
              <w:t>150</w:t>
            </w:r>
          </w:p>
        </w:tc>
        <w:tc>
          <w:tcPr>
            <w:tcW w:w="680" w:type="dxa"/>
          </w:tcPr>
          <w:p>
            <w:pPr>
              <w:pStyle w:val="TableParagraph"/>
              <w:ind w:left="150" w:right="110"/>
              <w:rPr>
                <w:sz w:val="24"/>
              </w:rPr>
            </w:pPr>
            <w:r>
              <w:rPr>
                <w:sz w:val="24"/>
              </w:rPr>
              <w:t>150</w:t>
            </w:r>
          </w:p>
        </w:tc>
        <w:tc>
          <w:tcPr>
            <w:tcW w:w="680" w:type="dxa"/>
          </w:tcPr>
          <w:p>
            <w:pPr>
              <w:pStyle w:val="TableParagraph"/>
              <w:ind w:left="0" w:right="129"/>
              <w:jc w:val="right"/>
              <w:rPr>
                <w:sz w:val="24"/>
              </w:rPr>
            </w:pPr>
            <w:r>
              <w:rPr>
                <w:sz w:val="24"/>
              </w:rPr>
              <w:t>100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450</w:t>
            </w:r>
          </w:p>
        </w:tc>
      </w:tr>
      <w:tr>
        <w:trPr>
          <w:trHeight w:val="373" w:hRule="atLeast"/>
        </w:trPr>
        <w:tc>
          <w:tcPr>
            <w:tcW w:w="720" w:type="dxa"/>
          </w:tcPr>
          <w:p>
            <w:pPr>
              <w:pStyle w:val="TableParagraph"/>
              <w:ind w:left="110" w:right="70"/>
              <w:rPr>
                <w:sz w:val="24"/>
              </w:rPr>
            </w:pPr>
            <w:r>
              <w:rPr>
                <w:sz w:val="24"/>
              </w:rPr>
              <w:t>80</w:t>
            </w:r>
          </w:p>
        </w:tc>
        <w:tc>
          <w:tcPr>
            <w:tcW w:w="2360" w:type="dxa"/>
          </w:tcPr>
          <w:p>
            <w:pPr>
              <w:pStyle w:val="TableParagraph"/>
              <w:ind w:left="39"/>
              <w:rPr>
                <w:sz w:val="24"/>
              </w:rPr>
            </w:pPr>
            <w:r>
              <w:rPr>
                <w:sz w:val="24"/>
              </w:rPr>
              <w:t>Seringa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ind w:left="0" w:right="129"/>
              <w:jc w:val="right"/>
              <w:rPr>
                <w:sz w:val="24"/>
              </w:rPr>
            </w:pPr>
            <w:r>
              <w:rPr>
                <w:sz w:val="24"/>
              </w:rPr>
              <w:t>100</w:t>
            </w:r>
          </w:p>
        </w:tc>
        <w:tc>
          <w:tcPr>
            <w:tcW w:w="680" w:type="dxa"/>
          </w:tcPr>
          <w:p>
            <w:pPr>
              <w:pStyle w:val="TableParagraph"/>
              <w:ind w:left="150" w:right="110"/>
              <w:rPr>
                <w:sz w:val="24"/>
              </w:rPr>
            </w:pPr>
            <w:r>
              <w:rPr>
                <w:sz w:val="24"/>
              </w:rPr>
              <w:t>50</w:t>
            </w:r>
          </w:p>
        </w:tc>
        <w:tc>
          <w:tcPr>
            <w:tcW w:w="680" w:type="dxa"/>
          </w:tcPr>
          <w:p>
            <w:pPr>
              <w:pStyle w:val="TableParagraph"/>
              <w:ind w:left="0" w:right="189"/>
              <w:jc w:val="right"/>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250</w:t>
            </w:r>
          </w:p>
        </w:tc>
      </w:tr>
      <w:tr>
        <w:trPr>
          <w:trHeight w:val="373" w:hRule="atLeast"/>
        </w:trPr>
        <w:tc>
          <w:tcPr>
            <w:tcW w:w="720" w:type="dxa"/>
          </w:tcPr>
          <w:p>
            <w:pPr>
              <w:pStyle w:val="TableParagraph"/>
              <w:ind w:left="110" w:right="70"/>
              <w:rPr>
                <w:sz w:val="24"/>
              </w:rPr>
            </w:pPr>
            <w:r>
              <w:rPr>
                <w:sz w:val="24"/>
              </w:rPr>
              <w:t>81</w:t>
            </w:r>
          </w:p>
        </w:tc>
        <w:tc>
          <w:tcPr>
            <w:tcW w:w="2360" w:type="dxa"/>
          </w:tcPr>
          <w:p>
            <w:pPr>
              <w:pStyle w:val="TableParagraph"/>
              <w:ind w:left="39"/>
              <w:rPr>
                <w:sz w:val="24"/>
              </w:rPr>
            </w:pPr>
            <w:r>
              <w:rPr>
                <w:sz w:val="24"/>
              </w:rPr>
              <w:t>Seringa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ind w:left="0" w:right="129"/>
              <w:jc w:val="right"/>
              <w:rPr>
                <w:sz w:val="24"/>
              </w:rPr>
            </w:pPr>
            <w:r>
              <w:rPr>
                <w:sz w:val="24"/>
              </w:rPr>
              <w:t>200</w:t>
            </w:r>
          </w:p>
        </w:tc>
        <w:tc>
          <w:tcPr>
            <w:tcW w:w="680" w:type="dxa"/>
          </w:tcPr>
          <w:p>
            <w:pPr>
              <w:pStyle w:val="TableParagraph"/>
              <w:rPr>
                <w:sz w:val="24"/>
              </w:rPr>
            </w:pPr>
            <w:r>
              <w:rPr>
                <w:sz w:val="24"/>
              </w:rPr>
              <w:t>X</w:t>
            </w:r>
          </w:p>
        </w:tc>
        <w:tc>
          <w:tcPr>
            <w:tcW w:w="680" w:type="dxa"/>
          </w:tcPr>
          <w:p>
            <w:pPr>
              <w:pStyle w:val="TableParagraph"/>
              <w:ind w:left="0" w:right="129"/>
              <w:jc w:val="right"/>
              <w:rPr>
                <w:sz w:val="24"/>
              </w:rPr>
            </w:pPr>
            <w:r>
              <w:rPr>
                <w:sz w:val="24"/>
              </w:rPr>
              <w:t>100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350</w:t>
            </w:r>
          </w:p>
        </w:tc>
      </w:tr>
      <w:tr>
        <w:trPr>
          <w:trHeight w:val="373" w:hRule="atLeast"/>
        </w:trPr>
        <w:tc>
          <w:tcPr>
            <w:tcW w:w="720" w:type="dxa"/>
          </w:tcPr>
          <w:p>
            <w:pPr>
              <w:pStyle w:val="TableParagraph"/>
              <w:ind w:left="110" w:right="70"/>
              <w:rPr>
                <w:sz w:val="24"/>
              </w:rPr>
            </w:pPr>
            <w:r>
              <w:rPr>
                <w:sz w:val="24"/>
              </w:rPr>
              <w:t>82</w:t>
            </w:r>
          </w:p>
        </w:tc>
        <w:tc>
          <w:tcPr>
            <w:tcW w:w="2360" w:type="dxa"/>
          </w:tcPr>
          <w:p>
            <w:pPr>
              <w:pStyle w:val="TableParagraph"/>
              <w:ind w:left="39"/>
              <w:rPr>
                <w:sz w:val="24"/>
              </w:rPr>
            </w:pPr>
            <w:r>
              <w:rPr>
                <w:sz w:val="24"/>
              </w:rPr>
              <w:t>Seringa - Tipo 04</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57</w:t>
            </w:r>
          </w:p>
        </w:tc>
      </w:tr>
      <w:tr>
        <w:trPr>
          <w:trHeight w:val="373" w:hRule="atLeast"/>
        </w:trPr>
        <w:tc>
          <w:tcPr>
            <w:tcW w:w="720" w:type="dxa"/>
          </w:tcPr>
          <w:p>
            <w:pPr>
              <w:pStyle w:val="TableParagraph"/>
              <w:ind w:left="110" w:right="70"/>
              <w:rPr>
                <w:sz w:val="24"/>
              </w:rPr>
            </w:pPr>
            <w:r>
              <w:rPr>
                <w:sz w:val="24"/>
              </w:rPr>
              <w:t>83</w:t>
            </w:r>
          </w:p>
        </w:tc>
        <w:tc>
          <w:tcPr>
            <w:tcW w:w="2360" w:type="dxa"/>
          </w:tcPr>
          <w:p>
            <w:pPr>
              <w:pStyle w:val="TableParagraph"/>
              <w:rPr>
                <w:sz w:val="24"/>
              </w:rPr>
            </w:pPr>
            <w:r>
              <w:rPr>
                <w:sz w:val="24"/>
              </w:rPr>
              <w:t>Substância hormonal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21</w:t>
            </w:r>
          </w:p>
        </w:tc>
      </w:tr>
      <w:tr>
        <w:trPr>
          <w:trHeight w:val="373" w:hRule="atLeast"/>
        </w:trPr>
        <w:tc>
          <w:tcPr>
            <w:tcW w:w="720" w:type="dxa"/>
          </w:tcPr>
          <w:p>
            <w:pPr>
              <w:pStyle w:val="TableParagraph"/>
              <w:ind w:left="110" w:right="70"/>
              <w:rPr>
                <w:sz w:val="24"/>
              </w:rPr>
            </w:pPr>
            <w:r>
              <w:rPr>
                <w:sz w:val="24"/>
              </w:rPr>
              <w:t>84</w:t>
            </w:r>
          </w:p>
        </w:tc>
        <w:tc>
          <w:tcPr>
            <w:tcW w:w="2360" w:type="dxa"/>
          </w:tcPr>
          <w:p>
            <w:pPr>
              <w:pStyle w:val="TableParagraph"/>
              <w:ind w:left="39"/>
              <w:rPr>
                <w:sz w:val="24"/>
              </w:rPr>
            </w:pPr>
            <w:r>
              <w:rPr>
                <w:sz w:val="24"/>
              </w:rPr>
              <w:t>Solução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23</w:t>
            </w:r>
          </w:p>
        </w:tc>
      </w:tr>
      <w:tr>
        <w:trPr>
          <w:trHeight w:val="373" w:hRule="atLeast"/>
        </w:trPr>
        <w:tc>
          <w:tcPr>
            <w:tcW w:w="720" w:type="dxa"/>
          </w:tcPr>
          <w:p>
            <w:pPr>
              <w:pStyle w:val="TableParagraph"/>
              <w:ind w:left="110" w:right="70"/>
              <w:rPr>
                <w:sz w:val="24"/>
              </w:rPr>
            </w:pPr>
            <w:r>
              <w:rPr>
                <w:sz w:val="24"/>
              </w:rPr>
              <w:t>85</w:t>
            </w:r>
          </w:p>
        </w:tc>
        <w:tc>
          <w:tcPr>
            <w:tcW w:w="2360" w:type="dxa"/>
          </w:tcPr>
          <w:p>
            <w:pPr>
              <w:pStyle w:val="TableParagraph"/>
              <w:ind w:left="39"/>
              <w:rPr>
                <w:sz w:val="24"/>
              </w:rPr>
            </w:pPr>
            <w:r>
              <w:rPr>
                <w:sz w:val="24"/>
              </w:rPr>
              <w:t>Solução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7</w:t>
            </w:r>
          </w:p>
        </w:tc>
      </w:tr>
      <w:tr>
        <w:trPr>
          <w:trHeight w:val="373" w:hRule="atLeast"/>
        </w:trPr>
        <w:tc>
          <w:tcPr>
            <w:tcW w:w="720" w:type="dxa"/>
          </w:tcPr>
          <w:p>
            <w:pPr>
              <w:pStyle w:val="TableParagraph"/>
              <w:ind w:left="110" w:right="70"/>
              <w:rPr>
                <w:sz w:val="24"/>
              </w:rPr>
            </w:pPr>
            <w:r>
              <w:rPr>
                <w:sz w:val="24"/>
              </w:rPr>
              <w:t>86</w:t>
            </w:r>
          </w:p>
        </w:tc>
        <w:tc>
          <w:tcPr>
            <w:tcW w:w="2360" w:type="dxa"/>
          </w:tcPr>
          <w:p>
            <w:pPr>
              <w:pStyle w:val="TableParagraph"/>
              <w:ind w:left="39"/>
              <w:rPr>
                <w:sz w:val="24"/>
              </w:rPr>
            </w:pPr>
            <w:r>
              <w:rPr>
                <w:sz w:val="24"/>
              </w:rPr>
              <w:t>Solução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13</w:t>
            </w:r>
          </w:p>
        </w:tc>
      </w:tr>
      <w:tr>
        <w:trPr>
          <w:trHeight w:val="373" w:hRule="atLeast"/>
        </w:trPr>
        <w:tc>
          <w:tcPr>
            <w:tcW w:w="720" w:type="dxa"/>
          </w:tcPr>
          <w:p>
            <w:pPr>
              <w:pStyle w:val="TableParagraph"/>
              <w:ind w:left="110" w:right="70"/>
              <w:rPr>
                <w:sz w:val="24"/>
              </w:rPr>
            </w:pPr>
            <w:r>
              <w:rPr>
                <w:sz w:val="24"/>
              </w:rPr>
              <w:t>87</w:t>
            </w:r>
          </w:p>
        </w:tc>
        <w:tc>
          <w:tcPr>
            <w:tcW w:w="2360" w:type="dxa"/>
          </w:tcPr>
          <w:p>
            <w:pPr>
              <w:pStyle w:val="TableParagraph"/>
              <w:ind w:left="38"/>
              <w:rPr>
                <w:sz w:val="24"/>
              </w:rPr>
            </w:pPr>
            <w:r>
              <w:rPr>
                <w:sz w:val="24"/>
              </w:rPr>
              <w:t>Soro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ind w:left="0" w:right="189"/>
              <w:jc w:val="right"/>
              <w:rPr>
                <w:sz w:val="24"/>
              </w:rPr>
            </w:pPr>
            <w:r>
              <w:rPr>
                <w:sz w:val="24"/>
              </w:rPr>
              <w:t>30</w:t>
            </w:r>
          </w:p>
        </w:tc>
        <w:tc>
          <w:tcPr>
            <w:tcW w:w="680" w:type="dxa"/>
          </w:tcPr>
          <w:p>
            <w:pPr>
              <w:pStyle w:val="TableParagraph"/>
              <w:ind w:left="150" w:right="110"/>
              <w:rPr>
                <w:sz w:val="24"/>
              </w:rPr>
            </w:pPr>
            <w:r>
              <w:rPr>
                <w:sz w:val="24"/>
              </w:rPr>
              <w:t>12</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72</w:t>
            </w:r>
          </w:p>
        </w:tc>
      </w:tr>
      <w:tr>
        <w:trPr>
          <w:trHeight w:val="627" w:hRule="atLeast"/>
        </w:trPr>
        <w:tc>
          <w:tcPr>
            <w:tcW w:w="720" w:type="dxa"/>
          </w:tcPr>
          <w:p>
            <w:pPr>
              <w:pStyle w:val="TableParagraph"/>
              <w:spacing w:before="196"/>
              <w:ind w:left="110" w:right="70"/>
              <w:rPr>
                <w:sz w:val="24"/>
              </w:rPr>
            </w:pPr>
            <w:r>
              <w:rPr>
                <w:sz w:val="24"/>
              </w:rPr>
              <w:t>88</w:t>
            </w:r>
          </w:p>
        </w:tc>
        <w:tc>
          <w:tcPr>
            <w:tcW w:w="2360" w:type="dxa"/>
          </w:tcPr>
          <w:p>
            <w:pPr>
              <w:pStyle w:val="TableParagraph"/>
              <w:spacing w:line="220" w:lineRule="auto" w:before="87"/>
              <w:ind w:left="817" w:right="137" w:hanging="621"/>
              <w:jc w:val="left"/>
              <w:rPr>
                <w:sz w:val="24"/>
              </w:rPr>
            </w:pPr>
            <w:r>
              <w:rPr>
                <w:sz w:val="24"/>
              </w:rPr>
              <w:t>Sonda nasogastrica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rPr>
                <w:sz w:val="24"/>
              </w:rPr>
            </w:pPr>
            <w:r>
              <w:rPr>
                <w:sz w:val="24"/>
              </w:rPr>
              <w:t>5</w:t>
            </w:r>
          </w:p>
        </w:tc>
      </w:tr>
      <w:tr>
        <w:trPr>
          <w:trHeight w:val="627" w:hRule="atLeast"/>
        </w:trPr>
        <w:tc>
          <w:tcPr>
            <w:tcW w:w="720" w:type="dxa"/>
          </w:tcPr>
          <w:p>
            <w:pPr>
              <w:pStyle w:val="TableParagraph"/>
              <w:spacing w:before="196"/>
              <w:ind w:left="110" w:right="70"/>
              <w:rPr>
                <w:sz w:val="24"/>
              </w:rPr>
            </w:pPr>
            <w:r>
              <w:rPr>
                <w:sz w:val="24"/>
              </w:rPr>
              <w:t>89</w:t>
            </w:r>
          </w:p>
        </w:tc>
        <w:tc>
          <w:tcPr>
            <w:tcW w:w="2360" w:type="dxa"/>
          </w:tcPr>
          <w:p>
            <w:pPr>
              <w:pStyle w:val="TableParagraph"/>
              <w:spacing w:line="220" w:lineRule="auto" w:before="87"/>
              <w:ind w:left="817" w:right="137" w:hanging="621"/>
              <w:jc w:val="left"/>
              <w:rPr>
                <w:sz w:val="24"/>
              </w:rPr>
            </w:pPr>
            <w:r>
              <w:rPr>
                <w:sz w:val="24"/>
              </w:rPr>
              <w:t>Sonda nasogastrica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rPr>
                <w:sz w:val="24"/>
              </w:rPr>
            </w:pPr>
            <w:r>
              <w:rPr>
                <w:sz w:val="24"/>
              </w:rPr>
              <w:t>5</w:t>
            </w:r>
          </w:p>
        </w:tc>
      </w:tr>
      <w:tr>
        <w:trPr>
          <w:trHeight w:val="373" w:hRule="atLeast"/>
        </w:trPr>
        <w:tc>
          <w:tcPr>
            <w:tcW w:w="720" w:type="dxa"/>
          </w:tcPr>
          <w:p>
            <w:pPr>
              <w:pStyle w:val="TableParagraph"/>
              <w:ind w:left="110" w:right="70"/>
              <w:rPr>
                <w:sz w:val="24"/>
              </w:rPr>
            </w:pPr>
            <w:r>
              <w:rPr>
                <w:sz w:val="24"/>
              </w:rPr>
              <w:t>90</w:t>
            </w:r>
          </w:p>
        </w:tc>
        <w:tc>
          <w:tcPr>
            <w:tcW w:w="2360" w:type="dxa"/>
          </w:tcPr>
          <w:p>
            <w:pPr>
              <w:pStyle w:val="TableParagraph"/>
              <w:ind w:left="38"/>
              <w:rPr>
                <w:sz w:val="24"/>
              </w:rPr>
            </w:pPr>
            <w:r>
              <w:rPr>
                <w:sz w:val="24"/>
              </w:rPr>
              <w:t>Soro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12</w:t>
            </w:r>
          </w:p>
        </w:tc>
      </w:tr>
      <w:tr>
        <w:trPr>
          <w:trHeight w:val="373" w:hRule="atLeast"/>
        </w:trPr>
        <w:tc>
          <w:tcPr>
            <w:tcW w:w="720" w:type="dxa"/>
          </w:tcPr>
          <w:p>
            <w:pPr>
              <w:pStyle w:val="TableParagraph"/>
              <w:ind w:left="110" w:right="70"/>
              <w:rPr>
                <w:sz w:val="24"/>
              </w:rPr>
            </w:pPr>
            <w:r>
              <w:rPr>
                <w:sz w:val="24"/>
              </w:rPr>
              <w:t>91</w:t>
            </w:r>
          </w:p>
        </w:tc>
        <w:tc>
          <w:tcPr>
            <w:tcW w:w="2360" w:type="dxa"/>
          </w:tcPr>
          <w:p>
            <w:pPr>
              <w:pStyle w:val="TableParagraph"/>
              <w:ind w:left="38"/>
              <w:rPr>
                <w:sz w:val="24"/>
              </w:rPr>
            </w:pPr>
            <w:r>
              <w:rPr>
                <w:sz w:val="24"/>
              </w:rPr>
              <w:t>Spray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7</w:t>
            </w:r>
          </w:p>
        </w:tc>
      </w:tr>
      <w:tr>
        <w:trPr>
          <w:trHeight w:val="627" w:hRule="atLeast"/>
        </w:trPr>
        <w:tc>
          <w:tcPr>
            <w:tcW w:w="720" w:type="dxa"/>
          </w:tcPr>
          <w:p>
            <w:pPr>
              <w:pStyle w:val="TableParagraph"/>
              <w:spacing w:before="196"/>
              <w:ind w:left="110" w:right="70"/>
              <w:rPr>
                <w:sz w:val="24"/>
              </w:rPr>
            </w:pPr>
            <w:r>
              <w:rPr>
                <w:sz w:val="24"/>
              </w:rPr>
              <w:t>93</w:t>
            </w:r>
          </w:p>
        </w:tc>
        <w:tc>
          <w:tcPr>
            <w:tcW w:w="2360" w:type="dxa"/>
          </w:tcPr>
          <w:p>
            <w:pPr>
              <w:pStyle w:val="TableParagraph"/>
              <w:spacing w:line="265" w:lineRule="exact"/>
              <w:ind w:left="41"/>
              <w:rPr>
                <w:sz w:val="24"/>
              </w:rPr>
            </w:pPr>
            <w:r>
              <w:rPr>
                <w:sz w:val="24"/>
              </w:rPr>
              <w:t>Suplemento vitamínico</w:t>
            </w:r>
          </w:p>
          <w:p>
            <w:pPr>
              <w:pStyle w:val="TableParagraph"/>
              <w:spacing w:line="265" w:lineRule="exact" w:before="0"/>
              <w:ind w:left="38"/>
              <w:rPr>
                <w:sz w:val="24"/>
              </w:rPr>
            </w:pPr>
            <w:r>
              <w:rPr>
                <w:sz w:val="24"/>
              </w:rPr>
              <w:t>-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10</w:t>
            </w:r>
          </w:p>
        </w:tc>
      </w:tr>
      <w:tr>
        <w:trPr>
          <w:trHeight w:val="627" w:hRule="atLeast"/>
        </w:trPr>
        <w:tc>
          <w:tcPr>
            <w:tcW w:w="720" w:type="dxa"/>
          </w:tcPr>
          <w:p>
            <w:pPr>
              <w:pStyle w:val="TableParagraph"/>
              <w:spacing w:before="196"/>
              <w:ind w:left="110" w:right="70"/>
              <w:rPr>
                <w:sz w:val="24"/>
              </w:rPr>
            </w:pPr>
            <w:r>
              <w:rPr>
                <w:sz w:val="24"/>
              </w:rPr>
              <w:t>94</w:t>
            </w:r>
          </w:p>
        </w:tc>
        <w:tc>
          <w:tcPr>
            <w:tcW w:w="2360" w:type="dxa"/>
          </w:tcPr>
          <w:p>
            <w:pPr>
              <w:pStyle w:val="TableParagraph"/>
              <w:spacing w:line="265" w:lineRule="exact"/>
              <w:ind w:left="41"/>
              <w:rPr>
                <w:sz w:val="24"/>
              </w:rPr>
            </w:pPr>
            <w:r>
              <w:rPr>
                <w:sz w:val="24"/>
              </w:rPr>
              <w:t>Suplemento vitamínico</w:t>
            </w:r>
          </w:p>
          <w:p>
            <w:pPr>
              <w:pStyle w:val="TableParagraph"/>
              <w:spacing w:line="265" w:lineRule="exact" w:before="0"/>
              <w:ind w:left="38"/>
              <w:rPr>
                <w:sz w:val="24"/>
              </w:rPr>
            </w:pPr>
            <w:r>
              <w:rPr>
                <w:sz w:val="24"/>
              </w:rPr>
              <w:t>-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10</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10</w:t>
            </w:r>
          </w:p>
        </w:tc>
      </w:tr>
      <w:tr>
        <w:trPr>
          <w:trHeight w:val="373" w:hRule="atLeast"/>
        </w:trPr>
        <w:tc>
          <w:tcPr>
            <w:tcW w:w="720" w:type="dxa"/>
          </w:tcPr>
          <w:p>
            <w:pPr>
              <w:pStyle w:val="TableParagraph"/>
              <w:ind w:left="110" w:right="70"/>
              <w:rPr>
                <w:sz w:val="24"/>
              </w:rPr>
            </w:pPr>
            <w:r>
              <w:rPr>
                <w:sz w:val="24"/>
              </w:rPr>
              <w:t>95</w:t>
            </w:r>
          </w:p>
        </w:tc>
        <w:tc>
          <w:tcPr>
            <w:tcW w:w="2360" w:type="dxa"/>
          </w:tcPr>
          <w:p>
            <w:pPr>
              <w:pStyle w:val="TableParagraph"/>
              <w:ind w:left="39"/>
              <w:rPr>
                <w:sz w:val="24"/>
              </w:rPr>
            </w:pPr>
            <w:r>
              <w:rPr>
                <w:sz w:val="24"/>
              </w:rPr>
              <w:t>Tatuador</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5</w:t>
            </w:r>
          </w:p>
        </w:tc>
      </w:tr>
    </w:tbl>
    <w:p>
      <w:pPr>
        <w:spacing w:after="0"/>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ind w:left="250"/>
              <w:jc w:val="left"/>
              <w:rPr>
                <w:sz w:val="24"/>
              </w:rPr>
            </w:pPr>
            <w:r>
              <w:rPr>
                <w:sz w:val="24"/>
              </w:rPr>
              <w:t>96</w:t>
            </w:r>
          </w:p>
        </w:tc>
        <w:tc>
          <w:tcPr>
            <w:tcW w:w="2360" w:type="dxa"/>
          </w:tcPr>
          <w:p>
            <w:pPr>
              <w:pStyle w:val="TableParagraph"/>
              <w:ind w:left="39"/>
              <w:rPr>
                <w:sz w:val="24"/>
              </w:rPr>
            </w:pPr>
            <w:r>
              <w:rPr>
                <w:sz w:val="24"/>
              </w:rPr>
              <w:t>Tela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22</w:t>
            </w:r>
          </w:p>
        </w:tc>
      </w:tr>
      <w:tr>
        <w:trPr>
          <w:trHeight w:val="373" w:hRule="atLeast"/>
        </w:trPr>
        <w:tc>
          <w:tcPr>
            <w:tcW w:w="720" w:type="dxa"/>
          </w:tcPr>
          <w:p>
            <w:pPr>
              <w:pStyle w:val="TableParagraph"/>
              <w:ind w:left="250"/>
              <w:jc w:val="left"/>
              <w:rPr>
                <w:sz w:val="24"/>
              </w:rPr>
            </w:pPr>
            <w:r>
              <w:rPr>
                <w:sz w:val="24"/>
              </w:rPr>
              <w:t>97</w:t>
            </w:r>
          </w:p>
        </w:tc>
        <w:tc>
          <w:tcPr>
            <w:tcW w:w="2360" w:type="dxa"/>
          </w:tcPr>
          <w:p>
            <w:pPr>
              <w:pStyle w:val="TableParagraph"/>
              <w:ind w:left="812"/>
              <w:jc w:val="left"/>
              <w:rPr>
                <w:sz w:val="24"/>
              </w:rPr>
            </w:pPr>
            <w:r>
              <w:rPr>
                <w:sz w:val="24"/>
              </w:rPr>
              <w:t>Tesoura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25</w:t>
            </w:r>
          </w:p>
        </w:tc>
      </w:tr>
      <w:tr>
        <w:trPr>
          <w:trHeight w:val="373" w:hRule="atLeast"/>
        </w:trPr>
        <w:tc>
          <w:tcPr>
            <w:tcW w:w="720" w:type="dxa"/>
          </w:tcPr>
          <w:p>
            <w:pPr>
              <w:pStyle w:val="TableParagraph"/>
              <w:ind w:left="250"/>
              <w:jc w:val="left"/>
              <w:rPr>
                <w:sz w:val="24"/>
              </w:rPr>
            </w:pPr>
            <w:r>
              <w:rPr>
                <w:sz w:val="24"/>
              </w:rPr>
              <w:t>98</w:t>
            </w:r>
          </w:p>
        </w:tc>
        <w:tc>
          <w:tcPr>
            <w:tcW w:w="2360" w:type="dxa"/>
          </w:tcPr>
          <w:p>
            <w:pPr>
              <w:pStyle w:val="TableParagraph"/>
              <w:ind w:left="39"/>
              <w:rPr>
                <w:sz w:val="24"/>
              </w:rPr>
            </w:pPr>
            <w:r>
              <w:rPr>
                <w:sz w:val="24"/>
              </w:rPr>
              <w:t>Tintura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5</w:t>
            </w:r>
          </w:p>
        </w:tc>
        <w:tc>
          <w:tcPr>
            <w:tcW w:w="680" w:type="dxa"/>
          </w:tcPr>
          <w:p>
            <w:pPr>
              <w:pStyle w:val="TableParagraph"/>
              <w:ind w:left="0" w:right="189"/>
              <w:jc w:val="right"/>
              <w:rPr>
                <w:sz w:val="24"/>
              </w:rPr>
            </w:pPr>
            <w:r>
              <w:rPr>
                <w:sz w:val="24"/>
              </w:rPr>
              <w:t>10</w:t>
            </w:r>
          </w:p>
        </w:tc>
        <w:tc>
          <w:tcPr>
            <w:tcW w:w="680" w:type="dxa"/>
          </w:tcPr>
          <w:p>
            <w:pPr>
              <w:pStyle w:val="TableParagraph"/>
              <w:rPr>
                <w:sz w:val="24"/>
              </w:rPr>
            </w:pPr>
            <w:r>
              <w:rPr>
                <w:sz w:val="24"/>
              </w:rPr>
              <w:t>1</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19</w:t>
            </w:r>
          </w:p>
        </w:tc>
      </w:tr>
      <w:tr>
        <w:trPr>
          <w:trHeight w:val="373" w:hRule="atLeast"/>
        </w:trPr>
        <w:tc>
          <w:tcPr>
            <w:tcW w:w="720" w:type="dxa"/>
          </w:tcPr>
          <w:p>
            <w:pPr>
              <w:pStyle w:val="TableParagraph"/>
              <w:ind w:left="250"/>
              <w:jc w:val="left"/>
              <w:rPr>
                <w:sz w:val="24"/>
              </w:rPr>
            </w:pPr>
            <w:r>
              <w:rPr>
                <w:sz w:val="24"/>
              </w:rPr>
              <w:t>99</w:t>
            </w:r>
          </w:p>
        </w:tc>
        <w:tc>
          <w:tcPr>
            <w:tcW w:w="2360" w:type="dxa"/>
          </w:tcPr>
          <w:p>
            <w:pPr>
              <w:pStyle w:val="TableParagraph"/>
              <w:ind w:left="393"/>
              <w:jc w:val="left"/>
              <w:rPr>
                <w:sz w:val="24"/>
              </w:rPr>
            </w:pPr>
            <w:r>
              <w:rPr>
                <w:sz w:val="24"/>
              </w:rPr>
              <w:t>Vacina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2</w:t>
            </w:r>
          </w:p>
        </w:tc>
      </w:tr>
      <w:tr>
        <w:trPr>
          <w:trHeight w:val="373" w:hRule="atLeast"/>
        </w:trPr>
        <w:tc>
          <w:tcPr>
            <w:tcW w:w="720" w:type="dxa"/>
          </w:tcPr>
          <w:p>
            <w:pPr>
              <w:pStyle w:val="TableParagraph"/>
              <w:ind w:left="190"/>
              <w:jc w:val="left"/>
              <w:rPr>
                <w:sz w:val="24"/>
              </w:rPr>
            </w:pPr>
            <w:r>
              <w:rPr>
                <w:sz w:val="24"/>
              </w:rPr>
              <w:t>100</w:t>
            </w:r>
          </w:p>
        </w:tc>
        <w:tc>
          <w:tcPr>
            <w:tcW w:w="2360" w:type="dxa"/>
          </w:tcPr>
          <w:p>
            <w:pPr>
              <w:pStyle w:val="TableParagraph"/>
              <w:ind w:left="393"/>
              <w:jc w:val="left"/>
              <w:rPr>
                <w:sz w:val="24"/>
              </w:rPr>
            </w:pPr>
            <w:r>
              <w:rPr>
                <w:sz w:val="24"/>
              </w:rPr>
              <w:t>Vacina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1</w:t>
            </w:r>
          </w:p>
        </w:tc>
      </w:tr>
      <w:tr>
        <w:trPr>
          <w:trHeight w:val="373" w:hRule="atLeast"/>
        </w:trPr>
        <w:tc>
          <w:tcPr>
            <w:tcW w:w="720" w:type="dxa"/>
          </w:tcPr>
          <w:p>
            <w:pPr>
              <w:pStyle w:val="TableParagraph"/>
              <w:ind w:left="190"/>
              <w:jc w:val="left"/>
              <w:rPr>
                <w:sz w:val="24"/>
              </w:rPr>
            </w:pPr>
            <w:r>
              <w:rPr>
                <w:sz w:val="24"/>
              </w:rPr>
              <w:t>101</w:t>
            </w:r>
          </w:p>
        </w:tc>
        <w:tc>
          <w:tcPr>
            <w:tcW w:w="2360" w:type="dxa"/>
          </w:tcPr>
          <w:p>
            <w:pPr>
              <w:pStyle w:val="TableParagraph"/>
              <w:ind w:left="393"/>
              <w:jc w:val="left"/>
              <w:rPr>
                <w:sz w:val="24"/>
              </w:rPr>
            </w:pPr>
            <w:r>
              <w:rPr>
                <w:sz w:val="24"/>
              </w:rPr>
              <w:t>Vacina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4</w:t>
            </w:r>
          </w:p>
        </w:tc>
      </w:tr>
      <w:tr>
        <w:trPr>
          <w:trHeight w:val="373" w:hRule="atLeast"/>
        </w:trPr>
        <w:tc>
          <w:tcPr>
            <w:tcW w:w="720" w:type="dxa"/>
          </w:tcPr>
          <w:p>
            <w:pPr>
              <w:pStyle w:val="TableParagraph"/>
              <w:ind w:left="190"/>
              <w:jc w:val="left"/>
              <w:rPr>
                <w:sz w:val="24"/>
              </w:rPr>
            </w:pPr>
            <w:r>
              <w:rPr>
                <w:sz w:val="24"/>
              </w:rPr>
              <w:t>103</w:t>
            </w:r>
          </w:p>
        </w:tc>
        <w:tc>
          <w:tcPr>
            <w:tcW w:w="2360" w:type="dxa"/>
          </w:tcPr>
          <w:p>
            <w:pPr>
              <w:pStyle w:val="TableParagraph"/>
              <w:ind w:left="521"/>
              <w:jc w:val="left"/>
              <w:rPr>
                <w:sz w:val="24"/>
              </w:rPr>
            </w:pPr>
            <w:r>
              <w:rPr>
                <w:sz w:val="24"/>
              </w:rPr>
              <w:t>Vitamina B12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840" w:type="dxa"/>
          </w:tcPr>
          <w:p>
            <w:pPr>
              <w:pStyle w:val="TableParagraph"/>
              <w:ind w:left="136" w:right="96"/>
              <w:rPr>
                <w:sz w:val="24"/>
              </w:rPr>
            </w:pPr>
            <w:r>
              <w:rPr>
                <w:sz w:val="24"/>
              </w:rPr>
              <w:t>17</w:t>
            </w:r>
          </w:p>
        </w:tc>
      </w:tr>
      <w:tr>
        <w:trPr>
          <w:trHeight w:val="627" w:hRule="atLeast"/>
        </w:trPr>
        <w:tc>
          <w:tcPr>
            <w:tcW w:w="720" w:type="dxa"/>
          </w:tcPr>
          <w:p>
            <w:pPr>
              <w:pStyle w:val="TableParagraph"/>
              <w:spacing w:before="196"/>
              <w:ind w:left="190"/>
              <w:jc w:val="left"/>
              <w:rPr>
                <w:sz w:val="24"/>
              </w:rPr>
            </w:pPr>
            <w:r>
              <w:rPr>
                <w:sz w:val="24"/>
              </w:rPr>
              <w:t>104</w:t>
            </w:r>
          </w:p>
        </w:tc>
        <w:tc>
          <w:tcPr>
            <w:tcW w:w="2360" w:type="dxa"/>
          </w:tcPr>
          <w:p>
            <w:pPr>
              <w:pStyle w:val="TableParagraph"/>
              <w:spacing w:line="220" w:lineRule="auto" w:before="87"/>
              <w:ind w:left="817" w:right="16" w:hanging="740"/>
              <w:jc w:val="left"/>
              <w:rPr>
                <w:sz w:val="24"/>
              </w:rPr>
            </w:pPr>
            <w:r>
              <w:rPr>
                <w:sz w:val="24"/>
              </w:rPr>
              <w:t>Complexo vitamínico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189"/>
              <w:jc w:val="right"/>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10</w:t>
            </w:r>
          </w:p>
        </w:tc>
      </w:tr>
      <w:tr>
        <w:trPr>
          <w:trHeight w:val="373" w:hRule="atLeast"/>
        </w:trPr>
        <w:tc>
          <w:tcPr>
            <w:tcW w:w="720" w:type="dxa"/>
          </w:tcPr>
          <w:p>
            <w:pPr>
              <w:pStyle w:val="TableParagraph"/>
              <w:ind w:left="190"/>
              <w:jc w:val="left"/>
              <w:rPr>
                <w:sz w:val="24"/>
              </w:rPr>
            </w:pPr>
            <w:r>
              <w:rPr>
                <w:sz w:val="24"/>
              </w:rPr>
              <w:t>105</w:t>
            </w:r>
          </w:p>
        </w:tc>
        <w:tc>
          <w:tcPr>
            <w:tcW w:w="2360" w:type="dxa"/>
          </w:tcPr>
          <w:p>
            <w:pPr>
              <w:pStyle w:val="TableParagraph"/>
              <w:ind w:left="634"/>
              <w:jc w:val="left"/>
              <w:rPr>
                <w:sz w:val="24"/>
              </w:rPr>
            </w:pPr>
            <w:r>
              <w:rPr>
                <w:sz w:val="24"/>
              </w:rPr>
              <w:t>Vitamina K</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2</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12</w:t>
            </w:r>
          </w:p>
        </w:tc>
      </w:tr>
      <w:tr>
        <w:trPr>
          <w:trHeight w:val="373" w:hRule="atLeast"/>
        </w:trPr>
        <w:tc>
          <w:tcPr>
            <w:tcW w:w="720" w:type="dxa"/>
          </w:tcPr>
          <w:p>
            <w:pPr>
              <w:pStyle w:val="TableParagraph"/>
              <w:ind w:left="190"/>
              <w:jc w:val="left"/>
              <w:rPr>
                <w:sz w:val="24"/>
              </w:rPr>
            </w:pPr>
            <w:r>
              <w:rPr>
                <w:sz w:val="24"/>
              </w:rPr>
              <w:t>108</w:t>
            </w:r>
          </w:p>
        </w:tc>
        <w:tc>
          <w:tcPr>
            <w:tcW w:w="2360" w:type="dxa"/>
          </w:tcPr>
          <w:p>
            <w:pPr>
              <w:pStyle w:val="TableParagraph"/>
              <w:ind w:left="0" w:right="52"/>
              <w:jc w:val="right"/>
              <w:rPr>
                <w:sz w:val="24"/>
              </w:rPr>
            </w:pPr>
            <w:r>
              <w:rPr>
                <w:sz w:val="24"/>
              </w:rPr>
              <w:t>Fio de sutura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1</w:t>
            </w:r>
          </w:p>
        </w:tc>
        <w:tc>
          <w:tcPr>
            <w:tcW w:w="680" w:type="dxa"/>
          </w:tcPr>
          <w:p>
            <w:pPr>
              <w:pStyle w:val="TableParagraph"/>
              <w:rPr>
                <w:sz w:val="24"/>
              </w:rPr>
            </w:pPr>
            <w:r>
              <w:rPr>
                <w:sz w:val="24"/>
              </w:rPr>
              <w:t>6</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27</w:t>
            </w:r>
          </w:p>
        </w:tc>
      </w:tr>
      <w:tr>
        <w:trPr>
          <w:trHeight w:val="373" w:hRule="atLeast"/>
        </w:trPr>
        <w:tc>
          <w:tcPr>
            <w:tcW w:w="720" w:type="dxa"/>
          </w:tcPr>
          <w:p>
            <w:pPr>
              <w:pStyle w:val="TableParagraph"/>
              <w:ind w:left="190"/>
              <w:jc w:val="left"/>
              <w:rPr>
                <w:sz w:val="24"/>
              </w:rPr>
            </w:pPr>
            <w:r>
              <w:rPr>
                <w:sz w:val="24"/>
              </w:rPr>
              <w:t>109</w:t>
            </w:r>
          </w:p>
        </w:tc>
        <w:tc>
          <w:tcPr>
            <w:tcW w:w="2360" w:type="dxa"/>
          </w:tcPr>
          <w:p>
            <w:pPr>
              <w:pStyle w:val="TableParagraph"/>
              <w:ind w:left="0" w:right="52"/>
              <w:jc w:val="right"/>
              <w:rPr>
                <w:sz w:val="24"/>
              </w:rPr>
            </w:pPr>
            <w:r>
              <w:rPr>
                <w:sz w:val="24"/>
              </w:rPr>
              <w:t>Fio de sutura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6</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7</w:t>
            </w:r>
          </w:p>
        </w:tc>
      </w:tr>
      <w:tr>
        <w:trPr>
          <w:trHeight w:val="373" w:hRule="atLeast"/>
        </w:trPr>
        <w:tc>
          <w:tcPr>
            <w:tcW w:w="720" w:type="dxa"/>
          </w:tcPr>
          <w:p>
            <w:pPr>
              <w:pStyle w:val="TableParagraph"/>
              <w:ind w:left="194"/>
              <w:jc w:val="left"/>
              <w:rPr>
                <w:sz w:val="24"/>
              </w:rPr>
            </w:pPr>
            <w:r>
              <w:rPr>
                <w:sz w:val="24"/>
              </w:rPr>
              <w:t>110</w:t>
            </w:r>
          </w:p>
        </w:tc>
        <w:tc>
          <w:tcPr>
            <w:tcW w:w="2360" w:type="dxa"/>
          </w:tcPr>
          <w:p>
            <w:pPr>
              <w:pStyle w:val="TableParagraph"/>
              <w:ind w:left="0" w:right="52"/>
              <w:jc w:val="right"/>
              <w:rPr>
                <w:sz w:val="24"/>
              </w:rPr>
            </w:pPr>
            <w:r>
              <w:rPr>
                <w:sz w:val="24"/>
              </w:rPr>
              <w:t>Fio de sutura - Tipo 03</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ind w:left="150" w:right="110"/>
              <w:rPr>
                <w:sz w:val="24"/>
              </w:rPr>
            </w:pPr>
            <w:r>
              <w:rPr>
                <w:sz w:val="24"/>
              </w:rPr>
              <w:t>12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13</w:t>
            </w:r>
          </w:p>
        </w:tc>
      </w:tr>
      <w:tr>
        <w:trPr>
          <w:trHeight w:val="627" w:hRule="atLeast"/>
        </w:trPr>
        <w:tc>
          <w:tcPr>
            <w:tcW w:w="720" w:type="dxa"/>
          </w:tcPr>
          <w:p>
            <w:pPr>
              <w:pStyle w:val="TableParagraph"/>
              <w:spacing w:before="196"/>
              <w:ind w:left="198"/>
              <w:jc w:val="left"/>
              <w:rPr>
                <w:sz w:val="24"/>
              </w:rPr>
            </w:pPr>
            <w:r>
              <w:rPr>
                <w:sz w:val="24"/>
              </w:rPr>
              <w:t>111</w:t>
            </w:r>
          </w:p>
        </w:tc>
        <w:tc>
          <w:tcPr>
            <w:tcW w:w="2360" w:type="dxa"/>
          </w:tcPr>
          <w:p>
            <w:pPr>
              <w:pStyle w:val="TableParagraph"/>
              <w:spacing w:line="220" w:lineRule="auto" w:before="87"/>
              <w:ind w:left="817" w:right="148" w:hanging="611"/>
              <w:jc w:val="left"/>
              <w:rPr>
                <w:sz w:val="24"/>
              </w:rPr>
            </w:pPr>
            <w:r>
              <w:rPr>
                <w:sz w:val="24"/>
              </w:rPr>
              <w:t>Agulha para sutura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30</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1</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36</w:t>
            </w:r>
          </w:p>
        </w:tc>
      </w:tr>
      <w:tr>
        <w:trPr>
          <w:trHeight w:val="627" w:hRule="atLeast"/>
        </w:trPr>
        <w:tc>
          <w:tcPr>
            <w:tcW w:w="720" w:type="dxa"/>
          </w:tcPr>
          <w:p>
            <w:pPr>
              <w:pStyle w:val="TableParagraph"/>
              <w:spacing w:before="196"/>
              <w:ind w:left="194"/>
              <w:jc w:val="left"/>
              <w:rPr>
                <w:sz w:val="24"/>
              </w:rPr>
            </w:pPr>
            <w:r>
              <w:rPr>
                <w:sz w:val="24"/>
              </w:rPr>
              <w:t>112</w:t>
            </w:r>
          </w:p>
        </w:tc>
        <w:tc>
          <w:tcPr>
            <w:tcW w:w="2360" w:type="dxa"/>
          </w:tcPr>
          <w:p>
            <w:pPr>
              <w:pStyle w:val="TableParagraph"/>
              <w:spacing w:line="220" w:lineRule="auto" w:before="87"/>
              <w:ind w:left="817" w:right="148" w:hanging="611"/>
              <w:jc w:val="left"/>
              <w:rPr>
                <w:sz w:val="24"/>
              </w:rPr>
            </w:pPr>
            <w:r>
              <w:rPr>
                <w:sz w:val="24"/>
              </w:rPr>
              <w:t>Agulha para sutura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30</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41</w:t>
            </w:r>
          </w:p>
        </w:tc>
      </w:tr>
      <w:tr>
        <w:trPr>
          <w:trHeight w:val="627" w:hRule="atLeast"/>
        </w:trPr>
        <w:tc>
          <w:tcPr>
            <w:tcW w:w="720" w:type="dxa"/>
          </w:tcPr>
          <w:p>
            <w:pPr>
              <w:pStyle w:val="TableParagraph"/>
              <w:spacing w:before="196"/>
              <w:ind w:left="194"/>
              <w:jc w:val="left"/>
              <w:rPr>
                <w:sz w:val="24"/>
              </w:rPr>
            </w:pPr>
            <w:r>
              <w:rPr>
                <w:sz w:val="24"/>
              </w:rPr>
              <w:t>113</w:t>
            </w:r>
          </w:p>
        </w:tc>
        <w:tc>
          <w:tcPr>
            <w:tcW w:w="2360" w:type="dxa"/>
          </w:tcPr>
          <w:p>
            <w:pPr>
              <w:pStyle w:val="TableParagraph"/>
              <w:spacing w:line="220" w:lineRule="auto" w:before="87"/>
              <w:ind w:left="817" w:right="148" w:hanging="611"/>
              <w:jc w:val="left"/>
              <w:rPr>
                <w:sz w:val="24"/>
              </w:rPr>
            </w:pPr>
            <w:r>
              <w:rPr>
                <w:sz w:val="24"/>
              </w:rPr>
              <w:t>Agulha para sutura - Tipo 03</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30</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41</w:t>
            </w:r>
          </w:p>
        </w:tc>
      </w:tr>
      <w:tr>
        <w:trPr>
          <w:trHeight w:val="627" w:hRule="atLeast"/>
        </w:trPr>
        <w:tc>
          <w:tcPr>
            <w:tcW w:w="720" w:type="dxa"/>
          </w:tcPr>
          <w:p>
            <w:pPr>
              <w:pStyle w:val="TableParagraph"/>
              <w:spacing w:before="196"/>
              <w:ind w:left="194"/>
              <w:jc w:val="left"/>
              <w:rPr>
                <w:sz w:val="24"/>
              </w:rPr>
            </w:pPr>
            <w:r>
              <w:rPr>
                <w:sz w:val="24"/>
              </w:rPr>
              <w:t>114</w:t>
            </w:r>
          </w:p>
        </w:tc>
        <w:tc>
          <w:tcPr>
            <w:tcW w:w="2360" w:type="dxa"/>
          </w:tcPr>
          <w:p>
            <w:pPr>
              <w:pStyle w:val="TableParagraph"/>
              <w:spacing w:line="220" w:lineRule="auto" w:before="87"/>
              <w:ind w:left="817" w:right="148" w:hanging="611"/>
              <w:jc w:val="left"/>
              <w:rPr>
                <w:sz w:val="24"/>
              </w:rPr>
            </w:pPr>
            <w:r>
              <w:rPr>
                <w:sz w:val="24"/>
              </w:rPr>
              <w:t>Agulha para sutura - Tipo 04</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30</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41</w:t>
            </w:r>
          </w:p>
        </w:tc>
      </w:tr>
      <w:tr>
        <w:trPr>
          <w:trHeight w:val="627" w:hRule="atLeast"/>
        </w:trPr>
        <w:tc>
          <w:tcPr>
            <w:tcW w:w="720" w:type="dxa"/>
          </w:tcPr>
          <w:p>
            <w:pPr>
              <w:pStyle w:val="TableParagraph"/>
              <w:spacing w:before="196"/>
              <w:ind w:left="194"/>
              <w:jc w:val="left"/>
              <w:rPr>
                <w:sz w:val="24"/>
              </w:rPr>
            </w:pPr>
            <w:r>
              <w:rPr>
                <w:sz w:val="24"/>
              </w:rPr>
              <w:t>115</w:t>
            </w:r>
          </w:p>
        </w:tc>
        <w:tc>
          <w:tcPr>
            <w:tcW w:w="2360" w:type="dxa"/>
          </w:tcPr>
          <w:p>
            <w:pPr>
              <w:pStyle w:val="TableParagraph"/>
              <w:spacing w:line="220" w:lineRule="auto" w:before="87"/>
              <w:ind w:left="817" w:right="148" w:hanging="611"/>
              <w:jc w:val="left"/>
              <w:rPr>
                <w:sz w:val="24"/>
              </w:rPr>
            </w:pPr>
            <w:r>
              <w:rPr>
                <w:sz w:val="24"/>
              </w:rPr>
              <w:t>Agulha para sutura - Tipo 05</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6</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136" w:right="96"/>
              <w:rPr>
                <w:sz w:val="24"/>
              </w:rPr>
            </w:pPr>
            <w:r>
              <w:rPr>
                <w:sz w:val="24"/>
              </w:rPr>
              <w:t>11</w:t>
            </w:r>
          </w:p>
        </w:tc>
      </w:tr>
      <w:tr>
        <w:trPr>
          <w:trHeight w:val="373" w:hRule="atLeast"/>
        </w:trPr>
        <w:tc>
          <w:tcPr>
            <w:tcW w:w="720" w:type="dxa"/>
          </w:tcPr>
          <w:p>
            <w:pPr>
              <w:pStyle w:val="TableParagraph"/>
              <w:ind w:left="194"/>
              <w:jc w:val="left"/>
              <w:rPr>
                <w:sz w:val="24"/>
              </w:rPr>
            </w:pPr>
            <w:r>
              <w:rPr>
                <w:sz w:val="24"/>
              </w:rPr>
              <w:t>116</w:t>
            </w:r>
          </w:p>
        </w:tc>
        <w:tc>
          <w:tcPr>
            <w:tcW w:w="2360" w:type="dxa"/>
          </w:tcPr>
          <w:p>
            <w:pPr>
              <w:pStyle w:val="TableParagraph"/>
              <w:ind w:left="560"/>
              <w:jc w:val="left"/>
              <w:rPr>
                <w:sz w:val="24"/>
              </w:rPr>
            </w:pPr>
            <w:r>
              <w:rPr>
                <w:sz w:val="24"/>
              </w:rPr>
              <w:t>Gel condutor</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5</w:t>
            </w:r>
          </w:p>
        </w:tc>
      </w:tr>
      <w:tr>
        <w:trPr>
          <w:trHeight w:val="373" w:hRule="atLeast"/>
        </w:trPr>
        <w:tc>
          <w:tcPr>
            <w:tcW w:w="720" w:type="dxa"/>
          </w:tcPr>
          <w:p>
            <w:pPr>
              <w:pStyle w:val="TableParagraph"/>
              <w:ind w:left="194"/>
              <w:jc w:val="left"/>
              <w:rPr>
                <w:sz w:val="24"/>
              </w:rPr>
            </w:pPr>
            <w:r>
              <w:rPr>
                <w:sz w:val="24"/>
              </w:rPr>
              <w:t>117</w:t>
            </w:r>
          </w:p>
        </w:tc>
        <w:tc>
          <w:tcPr>
            <w:tcW w:w="2360" w:type="dxa"/>
          </w:tcPr>
          <w:p>
            <w:pPr>
              <w:pStyle w:val="TableParagraph"/>
              <w:ind w:left="0" w:right="103"/>
              <w:jc w:val="right"/>
              <w:rPr>
                <w:sz w:val="24"/>
              </w:rPr>
            </w:pPr>
            <w:r>
              <w:rPr>
                <w:sz w:val="24"/>
              </w:rPr>
              <w:t>Compressas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13</w:t>
            </w:r>
          </w:p>
        </w:tc>
      </w:tr>
      <w:tr>
        <w:trPr>
          <w:trHeight w:val="373" w:hRule="atLeast"/>
        </w:trPr>
        <w:tc>
          <w:tcPr>
            <w:tcW w:w="720" w:type="dxa"/>
          </w:tcPr>
          <w:p>
            <w:pPr>
              <w:pStyle w:val="TableParagraph"/>
              <w:ind w:left="194"/>
              <w:jc w:val="left"/>
              <w:rPr>
                <w:sz w:val="24"/>
              </w:rPr>
            </w:pPr>
            <w:r>
              <w:rPr>
                <w:sz w:val="24"/>
              </w:rPr>
              <w:t>118</w:t>
            </w:r>
          </w:p>
        </w:tc>
        <w:tc>
          <w:tcPr>
            <w:tcW w:w="2360" w:type="dxa"/>
          </w:tcPr>
          <w:p>
            <w:pPr>
              <w:pStyle w:val="TableParagraph"/>
              <w:ind w:left="0" w:right="103"/>
              <w:jc w:val="right"/>
              <w:rPr>
                <w:sz w:val="24"/>
              </w:rPr>
            </w:pPr>
            <w:r>
              <w:rPr>
                <w:sz w:val="24"/>
              </w:rPr>
              <w:t>Compressas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62</w:t>
            </w:r>
          </w:p>
        </w:tc>
      </w:tr>
      <w:tr>
        <w:trPr>
          <w:trHeight w:val="373" w:hRule="atLeast"/>
        </w:trPr>
        <w:tc>
          <w:tcPr>
            <w:tcW w:w="720" w:type="dxa"/>
          </w:tcPr>
          <w:p>
            <w:pPr>
              <w:pStyle w:val="TableParagraph"/>
              <w:ind w:left="194"/>
              <w:jc w:val="left"/>
              <w:rPr>
                <w:sz w:val="24"/>
              </w:rPr>
            </w:pPr>
            <w:r>
              <w:rPr>
                <w:sz w:val="24"/>
              </w:rPr>
              <w:t>119</w:t>
            </w:r>
          </w:p>
        </w:tc>
        <w:tc>
          <w:tcPr>
            <w:tcW w:w="2360" w:type="dxa"/>
          </w:tcPr>
          <w:p>
            <w:pPr>
              <w:pStyle w:val="TableParagraph"/>
              <w:ind w:left="426"/>
              <w:jc w:val="left"/>
              <w:rPr>
                <w:sz w:val="24"/>
              </w:rPr>
            </w:pPr>
            <w:r>
              <w:rPr>
                <w:sz w:val="24"/>
              </w:rPr>
              <w:t>Luvas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189"/>
              <w:jc w:val="right"/>
              <w:rPr>
                <w:sz w:val="24"/>
              </w:rPr>
            </w:pPr>
            <w:r>
              <w:rPr>
                <w:sz w:val="24"/>
              </w:rPr>
              <w:t>48</w:t>
            </w:r>
          </w:p>
        </w:tc>
        <w:tc>
          <w:tcPr>
            <w:tcW w:w="680" w:type="dxa"/>
          </w:tcPr>
          <w:p>
            <w:pPr>
              <w:pStyle w:val="TableParagraph"/>
              <w:rPr>
                <w:sz w:val="24"/>
              </w:rPr>
            </w:pPr>
            <w:r>
              <w:rPr>
                <w:sz w:val="24"/>
              </w:rPr>
              <w:t>8</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66</w:t>
            </w:r>
          </w:p>
        </w:tc>
      </w:tr>
      <w:tr>
        <w:trPr>
          <w:trHeight w:val="373" w:hRule="atLeast"/>
        </w:trPr>
        <w:tc>
          <w:tcPr>
            <w:tcW w:w="720" w:type="dxa"/>
          </w:tcPr>
          <w:p>
            <w:pPr>
              <w:pStyle w:val="TableParagraph"/>
              <w:ind w:left="190"/>
              <w:jc w:val="left"/>
              <w:rPr>
                <w:sz w:val="24"/>
              </w:rPr>
            </w:pPr>
            <w:r>
              <w:rPr>
                <w:sz w:val="24"/>
              </w:rPr>
              <w:t>120</w:t>
            </w:r>
          </w:p>
        </w:tc>
        <w:tc>
          <w:tcPr>
            <w:tcW w:w="2360" w:type="dxa"/>
          </w:tcPr>
          <w:p>
            <w:pPr>
              <w:pStyle w:val="TableParagraph"/>
              <w:ind w:left="353"/>
              <w:jc w:val="left"/>
              <w:rPr>
                <w:sz w:val="24"/>
              </w:rPr>
            </w:pPr>
            <w:r>
              <w:rPr>
                <w:sz w:val="24"/>
              </w:rPr>
              <w:t>Seringa - Tipo 05</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29"/>
              <w:jc w:val="right"/>
              <w:rPr>
                <w:sz w:val="24"/>
              </w:rPr>
            </w:pPr>
            <w:r>
              <w:rPr>
                <w:sz w:val="24"/>
              </w:rPr>
              <w:t>200</w:t>
            </w:r>
          </w:p>
        </w:tc>
        <w:tc>
          <w:tcPr>
            <w:tcW w:w="680" w:type="dxa"/>
          </w:tcPr>
          <w:p>
            <w:pPr>
              <w:pStyle w:val="TableParagraph"/>
              <w:ind w:left="150" w:right="110"/>
              <w:rPr>
                <w:sz w:val="24"/>
              </w:rPr>
            </w:pPr>
            <w:r>
              <w:rPr>
                <w:sz w:val="24"/>
              </w:rPr>
              <w:t>200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400</w:t>
            </w:r>
          </w:p>
        </w:tc>
      </w:tr>
      <w:tr>
        <w:trPr>
          <w:trHeight w:val="373" w:hRule="atLeast"/>
        </w:trPr>
        <w:tc>
          <w:tcPr>
            <w:tcW w:w="720" w:type="dxa"/>
          </w:tcPr>
          <w:p>
            <w:pPr>
              <w:pStyle w:val="TableParagraph"/>
              <w:ind w:left="190"/>
              <w:jc w:val="left"/>
              <w:rPr>
                <w:sz w:val="24"/>
              </w:rPr>
            </w:pPr>
            <w:r>
              <w:rPr>
                <w:sz w:val="24"/>
              </w:rPr>
              <w:t>121</w:t>
            </w:r>
          </w:p>
        </w:tc>
        <w:tc>
          <w:tcPr>
            <w:tcW w:w="2360" w:type="dxa"/>
          </w:tcPr>
          <w:p>
            <w:pPr>
              <w:pStyle w:val="TableParagraph"/>
              <w:ind w:left="353"/>
              <w:jc w:val="left"/>
              <w:rPr>
                <w:sz w:val="24"/>
              </w:rPr>
            </w:pPr>
            <w:r>
              <w:rPr>
                <w:sz w:val="24"/>
              </w:rPr>
              <w:t>Seringa - Tipo 06</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50</w:t>
            </w:r>
          </w:p>
        </w:tc>
        <w:tc>
          <w:tcPr>
            <w:tcW w:w="680" w:type="dxa"/>
          </w:tcPr>
          <w:p>
            <w:pPr>
              <w:pStyle w:val="TableParagraph"/>
              <w:ind w:left="0" w:right="129"/>
              <w:jc w:val="right"/>
              <w:rPr>
                <w:sz w:val="24"/>
              </w:rPr>
            </w:pPr>
            <w:r>
              <w:rPr>
                <w:sz w:val="24"/>
              </w:rPr>
              <w:t>100</w:t>
            </w:r>
          </w:p>
        </w:tc>
        <w:tc>
          <w:tcPr>
            <w:tcW w:w="680" w:type="dxa"/>
          </w:tcPr>
          <w:p>
            <w:pPr>
              <w:pStyle w:val="TableParagraph"/>
              <w:ind w:left="150" w:right="110"/>
              <w:rPr>
                <w:sz w:val="24"/>
              </w:rPr>
            </w:pPr>
            <w:r>
              <w:rPr>
                <w:sz w:val="24"/>
              </w:rPr>
              <w:t>30</w:t>
            </w:r>
          </w:p>
        </w:tc>
        <w:tc>
          <w:tcPr>
            <w:tcW w:w="680" w:type="dxa"/>
          </w:tcPr>
          <w:p>
            <w:pPr>
              <w:pStyle w:val="TableParagraph"/>
              <w:ind w:left="150" w:right="110"/>
              <w:rPr>
                <w:sz w:val="24"/>
              </w:rPr>
            </w:pPr>
            <w:r>
              <w:rPr>
                <w:sz w:val="24"/>
              </w:rPr>
              <w:t>20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136" w:right="96"/>
              <w:rPr>
                <w:sz w:val="24"/>
              </w:rPr>
            </w:pPr>
            <w:r>
              <w:rPr>
                <w:sz w:val="24"/>
              </w:rPr>
              <w:t>200</w:t>
            </w:r>
          </w:p>
        </w:tc>
      </w:tr>
      <w:tr>
        <w:trPr>
          <w:trHeight w:val="373" w:hRule="atLeast"/>
        </w:trPr>
        <w:tc>
          <w:tcPr>
            <w:tcW w:w="720" w:type="dxa"/>
          </w:tcPr>
          <w:p>
            <w:pPr>
              <w:pStyle w:val="TableParagraph"/>
              <w:ind w:left="190"/>
              <w:jc w:val="left"/>
              <w:rPr>
                <w:sz w:val="24"/>
              </w:rPr>
            </w:pPr>
            <w:r>
              <w:rPr>
                <w:sz w:val="24"/>
              </w:rPr>
              <w:t>122</w:t>
            </w:r>
          </w:p>
        </w:tc>
        <w:tc>
          <w:tcPr>
            <w:tcW w:w="2360" w:type="dxa"/>
          </w:tcPr>
          <w:p>
            <w:pPr>
              <w:pStyle w:val="TableParagraph"/>
              <w:ind w:left="207"/>
              <w:jc w:val="left"/>
              <w:rPr>
                <w:sz w:val="24"/>
              </w:rPr>
            </w:pPr>
            <w:r>
              <w:rPr>
                <w:sz w:val="24"/>
              </w:rPr>
              <w:t>Agulha hipodérmica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2</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rPr>
                <w:sz w:val="24"/>
              </w:rPr>
            </w:pPr>
            <w:r>
              <w:rPr>
                <w:sz w:val="24"/>
              </w:rPr>
              <w:t>3</w:t>
            </w:r>
          </w:p>
        </w:tc>
      </w:tr>
    </w:tbl>
    <w:p>
      <w:pPr>
        <w:spacing w:after="0"/>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373" w:hRule="atLeast"/>
        </w:trPr>
        <w:tc>
          <w:tcPr>
            <w:tcW w:w="720" w:type="dxa"/>
          </w:tcPr>
          <w:p>
            <w:pPr>
              <w:pStyle w:val="TableParagraph"/>
              <w:ind w:left="0" w:right="149"/>
              <w:jc w:val="right"/>
              <w:rPr>
                <w:sz w:val="24"/>
              </w:rPr>
            </w:pPr>
            <w:r>
              <w:rPr>
                <w:sz w:val="24"/>
              </w:rPr>
              <w:t>123</w:t>
            </w:r>
          </w:p>
        </w:tc>
        <w:tc>
          <w:tcPr>
            <w:tcW w:w="2360" w:type="dxa"/>
          </w:tcPr>
          <w:p>
            <w:pPr>
              <w:pStyle w:val="TableParagraph"/>
              <w:ind w:left="39"/>
              <w:rPr>
                <w:sz w:val="24"/>
              </w:rPr>
            </w:pPr>
            <w:r>
              <w:rPr>
                <w:sz w:val="24"/>
              </w:rPr>
              <w:t>Tinta para tatuagem</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11</w:t>
            </w:r>
          </w:p>
        </w:tc>
      </w:tr>
      <w:tr>
        <w:trPr>
          <w:trHeight w:val="373" w:hRule="atLeast"/>
        </w:trPr>
        <w:tc>
          <w:tcPr>
            <w:tcW w:w="720" w:type="dxa"/>
          </w:tcPr>
          <w:p>
            <w:pPr>
              <w:pStyle w:val="TableParagraph"/>
              <w:ind w:left="0" w:right="149"/>
              <w:jc w:val="right"/>
              <w:rPr>
                <w:sz w:val="24"/>
              </w:rPr>
            </w:pPr>
            <w:r>
              <w:rPr>
                <w:sz w:val="24"/>
              </w:rPr>
              <w:t>124</w:t>
            </w:r>
          </w:p>
        </w:tc>
        <w:tc>
          <w:tcPr>
            <w:tcW w:w="2360" w:type="dxa"/>
          </w:tcPr>
          <w:p>
            <w:pPr>
              <w:pStyle w:val="TableParagraph"/>
              <w:ind w:left="41"/>
              <w:rPr>
                <w:sz w:val="24"/>
              </w:rPr>
            </w:pPr>
            <w:r>
              <w:rPr>
                <w:sz w:val="24"/>
              </w:rPr>
              <w:t>Identificação animal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2</w:t>
            </w:r>
          </w:p>
        </w:tc>
      </w:tr>
      <w:tr>
        <w:trPr>
          <w:trHeight w:val="373" w:hRule="atLeast"/>
        </w:trPr>
        <w:tc>
          <w:tcPr>
            <w:tcW w:w="720" w:type="dxa"/>
          </w:tcPr>
          <w:p>
            <w:pPr>
              <w:pStyle w:val="TableParagraph"/>
              <w:ind w:left="0" w:right="149"/>
              <w:jc w:val="right"/>
              <w:rPr>
                <w:sz w:val="24"/>
              </w:rPr>
            </w:pPr>
            <w:r>
              <w:rPr>
                <w:sz w:val="24"/>
              </w:rPr>
              <w:t>125</w:t>
            </w:r>
          </w:p>
        </w:tc>
        <w:tc>
          <w:tcPr>
            <w:tcW w:w="2360" w:type="dxa"/>
          </w:tcPr>
          <w:p>
            <w:pPr>
              <w:pStyle w:val="TableParagraph"/>
              <w:ind w:left="37"/>
              <w:rPr>
                <w:sz w:val="24"/>
              </w:rPr>
            </w:pPr>
            <w:r>
              <w:rPr>
                <w:sz w:val="24"/>
              </w:rPr>
              <w:t>Corda - Tipo 01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100</w:t>
            </w:r>
          </w:p>
        </w:tc>
        <w:tc>
          <w:tcPr>
            <w:tcW w:w="680" w:type="dxa"/>
          </w:tcPr>
          <w:p>
            <w:pPr>
              <w:pStyle w:val="TableParagraph"/>
              <w:ind w:left="0" w:right="129"/>
              <w:jc w:val="right"/>
              <w:rPr>
                <w:sz w:val="24"/>
              </w:rPr>
            </w:pPr>
            <w:r>
              <w:rPr>
                <w:sz w:val="24"/>
              </w:rPr>
              <w:t>300</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450</w:t>
            </w:r>
          </w:p>
        </w:tc>
      </w:tr>
      <w:tr>
        <w:trPr>
          <w:trHeight w:val="373" w:hRule="atLeast"/>
        </w:trPr>
        <w:tc>
          <w:tcPr>
            <w:tcW w:w="720" w:type="dxa"/>
          </w:tcPr>
          <w:p>
            <w:pPr>
              <w:pStyle w:val="TableParagraph"/>
              <w:ind w:left="0" w:right="149"/>
              <w:jc w:val="right"/>
              <w:rPr>
                <w:sz w:val="24"/>
              </w:rPr>
            </w:pPr>
            <w:r>
              <w:rPr>
                <w:sz w:val="24"/>
              </w:rPr>
              <w:t>126</w:t>
            </w:r>
          </w:p>
        </w:tc>
        <w:tc>
          <w:tcPr>
            <w:tcW w:w="2360" w:type="dxa"/>
          </w:tcPr>
          <w:p>
            <w:pPr>
              <w:pStyle w:val="TableParagraph"/>
              <w:ind w:left="37"/>
              <w:rPr>
                <w:sz w:val="24"/>
              </w:rPr>
            </w:pPr>
            <w:r>
              <w:rPr>
                <w:sz w:val="24"/>
              </w:rPr>
              <w:t>Corda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29"/>
              <w:jc w:val="right"/>
              <w:rPr>
                <w:sz w:val="24"/>
              </w:rPr>
            </w:pPr>
            <w:r>
              <w:rPr>
                <w:sz w:val="24"/>
              </w:rPr>
              <w:t>200</w:t>
            </w:r>
          </w:p>
        </w:tc>
        <w:tc>
          <w:tcPr>
            <w:tcW w:w="680" w:type="dxa"/>
          </w:tcPr>
          <w:p>
            <w:pPr>
              <w:pStyle w:val="TableParagraph"/>
              <w:ind w:left="150" w:right="110"/>
              <w:rPr>
                <w:sz w:val="24"/>
              </w:rPr>
            </w:pPr>
            <w:r>
              <w:rPr>
                <w:sz w:val="24"/>
              </w:rPr>
              <w:t>50</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250</w:t>
            </w:r>
          </w:p>
        </w:tc>
      </w:tr>
      <w:tr>
        <w:trPr>
          <w:trHeight w:val="373" w:hRule="atLeast"/>
        </w:trPr>
        <w:tc>
          <w:tcPr>
            <w:tcW w:w="720" w:type="dxa"/>
          </w:tcPr>
          <w:p>
            <w:pPr>
              <w:pStyle w:val="TableParagraph"/>
              <w:ind w:left="0" w:right="149"/>
              <w:jc w:val="right"/>
              <w:rPr>
                <w:sz w:val="24"/>
              </w:rPr>
            </w:pPr>
            <w:r>
              <w:rPr>
                <w:sz w:val="24"/>
              </w:rPr>
              <w:t>127</w:t>
            </w:r>
          </w:p>
        </w:tc>
        <w:tc>
          <w:tcPr>
            <w:tcW w:w="2360" w:type="dxa"/>
          </w:tcPr>
          <w:p>
            <w:pPr>
              <w:pStyle w:val="TableParagraph"/>
              <w:ind w:left="41"/>
              <w:rPr>
                <w:sz w:val="24"/>
              </w:rPr>
            </w:pPr>
            <w:r>
              <w:rPr>
                <w:sz w:val="24"/>
              </w:rPr>
              <w:t>Pito/cachimbo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2</w:t>
            </w:r>
          </w:p>
        </w:tc>
      </w:tr>
      <w:tr>
        <w:trPr>
          <w:trHeight w:val="373" w:hRule="atLeast"/>
        </w:trPr>
        <w:tc>
          <w:tcPr>
            <w:tcW w:w="720" w:type="dxa"/>
          </w:tcPr>
          <w:p>
            <w:pPr>
              <w:pStyle w:val="TableParagraph"/>
              <w:ind w:left="0" w:right="149"/>
              <w:jc w:val="right"/>
              <w:rPr>
                <w:sz w:val="24"/>
              </w:rPr>
            </w:pPr>
            <w:r>
              <w:rPr>
                <w:sz w:val="24"/>
              </w:rPr>
              <w:t>128</w:t>
            </w:r>
          </w:p>
        </w:tc>
        <w:tc>
          <w:tcPr>
            <w:tcW w:w="2360" w:type="dxa"/>
          </w:tcPr>
          <w:p>
            <w:pPr>
              <w:pStyle w:val="TableParagraph"/>
              <w:ind w:left="39"/>
              <w:rPr>
                <w:sz w:val="24"/>
              </w:rPr>
            </w:pPr>
            <w:r>
              <w:rPr>
                <w:sz w:val="24"/>
              </w:rPr>
              <w:t>Alicate torquês</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1</w:t>
            </w:r>
          </w:p>
        </w:tc>
      </w:tr>
      <w:tr>
        <w:trPr>
          <w:trHeight w:val="373" w:hRule="atLeast"/>
        </w:trPr>
        <w:tc>
          <w:tcPr>
            <w:tcW w:w="720" w:type="dxa"/>
          </w:tcPr>
          <w:p>
            <w:pPr>
              <w:pStyle w:val="TableParagraph"/>
              <w:ind w:left="0" w:right="149"/>
              <w:jc w:val="right"/>
              <w:rPr>
                <w:sz w:val="24"/>
              </w:rPr>
            </w:pPr>
            <w:r>
              <w:rPr>
                <w:sz w:val="24"/>
              </w:rPr>
              <w:t>130</w:t>
            </w:r>
          </w:p>
        </w:tc>
        <w:tc>
          <w:tcPr>
            <w:tcW w:w="2360" w:type="dxa"/>
          </w:tcPr>
          <w:p>
            <w:pPr>
              <w:pStyle w:val="TableParagraph"/>
              <w:ind w:left="41"/>
              <w:rPr>
                <w:sz w:val="24"/>
              </w:rPr>
            </w:pPr>
            <w:r>
              <w:rPr>
                <w:sz w:val="24"/>
              </w:rPr>
              <w:t>Detergente</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8</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8</w:t>
            </w:r>
          </w:p>
        </w:tc>
      </w:tr>
      <w:tr>
        <w:trPr>
          <w:trHeight w:val="373" w:hRule="atLeast"/>
        </w:trPr>
        <w:tc>
          <w:tcPr>
            <w:tcW w:w="720" w:type="dxa"/>
          </w:tcPr>
          <w:p>
            <w:pPr>
              <w:pStyle w:val="TableParagraph"/>
              <w:ind w:left="0" w:right="149"/>
              <w:jc w:val="right"/>
              <w:rPr>
                <w:sz w:val="24"/>
              </w:rPr>
            </w:pPr>
            <w:r>
              <w:rPr>
                <w:sz w:val="24"/>
              </w:rPr>
              <w:t>131</w:t>
            </w:r>
          </w:p>
        </w:tc>
        <w:tc>
          <w:tcPr>
            <w:tcW w:w="2360" w:type="dxa"/>
          </w:tcPr>
          <w:p>
            <w:pPr>
              <w:pStyle w:val="TableParagraph"/>
              <w:rPr>
                <w:sz w:val="24"/>
              </w:rPr>
            </w:pPr>
            <w:r>
              <w:rPr>
                <w:sz w:val="24"/>
              </w:rPr>
              <w:t>Algodão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12</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22</w:t>
            </w:r>
          </w:p>
        </w:tc>
      </w:tr>
      <w:tr>
        <w:trPr>
          <w:trHeight w:val="373" w:hRule="atLeast"/>
        </w:trPr>
        <w:tc>
          <w:tcPr>
            <w:tcW w:w="720" w:type="dxa"/>
          </w:tcPr>
          <w:p>
            <w:pPr>
              <w:pStyle w:val="TableParagraph"/>
              <w:ind w:left="0" w:right="149"/>
              <w:jc w:val="right"/>
              <w:rPr>
                <w:sz w:val="24"/>
              </w:rPr>
            </w:pPr>
            <w:r>
              <w:rPr>
                <w:sz w:val="24"/>
              </w:rPr>
              <w:t>132</w:t>
            </w:r>
          </w:p>
        </w:tc>
        <w:tc>
          <w:tcPr>
            <w:tcW w:w="2360" w:type="dxa"/>
          </w:tcPr>
          <w:p>
            <w:pPr>
              <w:pStyle w:val="TableParagraph"/>
              <w:ind w:left="39"/>
              <w:rPr>
                <w:sz w:val="24"/>
              </w:rPr>
            </w:pPr>
            <w:r>
              <w:rPr>
                <w:sz w:val="24"/>
              </w:rPr>
              <w:t>Estreptomicina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20</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21</w:t>
            </w:r>
          </w:p>
        </w:tc>
      </w:tr>
      <w:tr>
        <w:trPr>
          <w:trHeight w:val="373" w:hRule="atLeast"/>
        </w:trPr>
        <w:tc>
          <w:tcPr>
            <w:tcW w:w="720" w:type="dxa"/>
          </w:tcPr>
          <w:p>
            <w:pPr>
              <w:pStyle w:val="TableParagraph"/>
              <w:ind w:left="0" w:right="149"/>
              <w:jc w:val="right"/>
              <w:rPr>
                <w:sz w:val="24"/>
              </w:rPr>
            </w:pPr>
            <w:r>
              <w:rPr>
                <w:sz w:val="24"/>
              </w:rPr>
              <w:t>133</w:t>
            </w:r>
          </w:p>
        </w:tc>
        <w:tc>
          <w:tcPr>
            <w:tcW w:w="2360" w:type="dxa"/>
          </w:tcPr>
          <w:p>
            <w:pPr>
              <w:pStyle w:val="TableParagraph"/>
              <w:ind w:left="39"/>
              <w:rPr>
                <w:sz w:val="24"/>
              </w:rPr>
            </w:pPr>
            <w:r>
              <w:rPr>
                <w:sz w:val="24"/>
              </w:rPr>
              <w:t>Cefalexina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189"/>
              <w:jc w:val="right"/>
              <w:rPr>
                <w:sz w:val="24"/>
              </w:rPr>
            </w:pPr>
            <w:r>
              <w:rPr>
                <w:sz w:val="24"/>
              </w:rPr>
              <w:t>30</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35</w:t>
            </w:r>
          </w:p>
        </w:tc>
      </w:tr>
      <w:tr>
        <w:trPr>
          <w:trHeight w:val="627" w:hRule="atLeast"/>
        </w:trPr>
        <w:tc>
          <w:tcPr>
            <w:tcW w:w="720" w:type="dxa"/>
          </w:tcPr>
          <w:p>
            <w:pPr>
              <w:pStyle w:val="TableParagraph"/>
              <w:spacing w:before="196"/>
              <w:ind w:left="0" w:right="149"/>
              <w:jc w:val="right"/>
              <w:rPr>
                <w:sz w:val="24"/>
              </w:rPr>
            </w:pPr>
            <w:r>
              <w:rPr>
                <w:sz w:val="24"/>
              </w:rPr>
              <w:t>134</w:t>
            </w:r>
          </w:p>
        </w:tc>
        <w:tc>
          <w:tcPr>
            <w:tcW w:w="2360" w:type="dxa"/>
          </w:tcPr>
          <w:p>
            <w:pPr>
              <w:pStyle w:val="TableParagraph"/>
              <w:spacing w:line="265" w:lineRule="exact"/>
              <w:ind w:left="41"/>
              <w:rPr>
                <w:sz w:val="24"/>
              </w:rPr>
            </w:pPr>
            <w:r>
              <w:rPr>
                <w:sz w:val="24"/>
              </w:rPr>
              <w:t>Suplemento vitamínico</w:t>
            </w:r>
          </w:p>
          <w:p>
            <w:pPr>
              <w:pStyle w:val="TableParagraph"/>
              <w:spacing w:line="265" w:lineRule="exact" w:before="0"/>
              <w:ind w:left="38"/>
              <w:rPr>
                <w:sz w:val="24"/>
              </w:rPr>
            </w:pPr>
            <w:r>
              <w:rPr>
                <w:sz w:val="24"/>
              </w:rPr>
              <w:t>- Tipo 03</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189"/>
              <w:jc w:val="right"/>
              <w:rPr>
                <w:sz w:val="24"/>
              </w:rPr>
            </w:pPr>
            <w:r>
              <w:rPr>
                <w:sz w:val="24"/>
              </w:rPr>
              <w:t>10</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ind w:left="136" w:right="96"/>
              <w:rPr>
                <w:sz w:val="24"/>
              </w:rPr>
            </w:pPr>
            <w:r>
              <w:rPr>
                <w:sz w:val="24"/>
              </w:rPr>
              <w:t>10</w:t>
            </w:r>
          </w:p>
        </w:tc>
      </w:tr>
      <w:tr>
        <w:trPr>
          <w:trHeight w:val="373" w:hRule="atLeast"/>
        </w:trPr>
        <w:tc>
          <w:tcPr>
            <w:tcW w:w="720" w:type="dxa"/>
          </w:tcPr>
          <w:p>
            <w:pPr>
              <w:pStyle w:val="TableParagraph"/>
              <w:ind w:left="0" w:right="149"/>
              <w:jc w:val="right"/>
              <w:rPr>
                <w:sz w:val="24"/>
              </w:rPr>
            </w:pPr>
            <w:r>
              <w:rPr>
                <w:sz w:val="24"/>
              </w:rPr>
              <w:t>136</w:t>
            </w:r>
          </w:p>
        </w:tc>
        <w:tc>
          <w:tcPr>
            <w:tcW w:w="2360" w:type="dxa"/>
          </w:tcPr>
          <w:p>
            <w:pPr>
              <w:pStyle w:val="TableParagraph"/>
              <w:ind w:left="41"/>
              <w:rPr>
                <w:sz w:val="24"/>
              </w:rPr>
            </w:pPr>
            <w:r>
              <w:rPr>
                <w:sz w:val="24"/>
              </w:rPr>
              <w:t>Ivermectina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5</w:t>
            </w:r>
          </w:p>
        </w:tc>
      </w:tr>
      <w:tr>
        <w:trPr>
          <w:trHeight w:val="373" w:hRule="atLeast"/>
        </w:trPr>
        <w:tc>
          <w:tcPr>
            <w:tcW w:w="720" w:type="dxa"/>
          </w:tcPr>
          <w:p>
            <w:pPr>
              <w:pStyle w:val="TableParagraph"/>
              <w:ind w:left="0" w:right="149"/>
              <w:jc w:val="right"/>
              <w:rPr>
                <w:sz w:val="24"/>
              </w:rPr>
            </w:pPr>
            <w:r>
              <w:rPr>
                <w:sz w:val="24"/>
              </w:rPr>
              <w:t>137</w:t>
            </w:r>
          </w:p>
        </w:tc>
        <w:tc>
          <w:tcPr>
            <w:tcW w:w="2360" w:type="dxa"/>
          </w:tcPr>
          <w:p>
            <w:pPr>
              <w:pStyle w:val="TableParagraph"/>
              <w:ind w:left="39"/>
              <w:rPr>
                <w:sz w:val="24"/>
              </w:rPr>
            </w:pPr>
            <w:r>
              <w:rPr>
                <w:sz w:val="24"/>
              </w:rPr>
              <w:t>Antisséptico - Tipo 02</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7</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10</w:t>
            </w:r>
          </w:p>
        </w:tc>
      </w:tr>
      <w:tr>
        <w:trPr>
          <w:trHeight w:val="373" w:hRule="atLeast"/>
        </w:trPr>
        <w:tc>
          <w:tcPr>
            <w:tcW w:w="720" w:type="dxa"/>
          </w:tcPr>
          <w:p>
            <w:pPr>
              <w:pStyle w:val="TableParagraph"/>
              <w:ind w:left="0" w:right="149"/>
              <w:jc w:val="right"/>
              <w:rPr>
                <w:sz w:val="24"/>
              </w:rPr>
            </w:pPr>
            <w:r>
              <w:rPr>
                <w:sz w:val="24"/>
              </w:rPr>
              <w:t>138</w:t>
            </w:r>
          </w:p>
        </w:tc>
        <w:tc>
          <w:tcPr>
            <w:tcW w:w="2360" w:type="dxa"/>
          </w:tcPr>
          <w:p>
            <w:pPr>
              <w:pStyle w:val="TableParagraph"/>
              <w:rPr>
                <w:sz w:val="24"/>
              </w:rPr>
            </w:pPr>
            <w:r>
              <w:rPr>
                <w:sz w:val="24"/>
              </w:rPr>
              <w:t>Ferro</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ind w:left="150" w:right="110"/>
              <w:rPr>
                <w:sz w:val="24"/>
              </w:rPr>
            </w:pPr>
            <w:r>
              <w:rPr>
                <w:sz w:val="24"/>
              </w:rPr>
              <w:t>20</w:t>
            </w:r>
          </w:p>
        </w:tc>
        <w:tc>
          <w:tcPr>
            <w:tcW w:w="680" w:type="dxa"/>
          </w:tcPr>
          <w:p>
            <w:pPr>
              <w:pStyle w:val="TableParagraph"/>
              <w:ind w:left="0" w:right="189"/>
              <w:jc w:val="right"/>
              <w:rPr>
                <w:sz w:val="24"/>
              </w:rPr>
            </w:pPr>
            <w:r>
              <w:rPr>
                <w:sz w:val="24"/>
              </w:rPr>
              <w:t>20</w:t>
            </w:r>
          </w:p>
        </w:tc>
        <w:tc>
          <w:tcPr>
            <w:tcW w:w="680" w:type="dxa"/>
          </w:tcPr>
          <w:p>
            <w:pPr>
              <w:pStyle w:val="TableParagraph"/>
              <w:rPr>
                <w:sz w:val="24"/>
              </w:rPr>
            </w:pPr>
            <w:r>
              <w:rPr>
                <w:sz w:val="24"/>
              </w:rPr>
              <w:t>2</w:t>
            </w:r>
          </w:p>
        </w:tc>
        <w:tc>
          <w:tcPr>
            <w:tcW w:w="680" w:type="dxa"/>
          </w:tcPr>
          <w:p>
            <w:pPr>
              <w:pStyle w:val="TableParagraph"/>
              <w:rPr>
                <w:sz w:val="24"/>
              </w:rPr>
            </w:pPr>
            <w:r>
              <w:rPr>
                <w:sz w:val="24"/>
              </w:rPr>
              <w:t>4</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ind w:left="136" w:right="96"/>
              <w:rPr>
                <w:sz w:val="24"/>
              </w:rPr>
            </w:pPr>
            <w:r>
              <w:rPr>
                <w:sz w:val="24"/>
              </w:rPr>
              <w:t>46</w:t>
            </w:r>
          </w:p>
        </w:tc>
      </w:tr>
      <w:tr>
        <w:trPr>
          <w:trHeight w:val="627" w:hRule="atLeast"/>
        </w:trPr>
        <w:tc>
          <w:tcPr>
            <w:tcW w:w="720" w:type="dxa"/>
          </w:tcPr>
          <w:p>
            <w:pPr>
              <w:pStyle w:val="TableParagraph"/>
              <w:spacing w:before="196"/>
              <w:ind w:left="0" w:right="149"/>
              <w:jc w:val="right"/>
              <w:rPr>
                <w:sz w:val="24"/>
              </w:rPr>
            </w:pPr>
            <w:r>
              <w:rPr>
                <w:sz w:val="24"/>
              </w:rPr>
              <w:t>139</w:t>
            </w:r>
          </w:p>
        </w:tc>
        <w:tc>
          <w:tcPr>
            <w:tcW w:w="2360" w:type="dxa"/>
          </w:tcPr>
          <w:p>
            <w:pPr>
              <w:pStyle w:val="TableParagraph"/>
              <w:spacing w:line="220" w:lineRule="auto" w:before="87"/>
              <w:ind w:left="890" w:right="223" w:hanging="606"/>
              <w:jc w:val="left"/>
              <w:rPr>
                <w:sz w:val="24"/>
              </w:rPr>
            </w:pPr>
            <w:r>
              <w:rPr>
                <w:sz w:val="24"/>
              </w:rPr>
              <w:t>Descongestionante tópico</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3</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rPr>
                <w:sz w:val="24"/>
              </w:rPr>
            </w:pPr>
            <w:r>
              <w:rPr>
                <w:sz w:val="24"/>
              </w:rPr>
              <w:t>3</w:t>
            </w:r>
          </w:p>
        </w:tc>
      </w:tr>
      <w:tr>
        <w:trPr>
          <w:trHeight w:val="627" w:hRule="atLeast"/>
        </w:trPr>
        <w:tc>
          <w:tcPr>
            <w:tcW w:w="720" w:type="dxa"/>
          </w:tcPr>
          <w:p>
            <w:pPr>
              <w:pStyle w:val="TableParagraph"/>
              <w:spacing w:before="196"/>
              <w:ind w:left="0" w:right="149"/>
              <w:jc w:val="right"/>
              <w:rPr>
                <w:sz w:val="24"/>
              </w:rPr>
            </w:pPr>
            <w:r>
              <w:rPr>
                <w:sz w:val="24"/>
              </w:rPr>
              <w:t>140</w:t>
            </w:r>
          </w:p>
        </w:tc>
        <w:tc>
          <w:tcPr>
            <w:tcW w:w="2360" w:type="dxa"/>
          </w:tcPr>
          <w:p>
            <w:pPr>
              <w:pStyle w:val="TableParagraph"/>
              <w:spacing w:line="220" w:lineRule="auto" w:before="87"/>
              <w:ind w:left="397" w:right="336" w:firstLine="103"/>
              <w:jc w:val="left"/>
              <w:rPr>
                <w:sz w:val="24"/>
              </w:rPr>
            </w:pPr>
            <w:r>
              <w:rPr>
                <w:sz w:val="24"/>
              </w:rPr>
              <w:t>Desinfetante e desengordurante</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rPr>
                <w:sz w:val="24"/>
              </w:rPr>
            </w:pPr>
            <w:r>
              <w:rPr>
                <w:sz w:val="24"/>
              </w:rPr>
              <w:t>2</w:t>
            </w:r>
          </w:p>
        </w:tc>
      </w:tr>
      <w:tr>
        <w:trPr>
          <w:trHeight w:val="1388" w:hRule="atLeast"/>
        </w:trPr>
        <w:tc>
          <w:tcPr>
            <w:tcW w:w="72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0" w:right="149"/>
              <w:jc w:val="right"/>
              <w:rPr>
                <w:sz w:val="24"/>
              </w:rPr>
            </w:pPr>
            <w:r>
              <w:rPr>
                <w:sz w:val="24"/>
              </w:rPr>
              <w:t>141</w:t>
            </w:r>
          </w:p>
        </w:tc>
        <w:tc>
          <w:tcPr>
            <w:tcW w:w="2360" w:type="dxa"/>
          </w:tcPr>
          <w:p>
            <w:pPr>
              <w:pStyle w:val="TableParagraph"/>
              <w:spacing w:line="220" w:lineRule="auto" w:before="87"/>
              <w:ind w:left="100" w:right="61" w:firstLine="3"/>
              <w:rPr>
                <w:sz w:val="24"/>
              </w:rPr>
            </w:pPr>
            <w:r>
              <w:rPr>
                <w:sz w:val="24"/>
              </w:rPr>
              <w:t>Polivitamínico, hidratante, reconstituinte, antitóxico e</w:t>
            </w:r>
            <w:r>
              <w:rPr>
                <w:spacing w:val="-19"/>
                <w:sz w:val="24"/>
              </w:rPr>
              <w:t> </w:t>
            </w:r>
            <w:r>
              <w:rPr>
                <w:sz w:val="24"/>
              </w:rPr>
              <w:t>energético injetável</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rPr>
                <w:sz w:val="24"/>
              </w:rPr>
            </w:pPr>
            <w:r>
              <w:rPr>
                <w:sz w:val="24"/>
              </w:rPr>
              <w:t>X</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0" w:right="221"/>
              <w:jc w:val="right"/>
              <w:rPr>
                <w:sz w:val="24"/>
              </w:rPr>
            </w:pPr>
            <w:r>
              <w:rPr>
                <w:sz w:val="24"/>
              </w:rPr>
              <w:t>X</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rPr>
                <w:sz w:val="24"/>
              </w:rPr>
            </w:pPr>
            <w:r>
              <w:rPr>
                <w:sz w:val="24"/>
              </w:rPr>
              <w:t>X</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0" w:right="189"/>
              <w:jc w:val="right"/>
              <w:rPr>
                <w:sz w:val="24"/>
              </w:rPr>
            </w:pPr>
            <w:r>
              <w:rPr>
                <w:sz w:val="24"/>
              </w:rPr>
              <w:t>10</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150" w:right="110"/>
              <w:rPr>
                <w:sz w:val="24"/>
              </w:rPr>
            </w:pPr>
            <w:r>
              <w:rPr>
                <w:sz w:val="24"/>
              </w:rPr>
              <w:t>12</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rPr>
                <w:sz w:val="24"/>
              </w:rPr>
            </w:pPr>
            <w:r>
              <w:rPr>
                <w:sz w:val="24"/>
              </w:rPr>
              <w:t>X</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rPr>
                <w:sz w:val="24"/>
              </w:rPr>
            </w:pPr>
            <w:r>
              <w:rPr>
                <w:sz w:val="24"/>
              </w:rPr>
              <w:t>X</w:t>
            </w:r>
          </w:p>
        </w:tc>
        <w:tc>
          <w:tcPr>
            <w:tcW w:w="68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0" w:right="221"/>
              <w:jc w:val="right"/>
              <w:rPr>
                <w:sz w:val="24"/>
              </w:rPr>
            </w:pPr>
            <w:r>
              <w:rPr>
                <w:sz w:val="24"/>
              </w:rPr>
              <w:t>X</w:t>
            </w:r>
          </w:p>
        </w:tc>
        <w:tc>
          <w:tcPr>
            <w:tcW w:w="840" w:type="dxa"/>
          </w:tcPr>
          <w:p>
            <w:pPr>
              <w:pStyle w:val="TableParagraph"/>
              <w:spacing w:before="0"/>
              <w:ind w:left="0"/>
              <w:jc w:val="left"/>
              <w:rPr>
                <w:sz w:val="26"/>
              </w:rPr>
            </w:pPr>
          </w:p>
          <w:p>
            <w:pPr>
              <w:pStyle w:val="TableParagraph"/>
              <w:spacing w:before="2"/>
              <w:ind w:left="0"/>
              <w:jc w:val="left"/>
              <w:rPr>
                <w:sz w:val="24"/>
              </w:rPr>
            </w:pPr>
          </w:p>
          <w:p>
            <w:pPr>
              <w:pStyle w:val="TableParagraph"/>
              <w:spacing w:before="0"/>
              <w:ind w:left="136" w:right="96"/>
              <w:rPr>
                <w:sz w:val="24"/>
              </w:rPr>
            </w:pPr>
            <w:r>
              <w:rPr>
                <w:sz w:val="24"/>
              </w:rPr>
              <w:t>22</w:t>
            </w:r>
          </w:p>
        </w:tc>
      </w:tr>
      <w:tr>
        <w:trPr>
          <w:trHeight w:val="627" w:hRule="atLeast"/>
        </w:trPr>
        <w:tc>
          <w:tcPr>
            <w:tcW w:w="720" w:type="dxa"/>
          </w:tcPr>
          <w:p>
            <w:pPr>
              <w:pStyle w:val="TableParagraph"/>
              <w:spacing w:before="196"/>
              <w:ind w:left="0" w:right="149"/>
              <w:jc w:val="right"/>
              <w:rPr>
                <w:sz w:val="24"/>
              </w:rPr>
            </w:pPr>
            <w:r>
              <w:rPr>
                <w:sz w:val="24"/>
              </w:rPr>
              <w:t>142</w:t>
            </w:r>
          </w:p>
        </w:tc>
        <w:tc>
          <w:tcPr>
            <w:tcW w:w="2360" w:type="dxa"/>
          </w:tcPr>
          <w:p>
            <w:pPr>
              <w:pStyle w:val="TableParagraph"/>
              <w:spacing w:line="220" w:lineRule="auto" w:before="87"/>
              <w:ind w:left="817" w:right="-20" w:hanging="687"/>
              <w:jc w:val="left"/>
              <w:rPr>
                <w:sz w:val="24"/>
              </w:rPr>
            </w:pPr>
            <w:r>
              <w:rPr>
                <w:sz w:val="24"/>
              </w:rPr>
              <w:t>Antibiótico injetável - Tipo 01</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189"/>
              <w:jc w:val="right"/>
              <w:rPr>
                <w:sz w:val="24"/>
              </w:rPr>
            </w:pPr>
            <w:r>
              <w:rPr>
                <w:sz w:val="24"/>
              </w:rPr>
              <w:t>15</w:t>
            </w:r>
          </w:p>
        </w:tc>
        <w:tc>
          <w:tcPr>
            <w:tcW w:w="680" w:type="dxa"/>
          </w:tcPr>
          <w:p>
            <w:pPr>
              <w:pStyle w:val="TableParagraph"/>
              <w:spacing w:before="196"/>
              <w:rPr>
                <w:sz w:val="24"/>
              </w:rPr>
            </w:pPr>
            <w:r>
              <w:rPr>
                <w:sz w:val="24"/>
              </w:rPr>
              <w:t>5</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ind w:left="136" w:right="96"/>
              <w:rPr>
                <w:sz w:val="24"/>
              </w:rPr>
            </w:pPr>
            <w:r>
              <w:rPr>
                <w:sz w:val="24"/>
              </w:rPr>
              <w:t>20</w:t>
            </w:r>
          </w:p>
        </w:tc>
      </w:tr>
      <w:tr>
        <w:trPr>
          <w:trHeight w:val="627" w:hRule="atLeast"/>
        </w:trPr>
        <w:tc>
          <w:tcPr>
            <w:tcW w:w="720" w:type="dxa"/>
          </w:tcPr>
          <w:p>
            <w:pPr>
              <w:pStyle w:val="TableParagraph"/>
              <w:spacing w:before="196"/>
              <w:ind w:left="0" w:right="149"/>
              <w:jc w:val="right"/>
              <w:rPr>
                <w:sz w:val="24"/>
              </w:rPr>
            </w:pPr>
            <w:r>
              <w:rPr>
                <w:sz w:val="24"/>
              </w:rPr>
              <w:t>143</w:t>
            </w:r>
          </w:p>
        </w:tc>
        <w:tc>
          <w:tcPr>
            <w:tcW w:w="2360" w:type="dxa"/>
          </w:tcPr>
          <w:p>
            <w:pPr>
              <w:pStyle w:val="TableParagraph"/>
              <w:spacing w:line="220" w:lineRule="auto" w:before="87"/>
              <w:ind w:left="817" w:right="-20" w:hanging="687"/>
              <w:jc w:val="left"/>
              <w:rPr>
                <w:sz w:val="24"/>
              </w:rPr>
            </w:pPr>
            <w:r>
              <w:rPr>
                <w:sz w:val="24"/>
              </w:rPr>
              <w:t>Antibiótico injetável - Tipo 02</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4</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rPr>
                <w:sz w:val="24"/>
              </w:rPr>
            </w:pPr>
            <w:r>
              <w:rPr>
                <w:sz w:val="24"/>
              </w:rPr>
              <w:t>4</w:t>
            </w:r>
          </w:p>
        </w:tc>
      </w:tr>
      <w:tr>
        <w:trPr>
          <w:trHeight w:val="373" w:hRule="atLeast"/>
        </w:trPr>
        <w:tc>
          <w:tcPr>
            <w:tcW w:w="720" w:type="dxa"/>
          </w:tcPr>
          <w:p>
            <w:pPr>
              <w:pStyle w:val="TableParagraph"/>
              <w:ind w:left="0" w:right="149"/>
              <w:jc w:val="right"/>
              <w:rPr>
                <w:sz w:val="24"/>
              </w:rPr>
            </w:pPr>
            <w:r>
              <w:rPr>
                <w:sz w:val="24"/>
              </w:rPr>
              <w:t>144</w:t>
            </w:r>
          </w:p>
        </w:tc>
        <w:tc>
          <w:tcPr>
            <w:tcW w:w="2360" w:type="dxa"/>
          </w:tcPr>
          <w:p>
            <w:pPr>
              <w:pStyle w:val="TableParagraph"/>
              <w:rPr>
                <w:sz w:val="24"/>
              </w:rPr>
            </w:pPr>
            <w:r>
              <w:rPr>
                <w:sz w:val="24"/>
              </w:rPr>
              <w:t>Antibiótico pó solúvel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840" w:type="dxa"/>
          </w:tcPr>
          <w:p>
            <w:pPr>
              <w:pStyle w:val="TableParagraph"/>
              <w:rPr>
                <w:sz w:val="24"/>
              </w:rPr>
            </w:pPr>
            <w:r>
              <w:rPr>
                <w:sz w:val="24"/>
              </w:rPr>
              <w:t>3</w:t>
            </w:r>
          </w:p>
        </w:tc>
      </w:tr>
      <w:tr>
        <w:trPr>
          <w:trHeight w:val="627" w:hRule="atLeast"/>
        </w:trPr>
        <w:tc>
          <w:tcPr>
            <w:tcW w:w="720" w:type="dxa"/>
          </w:tcPr>
          <w:p>
            <w:pPr>
              <w:pStyle w:val="TableParagraph"/>
              <w:spacing w:before="196"/>
              <w:ind w:left="0" w:right="149"/>
              <w:jc w:val="right"/>
              <w:rPr>
                <w:sz w:val="24"/>
              </w:rPr>
            </w:pPr>
            <w:r>
              <w:rPr>
                <w:sz w:val="24"/>
              </w:rPr>
              <w:t>145</w:t>
            </w:r>
          </w:p>
        </w:tc>
        <w:tc>
          <w:tcPr>
            <w:tcW w:w="2360" w:type="dxa"/>
          </w:tcPr>
          <w:p>
            <w:pPr>
              <w:pStyle w:val="TableParagraph"/>
              <w:spacing w:line="220" w:lineRule="auto" w:before="87"/>
              <w:ind w:left="843" w:right="246" w:hanging="536"/>
              <w:jc w:val="left"/>
              <w:rPr>
                <w:sz w:val="24"/>
              </w:rPr>
            </w:pPr>
            <w:r>
              <w:rPr>
                <w:sz w:val="24"/>
              </w:rPr>
              <w:t>Anticoccidiano pó solúvel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ind w:left="150" w:right="110"/>
              <w:rPr>
                <w:sz w:val="24"/>
              </w:rPr>
            </w:pPr>
            <w:r>
              <w:rPr>
                <w:sz w:val="24"/>
              </w:rPr>
              <w:t>12</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840" w:type="dxa"/>
          </w:tcPr>
          <w:p>
            <w:pPr>
              <w:pStyle w:val="TableParagraph"/>
              <w:spacing w:before="196"/>
              <w:ind w:left="136" w:right="96"/>
              <w:rPr>
                <w:sz w:val="24"/>
              </w:rPr>
            </w:pPr>
            <w:r>
              <w:rPr>
                <w:sz w:val="24"/>
              </w:rPr>
              <w:t>12</w:t>
            </w:r>
          </w:p>
        </w:tc>
      </w:tr>
    </w:tbl>
    <w:p>
      <w:pPr>
        <w:spacing w:after="0"/>
        <w:rPr>
          <w:sz w:val="24"/>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2360"/>
        <w:gridCol w:w="680"/>
        <w:gridCol w:w="680"/>
        <w:gridCol w:w="680"/>
        <w:gridCol w:w="680"/>
        <w:gridCol w:w="680"/>
        <w:gridCol w:w="680"/>
        <w:gridCol w:w="680"/>
        <w:gridCol w:w="680"/>
        <w:gridCol w:w="840"/>
      </w:tblGrid>
      <w:tr>
        <w:trPr>
          <w:trHeight w:val="627" w:hRule="atLeast"/>
        </w:trPr>
        <w:tc>
          <w:tcPr>
            <w:tcW w:w="720" w:type="dxa"/>
          </w:tcPr>
          <w:p>
            <w:pPr>
              <w:pStyle w:val="TableParagraph"/>
              <w:spacing w:before="196"/>
              <w:ind w:left="0" w:right="149"/>
              <w:jc w:val="right"/>
              <w:rPr>
                <w:sz w:val="24"/>
              </w:rPr>
            </w:pPr>
            <w:r>
              <w:rPr>
                <w:sz w:val="24"/>
              </w:rPr>
              <w:t>146</w:t>
            </w:r>
          </w:p>
        </w:tc>
        <w:tc>
          <w:tcPr>
            <w:tcW w:w="2360" w:type="dxa"/>
          </w:tcPr>
          <w:p>
            <w:pPr>
              <w:pStyle w:val="TableParagraph"/>
              <w:spacing w:line="220" w:lineRule="auto" w:before="87"/>
              <w:ind w:left="897" w:right="140" w:hanging="697"/>
              <w:jc w:val="left"/>
              <w:rPr>
                <w:sz w:val="24"/>
              </w:rPr>
            </w:pPr>
            <w:r>
              <w:rPr>
                <w:sz w:val="24"/>
              </w:rPr>
              <w:t>Suspensão oftálmica estéril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4</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4</w:t>
            </w:r>
          </w:p>
        </w:tc>
      </w:tr>
      <w:tr>
        <w:trPr>
          <w:trHeight w:val="373" w:hRule="atLeast"/>
        </w:trPr>
        <w:tc>
          <w:tcPr>
            <w:tcW w:w="720" w:type="dxa"/>
          </w:tcPr>
          <w:p>
            <w:pPr>
              <w:pStyle w:val="TableParagraph"/>
              <w:ind w:left="0" w:right="149"/>
              <w:jc w:val="right"/>
              <w:rPr>
                <w:sz w:val="24"/>
              </w:rPr>
            </w:pPr>
            <w:r>
              <w:rPr>
                <w:sz w:val="24"/>
              </w:rPr>
              <w:t>147</w:t>
            </w:r>
          </w:p>
        </w:tc>
        <w:tc>
          <w:tcPr>
            <w:tcW w:w="2360" w:type="dxa"/>
          </w:tcPr>
          <w:p>
            <w:pPr>
              <w:pStyle w:val="TableParagraph"/>
              <w:ind w:left="39"/>
              <w:rPr>
                <w:sz w:val="24"/>
              </w:rPr>
            </w:pPr>
            <w:r>
              <w:rPr>
                <w:sz w:val="24"/>
              </w:rPr>
              <w:t>Antitóxico injetável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4</w:t>
            </w:r>
          </w:p>
        </w:tc>
      </w:tr>
      <w:tr>
        <w:trPr>
          <w:trHeight w:val="627" w:hRule="atLeast"/>
        </w:trPr>
        <w:tc>
          <w:tcPr>
            <w:tcW w:w="720" w:type="dxa"/>
          </w:tcPr>
          <w:p>
            <w:pPr>
              <w:pStyle w:val="TableParagraph"/>
              <w:spacing w:before="196"/>
              <w:ind w:left="0" w:right="149"/>
              <w:jc w:val="right"/>
              <w:rPr>
                <w:sz w:val="24"/>
              </w:rPr>
            </w:pPr>
            <w:r>
              <w:rPr>
                <w:sz w:val="24"/>
              </w:rPr>
              <w:t>148</w:t>
            </w:r>
          </w:p>
        </w:tc>
        <w:tc>
          <w:tcPr>
            <w:tcW w:w="2360" w:type="dxa"/>
          </w:tcPr>
          <w:p>
            <w:pPr>
              <w:pStyle w:val="TableParagraph"/>
              <w:spacing w:line="220" w:lineRule="auto" w:before="87"/>
              <w:ind w:left="843" w:right="213" w:hanging="570"/>
              <w:jc w:val="left"/>
              <w:rPr>
                <w:sz w:val="24"/>
              </w:rPr>
            </w:pPr>
            <w:r>
              <w:rPr>
                <w:sz w:val="24"/>
              </w:rPr>
              <w:t>Anti-helmíntico pó solúvel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2</w:t>
            </w:r>
          </w:p>
        </w:tc>
      </w:tr>
      <w:tr>
        <w:trPr>
          <w:trHeight w:val="373" w:hRule="atLeast"/>
        </w:trPr>
        <w:tc>
          <w:tcPr>
            <w:tcW w:w="720" w:type="dxa"/>
          </w:tcPr>
          <w:p>
            <w:pPr>
              <w:pStyle w:val="TableParagraph"/>
              <w:ind w:left="0" w:right="149"/>
              <w:jc w:val="right"/>
              <w:rPr>
                <w:sz w:val="24"/>
              </w:rPr>
            </w:pPr>
            <w:r>
              <w:rPr>
                <w:sz w:val="24"/>
              </w:rPr>
              <w:t>149</w:t>
            </w:r>
          </w:p>
        </w:tc>
        <w:tc>
          <w:tcPr>
            <w:tcW w:w="2360" w:type="dxa"/>
          </w:tcPr>
          <w:p>
            <w:pPr>
              <w:pStyle w:val="TableParagraph"/>
              <w:rPr>
                <w:sz w:val="24"/>
              </w:rPr>
            </w:pPr>
            <w:r>
              <w:rPr>
                <w:sz w:val="24"/>
              </w:rPr>
              <w:t>Anti-helmíntico pó</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15</w:t>
            </w:r>
          </w:p>
        </w:tc>
        <w:tc>
          <w:tcPr>
            <w:tcW w:w="680" w:type="dxa"/>
          </w:tcPr>
          <w:p>
            <w:pPr>
              <w:pStyle w:val="TableParagraph"/>
              <w:rPr>
                <w:sz w:val="24"/>
              </w:rPr>
            </w:pPr>
            <w:r>
              <w:rPr>
                <w:sz w:val="24"/>
              </w:rPr>
              <w:t>2</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17</w:t>
            </w:r>
          </w:p>
        </w:tc>
      </w:tr>
      <w:tr>
        <w:trPr>
          <w:trHeight w:val="627" w:hRule="atLeast"/>
        </w:trPr>
        <w:tc>
          <w:tcPr>
            <w:tcW w:w="720" w:type="dxa"/>
          </w:tcPr>
          <w:p>
            <w:pPr>
              <w:pStyle w:val="TableParagraph"/>
              <w:spacing w:before="196"/>
              <w:ind w:left="0" w:right="149"/>
              <w:jc w:val="right"/>
              <w:rPr>
                <w:sz w:val="24"/>
              </w:rPr>
            </w:pPr>
            <w:r>
              <w:rPr>
                <w:sz w:val="24"/>
              </w:rPr>
              <w:t>150</w:t>
            </w:r>
          </w:p>
        </w:tc>
        <w:tc>
          <w:tcPr>
            <w:tcW w:w="2360" w:type="dxa"/>
          </w:tcPr>
          <w:p>
            <w:pPr>
              <w:pStyle w:val="TableParagraph"/>
              <w:spacing w:line="220" w:lineRule="auto" w:before="87"/>
              <w:ind w:left="777" w:right="410" w:hanging="307"/>
              <w:jc w:val="left"/>
              <w:rPr>
                <w:sz w:val="24"/>
              </w:rPr>
            </w:pPr>
            <w:r>
              <w:rPr>
                <w:sz w:val="24"/>
              </w:rPr>
              <w:t>Antiparasitário injetável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8</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8</w:t>
            </w:r>
          </w:p>
        </w:tc>
      </w:tr>
      <w:tr>
        <w:trPr>
          <w:trHeight w:val="627" w:hRule="atLeast"/>
        </w:trPr>
        <w:tc>
          <w:tcPr>
            <w:tcW w:w="720" w:type="dxa"/>
          </w:tcPr>
          <w:p>
            <w:pPr>
              <w:pStyle w:val="TableParagraph"/>
              <w:spacing w:before="196"/>
              <w:ind w:left="0" w:right="149"/>
              <w:jc w:val="right"/>
              <w:rPr>
                <w:sz w:val="24"/>
              </w:rPr>
            </w:pPr>
            <w:r>
              <w:rPr>
                <w:sz w:val="24"/>
              </w:rPr>
              <w:t>151</w:t>
            </w:r>
          </w:p>
        </w:tc>
        <w:tc>
          <w:tcPr>
            <w:tcW w:w="2360" w:type="dxa"/>
          </w:tcPr>
          <w:p>
            <w:pPr>
              <w:pStyle w:val="TableParagraph"/>
              <w:spacing w:line="220" w:lineRule="auto" w:before="87"/>
              <w:ind w:left="1070" w:right="-20" w:hanging="902"/>
              <w:jc w:val="left"/>
              <w:rPr>
                <w:sz w:val="24"/>
              </w:rPr>
            </w:pPr>
            <w:r>
              <w:rPr>
                <w:sz w:val="24"/>
              </w:rPr>
              <w:t>Ectoparasiticida pour on</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2</w:t>
            </w:r>
          </w:p>
        </w:tc>
      </w:tr>
      <w:tr>
        <w:trPr>
          <w:trHeight w:val="627" w:hRule="atLeast"/>
        </w:trPr>
        <w:tc>
          <w:tcPr>
            <w:tcW w:w="720" w:type="dxa"/>
          </w:tcPr>
          <w:p>
            <w:pPr>
              <w:pStyle w:val="TableParagraph"/>
              <w:spacing w:before="196"/>
              <w:ind w:left="0" w:right="149"/>
              <w:jc w:val="right"/>
              <w:rPr>
                <w:sz w:val="24"/>
              </w:rPr>
            </w:pPr>
            <w:r>
              <w:rPr>
                <w:sz w:val="24"/>
              </w:rPr>
              <w:t>152</w:t>
            </w:r>
          </w:p>
        </w:tc>
        <w:tc>
          <w:tcPr>
            <w:tcW w:w="2360" w:type="dxa"/>
          </w:tcPr>
          <w:p>
            <w:pPr>
              <w:pStyle w:val="TableParagraph"/>
              <w:spacing w:line="220" w:lineRule="auto" w:before="87"/>
              <w:ind w:left="148" w:right="86" w:firstLine="332"/>
              <w:jc w:val="left"/>
              <w:rPr>
                <w:sz w:val="24"/>
              </w:rPr>
            </w:pPr>
            <w:r>
              <w:rPr>
                <w:sz w:val="24"/>
              </w:rPr>
              <w:t>Melhorador de desempenho injetável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6</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6</w:t>
            </w:r>
          </w:p>
        </w:tc>
      </w:tr>
      <w:tr>
        <w:trPr>
          <w:trHeight w:val="881" w:hRule="atLeast"/>
        </w:trPr>
        <w:tc>
          <w:tcPr>
            <w:tcW w:w="720" w:type="dxa"/>
          </w:tcPr>
          <w:p>
            <w:pPr>
              <w:pStyle w:val="TableParagraph"/>
              <w:spacing w:before="1"/>
              <w:ind w:left="0"/>
              <w:jc w:val="left"/>
              <w:rPr>
                <w:sz w:val="28"/>
              </w:rPr>
            </w:pPr>
          </w:p>
          <w:p>
            <w:pPr>
              <w:pStyle w:val="TableParagraph"/>
              <w:spacing w:before="0"/>
              <w:ind w:left="0" w:right="149"/>
              <w:jc w:val="right"/>
              <w:rPr>
                <w:sz w:val="24"/>
              </w:rPr>
            </w:pPr>
            <w:r>
              <w:rPr>
                <w:sz w:val="24"/>
              </w:rPr>
              <w:t>153</w:t>
            </w:r>
          </w:p>
        </w:tc>
        <w:tc>
          <w:tcPr>
            <w:tcW w:w="2360" w:type="dxa"/>
          </w:tcPr>
          <w:p>
            <w:pPr>
              <w:pStyle w:val="TableParagraph"/>
              <w:spacing w:line="220" w:lineRule="auto" w:before="87"/>
              <w:ind w:left="85" w:right="42" w:hanging="3"/>
              <w:rPr>
                <w:sz w:val="24"/>
              </w:rPr>
            </w:pPr>
            <w:r>
              <w:rPr>
                <w:sz w:val="24"/>
              </w:rPr>
              <w:t>Reconstituinte glicêmico e eletrolítico injetável</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ind w:left="0" w:right="221"/>
              <w:jc w:val="right"/>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4</w:t>
            </w:r>
          </w:p>
        </w:tc>
        <w:tc>
          <w:tcPr>
            <w:tcW w:w="680" w:type="dxa"/>
          </w:tcPr>
          <w:p>
            <w:pPr>
              <w:pStyle w:val="TableParagraph"/>
              <w:spacing w:before="1"/>
              <w:ind w:left="0"/>
              <w:jc w:val="left"/>
              <w:rPr>
                <w:sz w:val="28"/>
              </w:rPr>
            </w:pPr>
          </w:p>
          <w:p>
            <w:pPr>
              <w:pStyle w:val="TableParagraph"/>
              <w:spacing w:before="0"/>
              <w:ind w:left="0" w:right="221"/>
              <w:jc w:val="right"/>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680" w:type="dxa"/>
          </w:tcPr>
          <w:p>
            <w:pPr>
              <w:pStyle w:val="TableParagraph"/>
              <w:spacing w:before="1"/>
              <w:ind w:left="0"/>
              <w:jc w:val="left"/>
              <w:rPr>
                <w:sz w:val="28"/>
              </w:rPr>
            </w:pPr>
          </w:p>
          <w:p>
            <w:pPr>
              <w:pStyle w:val="TableParagraph"/>
              <w:spacing w:before="0"/>
              <w:rPr>
                <w:sz w:val="24"/>
              </w:rPr>
            </w:pPr>
            <w:r>
              <w:rPr>
                <w:sz w:val="24"/>
              </w:rPr>
              <w:t>X</w:t>
            </w:r>
          </w:p>
        </w:tc>
        <w:tc>
          <w:tcPr>
            <w:tcW w:w="840" w:type="dxa"/>
          </w:tcPr>
          <w:p>
            <w:pPr>
              <w:pStyle w:val="TableParagraph"/>
              <w:spacing w:before="1"/>
              <w:ind w:left="0"/>
              <w:jc w:val="left"/>
              <w:rPr>
                <w:sz w:val="28"/>
              </w:rPr>
            </w:pPr>
          </w:p>
          <w:p>
            <w:pPr>
              <w:pStyle w:val="TableParagraph"/>
              <w:spacing w:before="0"/>
              <w:ind w:left="370"/>
              <w:jc w:val="left"/>
              <w:rPr>
                <w:sz w:val="24"/>
              </w:rPr>
            </w:pPr>
            <w:r>
              <w:rPr>
                <w:sz w:val="24"/>
              </w:rPr>
              <w:t>4</w:t>
            </w:r>
          </w:p>
        </w:tc>
      </w:tr>
      <w:tr>
        <w:trPr>
          <w:trHeight w:val="373" w:hRule="atLeast"/>
        </w:trPr>
        <w:tc>
          <w:tcPr>
            <w:tcW w:w="720" w:type="dxa"/>
          </w:tcPr>
          <w:p>
            <w:pPr>
              <w:pStyle w:val="TableParagraph"/>
              <w:ind w:left="0" w:right="149"/>
              <w:jc w:val="right"/>
              <w:rPr>
                <w:sz w:val="24"/>
              </w:rPr>
            </w:pPr>
            <w:r>
              <w:rPr>
                <w:sz w:val="24"/>
              </w:rPr>
              <w:t>154</w:t>
            </w:r>
          </w:p>
        </w:tc>
        <w:tc>
          <w:tcPr>
            <w:tcW w:w="2360" w:type="dxa"/>
          </w:tcPr>
          <w:p>
            <w:pPr>
              <w:pStyle w:val="TableParagraph"/>
              <w:ind w:left="39"/>
              <w:rPr>
                <w:sz w:val="24"/>
              </w:rPr>
            </w:pPr>
            <w:r>
              <w:rPr>
                <w:sz w:val="24"/>
              </w:rPr>
              <w:t>Poliol injetável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4</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4</w:t>
            </w:r>
          </w:p>
        </w:tc>
      </w:tr>
      <w:tr>
        <w:trPr>
          <w:trHeight w:val="627" w:hRule="atLeast"/>
        </w:trPr>
        <w:tc>
          <w:tcPr>
            <w:tcW w:w="720" w:type="dxa"/>
          </w:tcPr>
          <w:p>
            <w:pPr>
              <w:pStyle w:val="TableParagraph"/>
              <w:spacing w:before="196"/>
              <w:ind w:left="0" w:right="149"/>
              <w:jc w:val="right"/>
              <w:rPr>
                <w:sz w:val="24"/>
              </w:rPr>
            </w:pPr>
            <w:r>
              <w:rPr>
                <w:sz w:val="24"/>
              </w:rPr>
              <w:t>155</w:t>
            </w:r>
          </w:p>
        </w:tc>
        <w:tc>
          <w:tcPr>
            <w:tcW w:w="2360" w:type="dxa"/>
          </w:tcPr>
          <w:p>
            <w:pPr>
              <w:pStyle w:val="TableParagraph"/>
              <w:spacing w:line="220" w:lineRule="auto" w:before="87"/>
              <w:ind w:left="777" w:right="407" w:hanging="311"/>
              <w:jc w:val="left"/>
              <w:rPr>
                <w:sz w:val="24"/>
              </w:rPr>
            </w:pPr>
            <w:r>
              <w:rPr>
                <w:sz w:val="24"/>
              </w:rPr>
              <w:t>Base hormonal injetável</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2</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2</w:t>
            </w:r>
          </w:p>
        </w:tc>
      </w:tr>
      <w:tr>
        <w:trPr>
          <w:trHeight w:val="373" w:hRule="atLeast"/>
        </w:trPr>
        <w:tc>
          <w:tcPr>
            <w:tcW w:w="720" w:type="dxa"/>
          </w:tcPr>
          <w:p>
            <w:pPr>
              <w:pStyle w:val="TableParagraph"/>
              <w:ind w:left="0" w:right="149"/>
              <w:jc w:val="right"/>
              <w:rPr>
                <w:sz w:val="24"/>
              </w:rPr>
            </w:pPr>
            <w:r>
              <w:rPr>
                <w:sz w:val="24"/>
              </w:rPr>
              <w:t>156</w:t>
            </w:r>
          </w:p>
        </w:tc>
        <w:tc>
          <w:tcPr>
            <w:tcW w:w="2360" w:type="dxa"/>
          </w:tcPr>
          <w:p>
            <w:pPr>
              <w:pStyle w:val="TableParagraph"/>
              <w:rPr>
                <w:sz w:val="24"/>
              </w:rPr>
            </w:pPr>
            <w:r>
              <w:rPr>
                <w:sz w:val="24"/>
              </w:rPr>
              <w:t>Alcaloide injetável</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2</w:t>
            </w:r>
          </w:p>
        </w:tc>
      </w:tr>
      <w:tr>
        <w:trPr>
          <w:trHeight w:val="627" w:hRule="atLeast"/>
        </w:trPr>
        <w:tc>
          <w:tcPr>
            <w:tcW w:w="720" w:type="dxa"/>
          </w:tcPr>
          <w:p>
            <w:pPr>
              <w:pStyle w:val="TableParagraph"/>
              <w:spacing w:before="196"/>
              <w:ind w:left="0" w:right="149"/>
              <w:jc w:val="right"/>
              <w:rPr>
                <w:sz w:val="24"/>
              </w:rPr>
            </w:pPr>
            <w:r>
              <w:rPr>
                <w:sz w:val="24"/>
              </w:rPr>
              <w:t>157</w:t>
            </w:r>
          </w:p>
        </w:tc>
        <w:tc>
          <w:tcPr>
            <w:tcW w:w="2360" w:type="dxa"/>
          </w:tcPr>
          <w:p>
            <w:pPr>
              <w:pStyle w:val="TableParagraph"/>
              <w:spacing w:line="220" w:lineRule="auto" w:before="87"/>
              <w:ind w:left="897" w:right="153" w:hanging="683"/>
              <w:jc w:val="left"/>
              <w:rPr>
                <w:sz w:val="24"/>
              </w:rPr>
            </w:pPr>
            <w:r>
              <w:rPr>
                <w:sz w:val="24"/>
              </w:rPr>
              <w:t>Solução antisséptica tópica</w:t>
            </w:r>
          </w:p>
        </w:tc>
        <w:tc>
          <w:tcPr>
            <w:tcW w:w="680" w:type="dxa"/>
          </w:tcPr>
          <w:p>
            <w:pPr>
              <w:pStyle w:val="TableParagraph"/>
              <w:spacing w:before="196"/>
              <w:rPr>
                <w:sz w:val="24"/>
              </w:rPr>
            </w:pPr>
            <w:r>
              <w:rPr>
                <w:sz w:val="24"/>
              </w:rPr>
              <w:t>X</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3</w:t>
            </w:r>
          </w:p>
        </w:tc>
        <w:tc>
          <w:tcPr>
            <w:tcW w:w="680" w:type="dxa"/>
          </w:tcPr>
          <w:p>
            <w:pPr>
              <w:pStyle w:val="TableParagraph"/>
              <w:spacing w:before="196"/>
              <w:ind w:left="0" w:right="221"/>
              <w:jc w:val="right"/>
              <w:rPr>
                <w:sz w:val="24"/>
              </w:rPr>
            </w:pPr>
            <w:r>
              <w:rPr>
                <w:sz w:val="24"/>
              </w:rPr>
              <w:t>X</w:t>
            </w:r>
          </w:p>
        </w:tc>
        <w:tc>
          <w:tcPr>
            <w:tcW w:w="680" w:type="dxa"/>
          </w:tcPr>
          <w:p>
            <w:pPr>
              <w:pStyle w:val="TableParagraph"/>
              <w:spacing w:before="196"/>
              <w:rPr>
                <w:sz w:val="24"/>
              </w:rPr>
            </w:pPr>
            <w:r>
              <w:rPr>
                <w:sz w:val="24"/>
              </w:rPr>
              <w:t>X</w:t>
            </w:r>
          </w:p>
        </w:tc>
        <w:tc>
          <w:tcPr>
            <w:tcW w:w="680" w:type="dxa"/>
          </w:tcPr>
          <w:p>
            <w:pPr>
              <w:pStyle w:val="TableParagraph"/>
              <w:spacing w:before="196"/>
              <w:rPr>
                <w:sz w:val="24"/>
              </w:rPr>
            </w:pPr>
            <w:r>
              <w:rPr>
                <w:sz w:val="24"/>
              </w:rPr>
              <w:t>X</w:t>
            </w:r>
          </w:p>
        </w:tc>
        <w:tc>
          <w:tcPr>
            <w:tcW w:w="840" w:type="dxa"/>
          </w:tcPr>
          <w:p>
            <w:pPr>
              <w:pStyle w:val="TableParagraph"/>
              <w:spacing w:before="196"/>
              <w:ind w:left="370"/>
              <w:jc w:val="left"/>
              <w:rPr>
                <w:sz w:val="24"/>
              </w:rPr>
            </w:pPr>
            <w:r>
              <w:rPr>
                <w:sz w:val="24"/>
              </w:rPr>
              <w:t>3</w:t>
            </w:r>
          </w:p>
        </w:tc>
      </w:tr>
      <w:tr>
        <w:trPr>
          <w:trHeight w:val="373" w:hRule="atLeast"/>
        </w:trPr>
        <w:tc>
          <w:tcPr>
            <w:tcW w:w="720" w:type="dxa"/>
          </w:tcPr>
          <w:p>
            <w:pPr>
              <w:pStyle w:val="TableParagraph"/>
              <w:ind w:left="0" w:right="149"/>
              <w:jc w:val="right"/>
              <w:rPr>
                <w:sz w:val="24"/>
              </w:rPr>
            </w:pPr>
            <w:r>
              <w:rPr>
                <w:sz w:val="24"/>
              </w:rPr>
              <w:t>158</w:t>
            </w:r>
          </w:p>
        </w:tc>
        <w:tc>
          <w:tcPr>
            <w:tcW w:w="2360" w:type="dxa"/>
          </w:tcPr>
          <w:p>
            <w:pPr>
              <w:pStyle w:val="TableParagraph"/>
              <w:ind w:left="37"/>
              <w:rPr>
                <w:sz w:val="24"/>
              </w:rPr>
            </w:pPr>
            <w:r>
              <w:rPr>
                <w:sz w:val="24"/>
              </w:rPr>
              <w:t>Vacina - Tipo 04</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6</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4"/>
              <w:jc w:val="left"/>
              <w:rPr>
                <w:sz w:val="24"/>
              </w:rPr>
            </w:pPr>
            <w:r>
              <w:rPr>
                <w:sz w:val="24"/>
              </w:rPr>
              <w:t>11</w:t>
            </w:r>
          </w:p>
        </w:tc>
      </w:tr>
      <w:tr>
        <w:trPr>
          <w:trHeight w:val="373" w:hRule="atLeast"/>
        </w:trPr>
        <w:tc>
          <w:tcPr>
            <w:tcW w:w="720" w:type="dxa"/>
          </w:tcPr>
          <w:p>
            <w:pPr>
              <w:pStyle w:val="TableParagraph"/>
              <w:ind w:left="0" w:right="149"/>
              <w:jc w:val="right"/>
              <w:rPr>
                <w:sz w:val="24"/>
              </w:rPr>
            </w:pPr>
            <w:r>
              <w:rPr>
                <w:sz w:val="24"/>
              </w:rPr>
              <w:t>159</w:t>
            </w:r>
          </w:p>
        </w:tc>
        <w:tc>
          <w:tcPr>
            <w:tcW w:w="2360" w:type="dxa"/>
          </w:tcPr>
          <w:p>
            <w:pPr>
              <w:pStyle w:val="TableParagraph"/>
              <w:ind w:left="37"/>
              <w:rPr>
                <w:sz w:val="24"/>
              </w:rPr>
            </w:pPr>
            <w:r>
              <w:rPr>
                <w:sz w:val="24"/>
              </w:rPr>
              <w:t>Vacina - Tipo 05</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10</w:t>
            </w:r>
          </w:p>
        </w:tc>
        <w:tc>
          <w:tcPr>
            <w:tcW w:w="680" w:type="dxa"/>
          </w:tcPr>
          <w:p>
            <w:pPr>
              <w:pStyle w:val="TableParagraph"/>
              <w:rPr>
                <w:sz w:val="24"/>
              </w:rPr>
            </w:pPr>
            <w:r>
              <w:rPr>
                <w:sz w:val="24"/>
              </w:rPr>
              <w:t>9</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10"/>
              <w:jc w:val="left"/>
              <w:rPr>
                <w:sz w:val="24"/>
              </w:rPr>
            </w:pPr>
            <w:r>
              <w:rPr>
                <w:sz w:val="24"/>
              </w:rPr>
              <w:t>19</w:t>
            </w:r>
          </w:p>
        </w:tc>
      </w:tr>
      <w:tr>
        <w:trPr>
          <w:trHeight w:val="373" w:hRule="atLeast"/>
        </w:trPr>
        <w:tc>
          <w:tcPr>
            <w:tcW w:w="720" w:type="dxa"/>
          </w:tcPr>
          <w:p>
            <w:pPr>
              <w:pStyle w:val="TableParagraph"/>
              <w:ind w:left="0" w:right="149"/>
              <w:jc w:val="right"/>
              <w:rPr>
                <w:sz w:val="24"/>
              </w:rPr>
            </w:pPr>
            <w:r>
              <w:rPr>
                <w:sz w:val="24"/>
              </w:rPr>
              <w:t>160</w:t>
            </w:r>
          </w:p>
        </w:tc>
        <w:tc>
          <w:tcPr>
            <w:tcW w:w="2360" w:type="dxa"/>
          </w:tcPr>
          <w:p>
            <w:pPr>
              <w:pStyle w:val="TableParagraph"/>
              <w:ind w:left="37"/>
              <w:rPr>
                <w:sz w:val="24"/>
              </w:rPr>
            </w:pPr>
            <w:r>
              <w:rPr>
                <w:sz w:val="24"/>
              </w:rPr>
              <w:t>Vacina - Tipo 06</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3</w:t>
            </w:r>
          </w:p>
        </w:tc>
        <w:tc>
          <w:tcPr>
            <w:tcW w:w="680" w:type="dxa"/>
          </w:tcPr>
          <w:p>
            <w:pPr>
              <w:pStyle w:val="TableParagraph"/>
              <w:rPr>
                <w:sz w:val="24"/>
              </w:rPr>
            </w:pPr>
            <w:r>
              <w:rPr>
                <w:sz w:val="24"/>
              </w:rPr>
              <w:t>3</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6</w:t>
            </w:r>
          </w:p>
        </w:tc>
      </w:tr>
      <w:tr>
        <w:trPr>
          <w:trHeight w:val="373" w:hRule="atLeast"/>
        </w:trPr>
        <w:tc>
          <w:tcPr>
            <w:tcW w:w="720" w:type="dxa"/>
          </w:tcPr>
          <w:p>
            <w:pPr>
              <w:pStyle w:val="TableParagraph"/>
              <w:ind w:left="0" w:right="149"/>
              <w:jc w:val="right"/>
              <w:rPr>
                <w:sz w:val="24"/>
              </w:rPr>
            </w:pPr>
            <w:r>
              <w:rPr>
                <w:sz w:val="24"/>
              </w:rPr>
              <w:t>161</w:t>
            </w:r>
          </w:p>
        </w:tc>
        <w:tc>
          <w:tcPr>
            <w:tcW w:w="2360" w:type="dxa"/>
          </w:tcPr>
          <w:p>
            <w:pPr>
              <w:pStyle w:val="TableParagraph"/>
              <w:ind w:left="37"/>
              <w:rPr>
                <w:sz w:val="24"/>
              </w:rPr>
            </w:pPr>
            <w:r>
              <w:rPr>
                <w:sz w:val="24"/>
              </w:rPr>
              <w:t>Vacina - Tipo 07</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1</w:t>
            </w:r>
          </w:p>
        </w:tc>
        <w:tc>
          <w:tcPr>
            <w:tcW w:w="680" w:type="dxa"/>
          </w:tcPr>
          <w:p>
            <w:pPr>
              <w:pStyle w:val="TableParagraph"/>
              <w:rPr>
                <w:sz w:val="24"/>
              </w:rPr>
            </w:pPr>
            <w:r>
              <w:rPr>
                <w:sz w:val="24"/>
              </w:rPr>
              <w:t>3</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4</w:t>
            </w:r>
          </w:p>
        </w:tc>
      </w:tr>
      <w:tr>
        <w:trPr>
          <w:trHeight w:val="373" w:hRule="atLeast"/>
        </w:trPr>
        <w:tc>
          <w:tcPr>
            <w:tcW w:w="720" w:type="dxa"/>
          </w:tcPr>
          <w:p>
            <w:pPr>
              <w:pStyle w:val="TableParagraph"/>
              <w:ind w:left="0" w:right="149"/>
              <w:jc w:val="right"/>
              <w:rPr>
                <w:sz w:val="24"/>
              </w:rPr>
            </w:pPr>
            <w:r>
              <w:rPr>
                <w:sz w:val="24"/>
              </w:rPr>
              <w:t>162</w:t>
            </w:r>
          </w:p>
        </w:tc>
        <w:tc>
          <w:tcPr>
            <w:tcW w:w="2360" w:type="dxa"/>
          </w:tcPr>
          <w:p>
            <w:pPr>
              <w:pStyle w:val="TableParagraph"/>
              <w:ind w:left="41"/>
              <w:rPr>
                <w:sz w:val="24"/>
              </w:rPr>
            </w:pPr>
            <w:r>
              <w:rPr>
                <w:sz w:val="24"/>
              </w:rPr>
              <w:t>Inseticida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5</w:t>
            </w:r>
          </w:p>
        </w:tc>
        <w:tc>
          <w:tcPr>
            <w:tcW w:w="680" w:type="dxa"/>
          </w:tcPr>
          <w:p>
            <w:pPr>
              <w:pStyle w:val="TableParagraph"/>
              <w:rPr>
                <w:sz w:val="24"/>
              </w:rPr>
            </w:pPr>
            <w:r>
              <w:rPr>
                <w:sz w:val="24"/>
              </w:rPr>
              <w:t>3</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X</w:t>
            </w:r>
          </w:p>
        </w:tc>
        <w:tc>
          <w:tcPr>
            <w:tcW w:w="840" w:type="dxa"/>
          </w:tcPr>
          <w:p>
            <w:pPr>
              <w:pStyle w:val="TableParagraph"/>
              <w:ind w:left="370"/>
              <w:jc w:val="left"/>
              <w:rPr>
                <w:sz w:val="24"/>
              </w:rPr>
            </w:pPr>
            <w:r>
              <w:rPr>
                <w:sz w:val="24"/>
              </w:rPr>
              <w:t>8</w:t>
            </w:r>
          </w:p>
        </w:tc>
      </w:tr>
      <w:tr>
        <w:trPr>
          <w:trHeight w:val="373" w:hRule="atLeast"/>
        </w:trPr>
        <w:tc>
          <w:tcPr>
            <w:tcW w:w="720" w:type="dxa"/>
          </w:tcPr>
          <w:p>
            <w:pPr>
              <w:pStyle w:val="TableParagraph"/>
              <w:ind w:left="0" w:right="149"/>
              <w:jc w:val="right"/>
              <w:rPr>
                <w:sz w:val="24"/>
              </w:rPr>
            </w:pPr>
            <w:r>
              <w:rPr>
                <w:sz w:val="24"/>
              </w:rPr>
              <w:t>163</w:t>
            </w:r>
          </w:p>
        </w:tc>
        <w:tc>
          <w:tcPr>
            <w:tcW w:w="2360" w:type="dxa"/>
          </w:tcPr>
          <w:p>
            <w:pPr>
              <w:pStyle w:val="TableParagraph"/>
              <w:ind w:left="39"/>
              <w:rPr>
                <w:sz w:val="24"/>
              </w:rPr>
            </w:pPr>
            <w:r>
              <w:rPr>
                <w:sz w:val="24"/>
              </w:rPr>
              <w:t>Ectoparasiticida</w:t>
            </w:r>
          </w:p>
        </w:tc>
        <w:tc>
          <w:tcPr>
            <w:tcW w:w="680" w:type="dxa"/>
          </w:tcPr>
          <w:p>
            <w:pPr>
              <w:pStyle w:val="TableParagraph"/>
              <w:rPr>
                <w:sz w:val="24"/>
              </w:rPr>
            </w:pPr>
            <w:r>
              <w:rPr>
                <w:sz w:val="24"/>
              </w:rPr>
              <w:t>X</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ind w:left="150" w:right="110"/>
              <w:rPr>
                <w:sz w:val="24"/>
              </w:rPr>
            </w:pPr>
            <w:r>
              <w:rPr>
                <w:sz w:val="24"/>
              </w:rPr>
              <w:t>12</w:t>
            </w:r>
          </w:p>
        </w:tc>
        <w:tc>
          <w:tcPr>
            <w:tcW w:w="680" w:type="dxa"/>
          </w:tcPr>
          <w:p>
            <w:pPr>
              <w:pStyle w:val="TableParagraph"/>
              <w:rPr>
                <w:sz w:val="24"/>
              </w:rPr>
            </w:pPr>
            <w:r>
              <w:rPr>
                <w:sz w:val="24"/>
              </w:rPr>
              <w:t>6</w:t>
            </w:r>
          </w:p>
        </w:tc>
        <w:tc>
          <w:tcPr>
            <w:tcW w:w="680" w:type="dxa"/>
          </w:tcPr>
          <w:p>
            <w:pPr>
              <w:pStyle w:val="TableParagraph"/>
              <w:ind w:left="0" w:right="221"/>
              <w:jc w:val="right"/>
              <w:rPr>
                <w:sz w:val="24"/>
              </w:rPr>
            </w:pPr>
            <w:r>
              <w:rPr>
                <w:sz w:val="24"/>
              </w:rPr>
              <w:t>X</w:t>
            </w:r>
          </w:p>
        </w:tc>
        <w:tc>
          <w:tcPr>
            <w:tcW w:w="680" w:type="dxa"/>
          </w:tcPr>
          <w:p>
            <w:pPr>
              <w:pStyle w:val="TableParagraph"/>
              <w:rPr>
                <w:sz w:val="24"/>
              </w:rPr>
            </w:pPr>
            <w:r>
              <w:rPr>
                <w:sz w:val="24"/>
              </w:rPr>
              <w:t>X</w:t>
            </w:r>
          </w:p>
        </w:tc>
        <w:tc>
          <w:tcPr>
            <w:tcW w:w="680" w:type="dxa"/>
          </w:tcPr>
          <w:p>
            <w:pPr>
              <w:pStyle w:val="TableParagraph"/>
              <w:rPr>
                <w:sz w:val="24"/>
              </w:rPr>
            </w:pPr>
            <w:r>
              <w:rPr>
                <w:sz w:val="24"/>
              </w:rPr>
              <w:t>2</w:t>
            </w:r>
          </w:p>
        </w:tc>
        <w:tc>
          <w:tcPr>
            <w:tcW w:w="840" w:type="dxa"/>
          </w:tcPr>
          <w:p>
            <w:pPr>
              <w:pStyle w:val="TableParagraph"/>
              <w:ind w:left="310"/>
              <w:jc w:val="left"/>
              <w:rPr>
                <w:sz w:val="24"/>
              </w:rPr>
            </w:pPr>
            <w:r>
              <w:rPr>
                <w:sz w:val="24"/>
              </w:rPr>
              <w:t>20</w:t>
            </w:r>
          </w:p>
        </w:tc>
      </w:tr>
    </w:tbl>
    <w:p>
      <w:pPr>
        <w:spacing w:after="0"/>
        <w:jc w:val="left"/>
        <w:rPr>
          <w:sz w:val="24"/>
        </w:rPr>
        <w:sectPr>
          <w:pgSz w:w="11910" w:h="16840"/>
          <w:pgMar w:header="720" w:footer="1356" w:top="2960" w:bottom="1540" w:left="1180" w:right="1080"/>
        </w:sectPr>
      </w:pPr>
    </w:p>
    <w:p>
      <w:pPr>
        <w:pStyle w:val="BodyText"/>
        <w:rPr>
          <w:sz w:val="20"/>
        </w:rPr>
      </w:pPr>
    </w:p>
    <w:p>
      <w:pPr>
        <w:pStyle w:val="BodyText"/>
        <w:spacing w:before="7"/>
        <w:rPr>
          <w:sz w:val="21"/>
        </w:rPr>
      </w:pPr>
    </w:p>
    <w:p>
      <w:pPr>
        <w:spacing w:before="88"/>
        <w:ind w:left="414" w:right="414" w:firstLine="0"/>
        <w:jc w:val="center"/>
        <w:rPr>
          <w:b/>
          <w:sz w:val="28"/>
        </w:rPr>
      </w:pPr>
      <w:r>
        <w:rPr>
          <w:b/>
          <w:sz w:val="28"/>
        </w:rPr>
        <w:t>DESCRIÇÕES DOS ITENS</w:t>
      </w:r>
    </w:p>
    <w:p>
      <w:pPr>
        <w:pStyle w:val="BodyText"/>
        <w:rPr>
          <w:b/>
          <w:sz w:val="33"/>
        </w:rPr>
      </w:pPr>
    </w:p>
    <w:p>
      <w:pPr>
        <w:spacing w:before="0"/>
        <w:ind w:left="414" w:right="420" w:firstLine="0"/>
        <w:jc w:val="center"/>
        <w:rPr>
          <w:b/>
          <w:sz w:val="24"/>
        </w:rPr>
      </w:pPr>
      <w:r>
        <w:rPr>
          <w:b/>
          <w:sz w:val="24"/>
        </w:rPr>
        <w:t>GRUPO 01: MATERIAIS ZOOTÉCNICOS E MEDICAMENTOS VETERINÁRIOS</w:t>
      </w:r>
    </w:p>
    <w:p>
      <w:pPr>
        <w:pStyle w:val="BodyText"/>
        <w:spacing w:before="7"/>
        <w:rPr>
          <w:b/>
          <w:sz w:val="19"/>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580" w:hRule="atLeast"/>
        </w:trPr>
        <w:tc>
          <w:tcPr>
            <w:tcW w:w="720" w:type="dxa"/>
            <w:shd w:val="clear" w:color="auto" w:fill="DDDDDD"/>
          </w:tcPr>
          <w:p>
            <w:pPr>
              <w:pStyle w:val="TableParagraph"/>
              <w:spacing w:before="132"/>
              <w:ind w:left="76"/>
              <w:jc w:val="left"/>
              <w:rPr>
                <w:b/>
                <w:sz w:val="22"/>
              </w:rPr>
            </w:pPr>
            <w:r>
              <w:rPr>
                <w:b/>
                <w:sz w:val="22"/>
              </w:rPr>
              <w:t>ITEM</w:t>
            </w:r>
          </w:p>
        </w:tc>
        <w:tc>
          <w:tcPr>
            <w:tcW w:w="8640" w:type="dxa"/>
            <w:shd w:val="clear" w:color="auto" w:fill="DDDDDD"/>
          </w:tcPr>
          <w:p>
            <w:pPr>
              <w:pStyle w:val="TableParagraph"/>
              <w:spacing w:before="132"/>
              <w:ind w:left="3649" w:right="3609"/>
              <w:rPr>
                <w:b/>
                <w:sz w:val="22"/>
              </w:rPr>
            </w:pPr>
            <w:r>
              <w:rPr>
                <w:b/>
                <w:sz w:val="22"/>
              </w:rPr>
              <w:t>DESCRIÇÃO</w:t>
            </w:r>
          </w:p>
        </w:tc>
      </w:tr>
      <w:tr>
        <w:trPr>
          <w:trHeight w:val="845" w:hRule="atLeast"/>
        </w:trPr>
        <w:tc>
          <w:tcPr>
            <w:tcW w:w="720" w:type="dxa"/>
          </w:tcPr>
          <w:p>
            <w:pPr>
              <w:pStyle w:val="TableParagraph"/>
              <w:spacing w:before="180"/>
              <w:ind w:left="200"/>
              <w:jc w:val="left"/>
              <w:rPr>
                <w:sz w:val="22"/>
              </w:rPr>
            </w:pPr>
            <w:r>
              <w:rPr>
                <w:sz w:val="22"/>
              </w:rPr>
              <w:t>1</w:t>
            </w:r>
          </w:p>
        </w:tc>
        <w:tc>
          <w:tcPr>
            <w:tcW w:w="8640" w:type="dxa"/>
          </w:tcPr>
          <w:p>
            <w:pPr>
              <w:pStyle w:val="TableParagraph"/>
              <w:spacing w:line="220" w:lineRule="auto" w:before="197"/>
              <w:ind w:left="200" w:right="145"/>
              <w:jc w:val="left"/>
              <w:rPr>
                <w:sz w:val="22"/>
              </w:rPr>
            </w:pPr>
            <w:r>
              <w:rPr>
                <w:b/>
                <w:sz w:val="22"/>
              </w:rPr>
              <w:t>Alimentador de abelhas: </w:t>
            </w:r>
            <w:r>
              <w:rPr>
                <w:sz w:val="22"/>
              </w:rPr>
              <w:t>Alimentador abelhas, material madeira, comprimento 45, largura 36, características adicionais confeccionada em pinho e fundo de eucatex, tipo cobertura.</w:t>
            </w:r>
          </w:p>
        </w:tc>
      </w:tr>
      <w:tr>
        <w:trPr>
          <w:trHeight w:val="1542" w:hRule="atLeast"/>
        </w:trPr>
        <w:tc>
          <w:tcPr>
            <w:tcW w:w="720" w:type="dxa"/>
          </w:tcPr>
          <w:p>
            <w:pPr>
              <w:pStyle w:val="TableParagraph"/>
              <w:spacing w:before="180"/>
              <w:ind w:left="200"/>
              <w:jc w:val="left"/>
              <w:rPr>
                <w:sz w:val="22"/>
              </w:rPr>
            </w:pPr>
            <w:r>
              <w:rPr>
                <w:sz w:val="22"/>
              </w:rPr>
              <w:t>2</w:t>
            </w:r>
          </w:p>
        </w:tc>
        <w:tc>
          <w:tcPr>
            <w:tcW w:w="8640" w:type="dxa"/>
          </w:tcPr>
          <w:p>
            <w:pPr>
              <w:pStyle w:val="TableParagraph"/>
              <w:spacing w:line="220" w:lineRule="auto" w:before="197"/>
              <w:ind w:left="200" w:right="156"/>
              <w:jc w:val="both"/>
              <w:rPr>
                <w:sz w:val="22"/>
              </w:rPr>
            </w:pPr>
            <w:r>
              <w:rPr>
                <w:b/>
                <w:sz w:val="22"/>
              </w:rPr>
              <w:t>Armadilha: </w:t>
            </w:r>
            <w:r>
              <w:rPr>
                <w:sz w:val="22"/>
              </w:rPr>
              <w:t>Armadilha fotográfica do tipo câmera trap - Funções que permitam fotografar com resolução de 3, 5 e 8 MP e filmar com resolução VGA/QVGA; visão noturna; possibilidade de utilização de 4 ou 8 pilhas; resistência à água; capacidade de cartão de memória de até 32 GB; Sensibilidade PIR com 3 níveis: alto, normal e baixo; cinto para fixação</w:t>
            </w:r>
          </w:p>
        </w:tc>
      </w:tr>
      <w:tr>
        <w:trPr>
          <w:trHeight w:val="1310" w:hRule="atLeast"/>
        </w:trPr>
        <w:tc>
          <w:tcPr>
            <w:tcW w:w="720" w:type="dxa"/>
          </w:tcPr>
          <w:p>
            <w:pPr>
              <w:pStyle w:val="TableParagraph"/>
              <w:spacing w:before="180"/>
              <w:ind w:left="200"/>
              <w:jc w:val="left"/>
              <w:rPr>
                <w:sz w:val="22"/>
              </w:rPr>
            </w:pPr>
            <w:r>
              <w:rPr>
                <w:sz w:val="22"/>
              </w:rPr>
              <w:t>3</w:t>
            </w:r>
          </w:p>
        </w:tc>
        <w:tc>
          <w:tcPr>
            <w:tcW w:w="8640" w:type="dxa"/>
          </w:tcPr>
          <w:p>
            <w:pPr>
              <w:pStyle w:val="TableParagraph"/>
              <w:spacing w:line="220" w:lineRule="auto" w:before="197"/>
              <w:ind w:left="200" w:right="161"/>
              <w:jc w:val="both"/>
              <w:rPr>
                <w:sz w:val="22"/>
              </w:rPr>
            </w:pPr>
            <w:r>
              <w:rPr>
                <w:b/>
                <w:sz w:val="22"/>
              </w:rPr>
              <w:t>Abre boca para bovino: </w:t>
            </w:r>
            <w:r>
              <w:rPr>
                <w:sz w:val="22"/>
              </w:rPr>
              <w:t>Abre Boca Bovino, fabricado totalmente em aço inox, com 3 divisões: uma superior para colocar o maxilar superior, uma inferior para passar o mandíbula inferior e uma central por onde se entra na boca com a mão para trabalhar. Tamanho: Comp. 35 cm Larg. 14,5 cm</w:t>
            </w:r>
          </w:p>
        </w:tc>
      </w:tr>
      <w:tr>
        <w:trPr>
          <w:trHeight w:val="2240" w:hRule="atLeast"/>
        </w:trPr>
        <w:tc>
          <w:tcPr>
            <w:tcW w:w="720" w:type="dxa"/>
          </w:tcPr>
          <w:p>
            <w:pPr>
              <w:pStyle w:val="TableParagraph"/>
              <w:spacing w:before="180"/>
              <w:ind w:left="200"/>
              <w:jc w:val="left"/>
              <w:rPr>
                <w:sz w:val="22"/>
              </w:rPr>
            </w:pPr>
            <w:r>
              <w:rPr>
                <w:sz w:val="22"/>
              </w:rPr>
              <w:t>4</w:t>
            </w:r>
          </w:p>
        </w:tc>
        <w:tc>
          <w:tcPr>
            <w:tcW w:w="8640" w:type="dxa"/>
          </w:tcPr>
          <w:p>
            <w:pPr>
              <w:pStyle w:val="TableParagraph"/>
              <w:spacing w:line="220" w:lineRule="auto" w:before="197"/>
              <w:ind w:left="200" w:right="159"/>
              <w:jc w:val="both"/>
              <w:rPr>
                <w:sz w:val="22"/>
              </w:rPr>
            </w:pPr>
            <w:r>
              <w:rPr>
                <w:b/>
                <w:sz w:val="22"/>
              </w:rPr>
              <w:t>ADE injetável: </w:t>
            </w:r>
            <w:r>
              <w:rPr>
                <w:sz w:val="22"/>
              </w:rPr>
              <w:t>ADE injetável - Produto estéril e pronto para uso. Contém as </w:t>
            </w:r>
            <w:r>
              <w:rPr>
                <w:spacing w:val="-3"/>
                <w:sz w:val="22"/>
              </w:rPr>
              <w:t>Vitaminas </w:t>
            </w:r>
            <w:r>
              <w:rPr>
                <w:sz w:val="22"/>
              </w:rPr>
              <w:t>A, D3 e E em quantidades equilibradas, capazes de atender as exigências orgânicas dos animais, constituindo, pois, eficaz tratamento quer curativo, quer profilático, nas hipovitaminoses A, D e E. O produto com ação emulsificante contribui para melhorar, acelerar e potencializar a absorção das vitaminas A, D e E proporcionando um considerável aumento nas suas reservas hepáticas e disponibilidade orgânica. Cada 100 mL contém: </w:t>
            </w:r>
            <w:r>
              <w:rPr>
                <w:spacing w:val="-3"/>
                <w:sz w:val="22"/>
              </w:rPr>
              <w:t>Vitamina </w:t>
            </w:r>
            <w:r>
              <w:rPr>
                <w:sz w:val="22"/>
              </w:rPr>
              <w:t>A - 25.000.000 UI, </w:t>
            </w:r>
            <w:r>
              <w:rPr>
                <w:spacing w:val="-3"/>
                <w:sz w:val="22"/>
              </w:rPr>
              <w:t>Vitamina </w:t>
            </w:r>
            <w:r>
              <w:rPr>
                <w:sz w:val="22"/>
              </w:rPr>
              <w:t>D3 - 7.000.000 UI, </w:t>
            </w:r>
            <w:r>
              <w:rPr>
                <w:spacing w:val="-3"/>
                <w:sz w:val="22"/>
              </w:rPr>
              <w:t>Vitamina </w:t>
            </w:r>
            <w:r>
              <w:rPr>
                <w:sz w:val="22"/>
              </w:rPr>
              <w:t>E - 7.000 UI, </w:t>
            </w:r>
            <w:r>
              <w:rPr>
                <w:spacing w:val="-5"/>
                <w:sz w:val="22"/>
              </w:rPr>
              <w:t>Veículo </w:t>
            </w:r>
            <w:r>
              <w:rPr>
                <w:sz w:val="22"/>
              </w:rPr>
              <w:t>q.s.p. - 100 mL. Frasco de 250mL O produto deve ter validade mínima de 1 ano na data da</w:t>
            </w:r>
            <w:r>
              <w:rPr>
                <w:spacing w:val="-18"/>
                <w:sz w:val="22"/>
              </w:rPr>
              <w:t> </w:t>
            </w:r>
            <w:r>
              <w:rPr>
                <w:sz w:val="22"/>
              </w:rPr>
              <w:t>entrega.</w:t>
            </w:r>
          </w:p>
        </w:tc>
      </w:tr>
      <w:tr>
        <w:trPr>
          <w:trHeight w:val="845" w:hRule="atLeast"/>
        </w:trPr>
        <w:tc>
          <w:tcPr>
            <w:tcW w:w="720" w:type="dxa"/>
          </w:tcPr>
          <w:p>
            <w:pPr>
              <w:pStyle w:val="TableParagraph"/>
              <w:spacing w:before="180"/>
              <w:ind w:left="200"/>
              <w:jc w:val="left"/>
              <w:rPr>
                <w:sz w:val="22"/>
              </w:rPr>
            </w:pPr>
            <w:r>
              <w:rPr>
                <w:sz w:val="22"/>
              </w:rPr>
              <w:t>5</w:t>
            </w:r>
          </w:p>
        </w:tc>
        <w:tc>
          <w:tcPr>
            <w:tcW w:w="8640" w:type="dxa"/>
          </w:tcPr>
          <w:p>
            <w:pPr>
              <w:pStyle w:val="TableParagraph"/>
              <w:spacing w:line="220" w:lineRule="auto" w:before="197"/>
              <w:ind w:left="200" w:right="145"/>
              <w:jc w:val="left"/>
              <w:rPr>
                <w:sz w:val="22"/>
              </w:rPr>
            </w:pPr>
            <w:r>
              <w:rPr>
                <w:b/>
                <w:sz w:val="22"/>
              </w:rPr>
              <w:t>Afastador Farabeuf: </w:t>
            </w:r>
            <w:r>
              <w:rPr>
                <w:sz w:val="22"/>
              </w:rPr>
              <w:t>Afastador Farabeuf (Par) p/ cirurgias em geral fabricado em aço inox cirúrgico. Tamanhos: 13x125 mm (Grande)</w:t>
            </w:r>
          </w:p>
        </w:tc>
      </w:tr>
      <w:tr>
        <w:trPr>
          <w:trHeight w:val="1077" w:hRule="atLeast"/>
        </w:trPr>
        <w:tc>
          <w:tcPr>
            <w:tcW w:w="720" w:type="dxa"/>
          </w:tcPr>
          <w:p>
            <w:pPr>
              <w:pStyle w:val="TableParagraph"/>
              <w:spacing w:before="180"/>
              <w:ind w:left="200"/>
              <w:jc w:val="left"/>
              <w:rPr>
                <w:sz w:val="22"/>
              </w:rPr>
            </w:pPr>
            <w:r>
              <w:rPr>
                <w:sz w:val="22"/>
              </w:rPr>
              <w:t>6</w:t>
            </w:r>
          </w:p>
        </w:tc>
        <w:tc>
          <w:tcPr>
            <w:tcW w:w="8640" w:type="dxa"/>
          </w:tcPr>
          <w:p>
            <w:pPr>
              <w:pStyle w:val="TableParagraph"/>
              <w:spacing w:line="220" w:lineRule="auto" w:before="197"/>
              <w:ind w:left="200" w:right="154"/>
              <w:jc w:val="both"/>
              <w:rPr>
                <w:sz w:val="22"/>
              </w:rPr>
            </w:pPr>
            <w:r>
              <w:rPr>
                <w:b/>
                <w:sz w:val="22"/>
              </w:rPr>
              <w:t>Medicamento composto: </w:t>
            </w:r>
            <w:r>
              <w:rPr>
                <w:sz w:val="22"/>
              </w:rPr>
              <w:t>Medicamento contendo em cada 100 mL contém: Benzilpenicilina procaína 20.000.000 UI; Diidroestreptomicina (sulfato) 8,00 g; Piroxicam 0,60 g; Procaína (cloridrato) 1,73 g e Veículo q.s.p.100,00 mL. Frasco 50 ml.</w:t>
            </w:r>
          </w:p>
        </w:tc>
      </w:tr>
      <w:tr>
        <w:trPr>
          <w:trHeight w:val="845" w:hRule="atLeast"/>
        </w:trPr>
        <w:tc>
          <w:tcPr>
            <w:tcW w:w="720" w:type="dxa"/>
          </w:tcPr>
          <w:p>
            <w:pPr>
              <w:pStyle w:val="TableParagraph"/>
              <w:spacing w:before="180"/>
              <w:ind w:left="200"/>
              <w:jc w:val="left"/>
              <w:rPr>
                <w:sz w:val="22"/>
              </w:rPr>
            </w:pPr>
            <w:r>
              <w:rPr>
                <w:sz w:val="22"/>
              </w:rPr>
              <w:t>7</w:t>
            </w:r>
          </w:p>
        </w:tc>
        <w:tc>
          <w:tcPr>
            <w:tcW w:w="8640" w:type="dxa"/>
          </w:tcPr>
          <w:p>
            <w:pPr>
              <w:pStyle w:val="TableParagraph"/>
              <w:spacing w:line="220" w:lineRule="auto" w:before="197"/>
              <w:ind w:left="200" w:right="145"/>
              <w:jc w:val="left"/>
              <w:rPr>
                <w:sz w:val="22"/>
              </w:rPr>
            </w:pPr>
            <w:r>
              <w:rPr>
                <w:b/>
                <w:sz w:val="22"/>
              </w:rPr>
              <w:t>Agulha - Tipo 01: </w:t>
            </w:r>
            <w:r>
              <w:rPr>
                <w:sz w:val="22"/>
              </w:rPr>
              <w:t>Agulha hipodérmica descartável estéril 40x1,2mm. Apresentação: caixa com 100 unidades. Produto deve estar no terço inicial do prazo de validade.</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200"/>
              <w:jc w:val="left"/>
              <w:rPr>
                <w:sz w:val="22"/>
              </w:rPr>
            </w:pPr>
            <w:r>
              <w:rPr>
                <w:sz w:val="22"/>
              </w:rPr>
              <w:t>8</w:t>
            </w:r>
          </w:p>
        </w:tc>
        <w:tc>
          <w:tcPr>
            <w:tcW w:w="8640" w:type="dxa"/>
          </w:tcPr>
          <w:p>
            <w:pPr>
              <w:pStyle w:val="TableParagraph"/>
              <w:spacing w:line="220" w:lineRule="auto" w:before="197"/>
              <w:ind w:left="200" w:right="145"/>
              <w:jc w:val="left"/>
              <w:rPr>
                <w:sz w:val="22"/>
              </w:rPr>
            </w:pPr>
            <w:r>
              <w:rPr>
                <w:b/>
                <w:sz w:val="22"/>
              </w:rPr>
              <w:t>Agulha - Tipo 02: </w:t>
            </w:r>
            <w:r>
              <w:rPr>
                <w:sz w:val="22"/>
              </w:rPr>
              <w:t>Agulha hipodérmica descartável estéril 25x0,8mm. Apresentação: caixa com 100 unidades. Produto deve estar no terço inicial do prazo de validade.</w:t>
            </w:r>
          </w:p>
        </w:tc>
      </w:tr>
      <w:tr>
        <w:trPr>
          <w:trHeight w:val="612" w:hRule="atLeast"/>
        </w:trPr>
        <w:tc>
          <w:tcPr>
            <w:tcW w:w="720" w:type="dxa"/>
          </w:tcPr>
          <w:p>
            <w:pPr>
              <w:pStyle w:val="TableParagraph"/>
              <w:spacing w:before="180"/>
              <w:ind w:left="200"/>
              <w:jc w:val="left"/>
              <w:rPr>
                <w:sz w:val="22"/>
              </w:rPr>
            </w:pPr>
            <w:r>
              <w:rPr>
                <w:sz w:val="22"/>
              </w:rPr>
              <w:t>9</w:t>
            </w:r>
          </w:p>
        </w:tc>
        <w:tc>
          <w:tcPr>
            <w:tcW w:w="8640" w:type="dxa"/>
          </w:tcPr>
          <w:p>
            <w:pPr>
              <w:pStyle w:val="TableParagraph"/>
              <w:spacing w:before="180"/>
              <w:ind w:left="200"/>
              <w:jc w:val="left"/>
              <w:rPr>
                <w:sz w:val="22"/>
              </w:rPr>
            </w:pPr>
            <w:r>
              <w:rPr>
                <w:b/>
                <w:sz w:val="22"/>
              </w:rPr>
              <w:t>Agulha - Tipo 03: </w:t>
            </w:r>
            <w:r>
              <w:rPr>
                <w:sz w:val="22"/>
              </w:rPr>
              <w:t>Agulha de aço inoxidável, para uso veterinário. Caixa com 24 unidades.</w:t>
            </w:r>
          </w:p>
        </w:tc>
      </w:tr>
      <w:tr>
        <w:trPr>
          <w:trHeight w:val="1310" w:hRule="atLeast"/>
        </w:trPr>
        <w:tc>
          <w:tcPr>
            <w:tcW w:w="720" w:type="dxa"/>
          </w:tcPr>
          <w:p>
            <w:pPr>
              <w:pStyle w:val="TableParagraph"/>
              <w:spacing w:before="180"/>
              <w:ind w:left="200"/>
              <w:jc w:val="left"/>
              <w:rPr>
                <w:sz w:val="22"/>
              </w:rPr>
            </w:pPr>
            <w:r>
              <w:rPr>
                <w:sz w:val="22"/>
              </w:rPr>
              <w:t>10</w:t>
            </w:r>
          </w:p>
        </w:tc>
        <w:tc>
          <w:tcPr>
            <w:tcW w:w="8640" w:type="dxa"/>
          </w:tcPr>
          <w:p>
            <w:pPr>
              <w:pStyle w:val="TableParagraph"/>
              <w:spacing w:line="220" w:lineRule="auto" w:before="197"/>
              <w:ind w:left="200" w:right="158"/>
              <w:jc w:val="both"/>
              <w:rPr>
                <w:sz w:val="22"/>
              </w:rPr>
            </w:pPr>
            <w:r>
              <w:rPr>
                <w:b/>
                <w:sz w:val="22"/>
              </w:rPr>
              <w:t>Alicate aplicar brinco: </w:t>
            </w:r>
            <w:r>
              <w:rPr>
                <w:sz w:val="22"/>
              </w:rPr>
              <w:t>Alicate aplicador de brinco universal que pode ser usado com brincos de várias tamanhos e marcas exceto brinco tipo tag - Fabricado em metal de alta resistência; - </w:t>
            </w:r>
            <w:r>
              <w:rPr>
                <w:spacing w:val="-9"/>
                <w:sz w:val="22"/>
              </w:rPr>
              <w:t>Vem </w:t>
            </w:r>
            <w:r>
              <w:rPr>
                <w:sz w:val="22"/>
              </w:rPr>
              <w:t>com agulha extra; - Possui trava lateral que permite manter o alicate fechado quando não está sendo usado facilitando o transporte e</w:t>
            </w:r>
            <w:r>
              <w:rPr>
                <w:spacing w:val="-14"/>
                <w:sz w:val="22"/>
              </w:rPr>
              <w:t> </w:t>
            </w:r>
            <w:r>
              <w:rPr>
                <w:sz w:val="22"/>
              </w:rPr>
              <w:t>armazenamento;</w:t>
            </w:r>
          </w:p>
        </w:tc>
      </w:tr>
      <w:tr>
        <w:trPr>
          <w:trHeight w:val="1310" w:hRule="atLeast"/>
        </w:trPr>
        <w:tc>
          <w:tcPr>
            <w:tcW w:w="720" w:type="dxa"/>
          </w:tcPr>
          <w:p>
            <w:pPr>
              <w:pStyle w:val="TableParagraph"/>
              <w:spacing w:before="180"/>
              <w:ind w:left="200"/>
              <w:jc w:val="left"/>
              <w:rPr>
                <w:sz w:val="22"/>
              </w:rPr>
            </w:pPr>
            <w:r>
              <w:rPr>
                <w:sz w:val="22"/>
              </w:rPr>
              <w:t>11</w:t>
            </w:r>
          </w:p>
        </w:tc>
        <w:tc>
          <w:tcPr>
            <w:tcW w:w="8640" w:type="dxa"/>
          </w:tcPr>
          <w:p>
            <w:pPr>
              <w:pStyle w:val="TableParagraph"/>
              <w:spacing w:line="220" w:lineRule="auto" w:before="197"/>
              <w:ind w:left="200" w:right="163"/>
              <w:jc w:val="both"/>
              <w:rPr>
                <w:sz w:val="22"/>
              </w:rPr>
            </w:pPr>
            <w:r>
              <w:rPr>
                <w:b/>
                <w:sz w:val="22"/>
              </w:rPr>
              <w:t>Alicate castrador - Tipo 01: </w:t>
            </w:r>
            <w:r>
              <w:rPr>
                <w:sz w:val="22"/>
              </w:rPr>
              <w:t>Indicado para Ovinos, Caprinos e Bezerros. Torquês de aço reforçado que interrompe o fluxo sanguíneo aos testículos, cortando os cordões sem danificar o escroto ou bolsa. Fabricado em aço inox cirúrgico de acordo com Padrões Internacionais de Qualidade. Tamanho: 23cm ou 9 polegadas.</w:t>
            </w:r>
          </w:p>
        </w:tc>
      </w:tr>
      <w:tr>
        <w:trPr>
          <w:trHeight w:val="1310" w:hRule="atLeast"/>
        </w:trPr>
        <w:tc>
          <w:tcPr>
            <w:tcW w:w="720" w:type="dxa"/>
          </w:tcPr>
          <w:p>
            <w:pPr>
              <w:pStyle w:val="TableParagraph"/>
              <w:spacing w:before="180"/>
              <w:ind w:left="200"/>
              <w:jc w:val="left"/>
              <w:rPr>
                <w:sz w:val="22"/>
              </w:rPr>
            </w:pPr>
            <w:r>
              <w:rPr>
                <w:sz w:val="22"/>
              </w:rPr>
              <w:t>12</w:t>
            </w:r>
          </w:p>
        </w:tc>
        <w:tc>
          <w:tcPr>
            <w:tcW w:w="8640" w:type="dxa"/>
          </w:tcPr>
          <w:p>
            <w:pPr>
              <w:pStyle w:val="TableParagraph"/>
              <w:spacing w:line="220" w:lineRule="auto" w:before="197"/>
              <w:ind w:left="200" w:right="160"/>
              <w:jc w:val="both"/>
              <w:rPr>
                <w:sz w:val="22"/>
              </w:rPr>
            </w:pPr>
            <w:r>
              <w:rPr>
                <w:b/>
                <w:sz w:val="22"/>
              </w:rPr>
              <w:t>Alicate castrador - Tipo 02: </w:t>
            </w:r>
            <w:r>
              <w:rPr>
                <w:sz w:val="22"/>
              </w:rPr>
              <w:t>Alicate elastrador para ovinos - Fabricado em aço com acabamento cromado. Seu formato permite esticar os anéis de borracha para poder passar os testículos e soltar o anel sobre o cordão espermático. Uso recomendado em ovinos e caprinos com até 6 meses de vida.</w:t>
            </w:r>
          </w:p>
        </w:tc>
      </w:tr>
      <w:tr>
        <w:trPr>
          <w:trHeight w:val="1077" w:hRule="atLeast"/>
        </w:trPr>
        <w:tc>
          <w:tcPr>
            <w:tcW w:w="720" w:type="dxa"/>
          </w:tcPr>
          <w:p>
            <w:pPr>
              <w:pStyle w:val="TableParagraph"/>
              <w:spacing w:before="180"/>
              <w:ind w:left="200"/>
              <w:jc w:val="left"/>
              <w:rPr>
                <w:sz w:val="22"/>
              </w:rPr>
            </w:pPr>
            <w:r>
              <w:rPr>
                <w:sz w:val="22"/>
              </w:rPr>
              <w:t>13</w:t>
            </w:r>
          </w:p>
        </w:tc>
        <w:tc>
          <w:tcPr>
            <w:tcW w:w="8640" w:type="dxa"/>
          </w:tcPr>
          <w:p>
            <w:pPr>
              <w:pStyle w:val="TableParagraph"/>
              <w:spacing w:line="220" w:lineRule="auto" w:before="197"/>
              <w:ind w:left="200" w:right="155"/>
              <w:jc w:val="both"/>
              <w:rPr>
                <w:sz w:val="22"/>
              </w:rPr>
            </w:pPr>
            <w:r>
              <w:rPr>
                <w:b/>
                <w:sz w:val="22"/>
              </w:rPr>
              <w:t>Anestésico - Tipo 01: </w:t>
            </w:r>
            <w:r>
              <w:rPr>
                <w:sz w:val="22"/>
              </w:rPr>
              <w:t>Anestésico Midazolan 5mg/mL – Solução Injetável – Ampolas de 3 mL (Midazolam), tipo Dormid ou similar. Produto deve estar no terço inicial do prazo de validade.</w:t>
            </w:r>
          </w:p>
        </w:tc>
      </w:tr>
      <w:tr>
        <w:trPr>
          <w:trHeight w:val="1077" w:hRule="atLeast"/>
        </w:trPr>
        <w:tc>
          <w:tcPr>
            <w:tcW w:w="720" w:type="dxa"/>
          </w:tcPr>
          <w:p>
            <w:pPr>
              <w:pStyle w:val="TableParagraph"/>
              <w:spacing w:before="180"/>
              <w:ind w:left="200"/>
              <w:jc w:val="left"/>
              <w:rPr>
                <w:sz w:val="22"/>
              </w:rPr>
            </w:pPr>
            <w:r>
              <w:rPr>
                <w:sz w:val="22"/>
              </w:rPr>
              <w:t>14</w:t>
            </w:r>
          </w:p>
        </w:tc>
        <w:tc>
          <w:tcPr>
            <w:tcW w:w="8640" w:type="dxa"/>
          </w:tcPr>
          <w:p>
            <w:pPr>
              <w:pStyle w:val="TableParagraph"/>
              <w:spacing w:line="220" w:lineRule="auto" w:before="197"/>
              <w:ind w:left="200" w:right="160"/>
              <w:jc w:val="both"/>
              <w:rPr>
                <w:sz w:val="22"/>
              </w:rPr>
            </w:pPr>
            <w:r>
              <w:rPr>
                <w:b/>
                <w:sz w:val="22"/>
              </w:rPr>
              <w:t>Anestésico - Tipo 02: </w:t>
            </w:r>
            <w:r>
              <w:rPr>
                <w:sz w:val="22"/>
              </w:rPr>
              <w:t>Anestésico dissociativo à base de cloridrato de cetamina base, 1g/10mL, tipo Francotar ou similar.Frasco com 10 mL. Produto em terço inicial do prazo de validade.</w:t>
            </w:r>
          </w:p>
        </w:tc>
      </w:tr>
      <w:tr>
        <w:trPr>
          <w:trHeight w:val="1077" w:hRule="atLeast"/>
        </w:trPr>
        <w:tc>
          <w:tcPr>
            <w:tcW w:w="720" w:type="dxa"/>
          </w:tcPr>
          <w:p>
            <w:pPr>
              <w:pStyle w:val="TableParagraph"/>
              <w:spacing w:before="180"/>
              <w:ind w:left="200"/>
              <w:jc w:val="left"/>
              <w:rPr>
                <w:sz w:val="22"/>
              </w:rPr>
            </w:pPr>
            <w:r>
              <w:rPr>
                <w:sz w:val="22"/>
              </w:rPr>
              <w:t>15</w:t>
            </w:r>
          </w:p>
        </w:tc>
        <w:tc>
          <w:tcPr>
            <w:tcW w:w="8640" w:type="dxa"/>
          </w:tcPr>
          <w:p>
            <w:pPr>
              <w:pStyle w:val="TableParagraph"/>
              <w:spacing w:line="220" w:lineRule="auto" w:before="197"/>
              <w:ind w:left="200" w:right="163"/>
              <w:jc w:val="both"/>
              <w:rPr>
                <w:sz w:val="22"/>
              </w:rPr>
            </w:pPr>
            <w:r>
              <w:rPr>
                <w:b/>
                <w:sz w:val="22"/>
              </w:rPr>
              <w:t>Anestésico - Tipo 03: </w:t>
            </w:r>
            <w:r>
              <w:rPr>
                <w:sz w:val="22"/>
              </w:rPr>
              <w:t>Anestésico miorrelaxante para suínos. Cada mL contém: Azaperone 40 mg, veículo q.s.p 1 mL. Frasco com 20 mL. Produto deve estar no terço inicial do prazo de validade.</w:t>
            </w:r>
          </w:p>
        </w:tc>
      </w:tr>
      <w:tr>
        <w:trPr>
          <w:trHeight w:val="1077" w:hRule="atLeast"/>
        </w:trPr>
        <w:tc>
          <w:tcPr>
            <w:tcW w:w="720" w:type="dxa"/>
          </w:tcPr>
          <w:p>
            <w:pPr>
              <w:pStyle w:val="TableParagraph"/>
              <w:spacing w:before="180"/>
              <w:ind w:left="200"/>
              <w:jc w:val="left"/>
              <w:rPr>
                <w:sz w:val="22"/>
              </w:rPr>
            </w:pPr>
            <w:r>
              <w:rPr>
                <w:sz w:val="22"/>
              </w:rPr>
              <w:t>16</w:t>
            </w:r>
          </w:p>
        </w:tc>
        <w:tc>
          <w:tcPr>
            <w:tcW w:w="8640" w:type="dxa"/>
          </w:tcPr>
          <w:p>
            <w:pPr>
              <w:pStyle w:val="TableParagraph"/>
              <w:spacing w:line="220" w:lineRule="auto" w:before="197"/>
              <w:ind w:left="200" w:right="163"/>
              <w:jc w:val="both"/>
              <w:rPr>
                <w:sz w:val="22"/>
              </w:rPr>
            </w:pPr>
            <w:r>
              <w:rPr>
                <w:b/>
                <w:sz w:val="22"/>
              </w:rPr>
              <w:t>Cloridrato de lidocaína: </w:t>
            </w:r>
            <w:r>
              <w:rPr>
                <w:sz w:val="22"/>
              </w:rPr>
              <w:t>Anestésico local injetável. Cada 100mL contém cloridrato de lidocaína - 2g; epinefrina - 2mg; veículo q.s.p. - 100mL. Produto deve ser entregue no terço inicial de seu prazo de validade. Referência: Anestex FAGRA.</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007" w:hRule="atLeast"/>
        </w:trPr>
        <w:tc>
          <w:tcPr>
            <w:tcW w:w="720" w:type="dxa"/>
          </w:tcPr>
          <w:p>
            <w:pPr>
              <w:pStyle w:val="TableParagraph"/>
              <w:spacing w:before="180"/>
              <w:ind w:left="110" w:right="189"/>
              <w:rPr>
                <w:sz w:val="22"/>
              </w:rPr>
            </w:pPr>
            <w:r>
              <w:rPr>
                <w:sz w:val="22"/>
              </w:rPr>
              <w:t>17</w:t>
            </w:r>
          </w:p>
        </w:tc>
        <w:tc>
          <w:tcPr>
            <w:tcW w:w="8640" w:type="dxa"/>
          </w:tcPr>
          <w:p>
            <w:pPr>
              <w:pStyle w:val="TableParagraph"/>
              <w:spacing w:line="243" w:lineRule="exact" w:before="180"/>
              <w:ind w:left="200"/>
              <w:jc w:val="both"/>
              <w:rPr>
                <w:sz w:val="22"/>
              </w:rPr>
            </w:pPr>
            <w:r>
              <w:rPr>
                <w:b/>
                <w:sz w:val="22"/>
              </w:rPr>
              <w:t>Antibiótico   -   Tipo   01:   </w:t>
            </w:r>
            <w:r>
              <w:rPr>
                <w:sz w:val="22"/>
              </w:rPr>
              <w:t>Antibiótico   -   Fórmula   Cada   1   mL   contém </w:t>
            </w:r>
            <w:r>
              <w:rPr>
                <w:spacing w:val="44"/>
                <w:sz w:val="22"/>
              </w:rPr>
              <w:t> </w:t>
            </w:r>
            <w:r>
              <w:rPr>
                <w:sz w:val="22"/>
              </w:rPr>
              <w:t>Trimetoprima</w:t>
            </w:r>
          </w:p>
          <w:p>
            <w:pPr>
              <w:pStyle w:val="TableParagraph"/>
              <w:spacing w:line="233" w:lineRule="exact" w:before="0"/>
              <w:ind w:left="200"/>
              <w:jc w:val="both"/>
              <w:rPr>
                <w:sz w:val="22"/>
              </w:rPr>
            </w:pPr>
            <w:r>
              <w:rPr>
                <w:sz w:val="22"/>
              </w:rPr>
              <w:t>................................   80   mg   Sulfadiazina   ................................   400   mg  </w:t>
            </w:r>
            <w:r>
              <w:rPr>
                <w:spacing w:val="21"/>
                <w:sz w:val="22"/>
              </w:rPr>
              <w:t> </w:t>
            </w:r>
            <w:r>
              <w:rPr>
                <w:spacing w:val="-5"/>
                <w:sz w:val="22"/>
              </w:rPr>
              <w:t>Veículo  </w:t>
            </w:r>
            <w:r>
              <w:rPr>
                <w:spacing w:val="45"/>
                <w:sz w:val="22"/>
              </w:rPr>
              <w:t> </w:t>
            </w:r>
            <w:r>
              <w:rPr>
                <w:sz w:val="22"/>
              </w:rPr>
              <w:t>q.s.p.</w:t>
            </w:r>
          </w:p>
          <w:p>
            <w:pPr>
              <w:pStyle w:val="TableParagraph"/>
              <w:spacing w:line="220" w:lineRule="auto" w:before="7"/>
              <w:ind w:left="200" w:right="156"/>
              <w:jc w:val="both"/>
              <w:rPr>
                <w:sz w:val="22"/>
              </w:rPr>
            </w:pPr>
            <w:r>
              <w:rPr>
                <w:sz w:val="22"/>
              </w:rPr>
              <w:t>................................ 1 mL Propriedades é uma associação quimioterápica com ação bactericida rápida e potente, a base de trimetoprima e sulfadiazina (cotrimazina), altamente eficaz nos tratamentos das várias infecções bacterianas dos bovinos, suínos, ovinos, caprinos e equinos. frasco contendo 15 mL Prazo de validade: o produto deve ser entregue com validade mínima de um ano da data do vencimento Padrão: Tribrissen ou</w:t>
            </w:r>
            <w:r>
              <w:rPr>
                <w:spacing w:val="-13"/>
                <w:sz w:val="22"/>
              </w:rPr>
              <w:t> </w:t>
            </w:r>
            <w:r>
              <w:rPr>
                <w:spacing w:val="-3"/>
                <w:sz w:val="22"/>
              </w:rPr>
              <w:t>superior.</w:t>
            </w:r>
          </w:p>
        </w:tc>
      </w:tr>
      <w:tr>
        <w:trPr>
          <w:trHeight w:val="845" w:hRule="atLeast"/>
        </w:trPr>
        <w:tc>
          <w:tcPr>
            <w:tcW w:w="720" w:type="dxa"/>
          </w:tcPr>
          <w:p>
            <w:pPr>
              <w:pStyle w:val="TableParagraph"/>
              <w:spacing w:before="180"/>
              <w:ind w:left="110" w:right="189"/>
              <w:rPr>
                <w:sz w:val="22"/>
              </w:rPr>
            </w:pPr>
            <w:r>
              <w:rPr>
                <w:sz w:val="22"/>
              </w:rPr>
              <w:t>18</w:t>
            </w:r>
          </w:p>
        </w:tc>
        <w:tc>
          <w:tcPr>
            <w:tcW w:w="8640" w:type="dxa"/>
          </w:tcPr>
          <w:p>
            <w:pPr>
              <w:pStyle w:val="TableParagraph"/>
              <w:spacing w:line="220" w:lineRule="auto" w:before="197"/>
              <w:ind w:left="200" w:right="145"/>
              <w:jc w:val="left"/>
              <w:rPr>
                <w:sz w:val="22"/>
              </w:rPr>
            </w:pPr>
            <w:r>
              <w:rPr>
                <w:b/>
                <w:sz w:val="22"/>
              </w:rPr>
              <w:t>Antibiótico - Tipo 02: </w:t>
            </w:r>
            <w:r>
              <w:rPr>
                <w:sz w:val="22"/>
              </w:rPr>
              <w:t>Antibiótico - Sulfato de gentamicina 40mg/1ml. Frasco com 10ml. Com validade superior a 18 meses</w:t>
            </w:r>
          </w:p>
        </w:tc>
      </w:tr>
      <w:tr>
        <w:trPr>
          <w:trHeight w:val="845" w:hRule="atLeast"/>
        </w:trPr>
        <w:tc>
          <w:tcPr>
            <w:tcW w:w="720" w:type="dxa"/>
          </w:tcPr>
          <w:p>
            <w:pPr>
              <w:pStyle w:val="TableParagraph"/>
              <w:spacing w:before="180"/>
              <w:ind w:left="110" w:right="189"/>
              <w:rPr>
                <w:sz w:val="22"/>
              </w:rPr>
            </w:pPr>
            <w:r>
              <w:rPr>
                <w:sz w:val="22"/>
              </w:rPr>
              <w:t>19</w:t>
            </w:r>
          </w:p>
        </w:tc>
        <w:tc>
          <w:tcPr>
            <w:tcW w:w="8640" w:type="dxa"/>
          </w:tcPr>
          <w:p>
            <w:pPr>
              <w:pStyle w:val="TableParagraph"/>
              <w:spacing w:line="220" w:lineRule="auto" w:before="197"/>
              <w:ind w:left="200" w:right="145"/>
              <w:jc w:val="left"/>
              <w:rPr>
                <w:sz w:val="22"/>
              </w:rPr>
            </w:pPr>
            <w:r>
              <w:rPr>
                <w:b/>
                <w:sz w:val="22"/>
              </w:rPr>
              <w:t>Cloridrato Oxitetraciclina: </w:t>
            </w:r>
            <w:r>
              <w:rPr>
                <w:sz w:val="22"/>
              </w:rPr>
              <w:t>Cloridrato de Oxitetraciclina 20g/100ml. Frasco com 50ml, com validade superior a 18 meses</w:t>
            </w:r>
          </w:p>
        </w:tc>
      </w:tr>
      <w:tr>
        <w:trPr>
          <w:trHeight w:val="1542" w:hRule="atLeast"/>
        </w:trPr>
        <w:tc>
          <w:tcPr>
            <w:tcW w:w="720" w:type="dxa"/>
          </w:tcPr>
          <w:p>
            <w:pPr>
              <w:pStyle w:val="TableParagraph"/>
              <w:spacing w:before="180"/>
              <w:ind w:left="110" w:right="189"/>
              <w:rPr>
                <w:sz w:val="22"/>
              </w:rPr>
            </w:pPr>
            <w:r>
              <w:rPr>
                <w:sz w:val="22"/>
              </w:rPr>
              <w:t>20</w:t>
            </w:r>
          </w:p>
        </w:tc>
        <w:tc>
          <w:tcPr>
            <w:tcW w:w="8640" w:type="dxa"/>
          </w:tcPr>
          <w:p>
            <w:pPr>
              <w:pStyle w:val="TableParagraph"/>
              <w:spacing w:line="220" w:lineRule="auto" w:before="197"/>
              <w:ind w:left="200" w:right="160"/>
              <w:jc w:val="both"/>
              <w:rPr>
                <w:sz w:val="22"/>
              </w:rPr>
            </w:pPr>
            <w:r>
              <w:rPr>
                <w:b/>
                <w:sz w:val="22"/>
              </w:rPr>
              <w:t>Antibiótico - Tipo 03: </w:t>
            </w:r>
            <w:r>
              <w:rPr>
                <w:sz w:val="22"/>
              </w:rPr>
              <w:t>Antibiótico intramamário de ampicilina e cloxacilina tipo Bovigam VS ou similar. Para tratamento em vacas secas. Composição: Ampicilina sódica 250 mg, Cloxacilina sódica 500 mg, Excipiente q.s.p. 4,5 g. Registro no MAPA. Uso Veterinário. Apresentação: seringa plástica com 5 g.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21</w:t>
            </w:r>
          </w:p>
        </w:tc>
        <w:tc>
          <w:tcPr>
            <w:tcW w:w="8640" w:type="dxa"/>
          </w:tcPr>
          <w:p>
            <w:pPr>
              <w:pStyle w:val="TableParagraph"/>
              <w:spacing w:line="220" w:lineRule="auto" w:before="197"/>
              <w:ind w:left="200" w:right="158"/>
              <w:jc w:val="both"/>
              <w:rPr>
                <w:sz w:val="22"/>
              </w:rPr>
            </w:pPr>
            <w:r>
              <w:rPr>
                <w:b/>
                <w:sz w:val="22"/>
              </w:rPr>
              <w:t>Antibiótico - Tipo 04: </w:t>
            </w:r>
            <w:r>
              <w:rPr>
                <w:sz w:val="22"/>
              </w:rPr>
              <w:t>Antibiótico à base de Florfenicol para bovinos e suínos tipo Nuflor ou similar. Indicado para tratamento de doenças respiratórias, diarreias causadas por E. coli, ceratoconjuntivites infecciosas entre outras. Composto por Florfenicol 30g, veículo q.s.p 100 mL. Frasco 30 de mL.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22</w:t>
            </w:r>
          </w:p>
        </w:tc>
        <w:tc>
          <w:tcPr>
            <w:tcW w:w="8640" w:type="dxa"/>
          </w:tcPr>
          <w:p>
            <w:pPr>
              <w:pStyle w:val="TableParagraph"/>
              <w:spacing w:line="220" w:lineRule="auto" w:before="197"/>
              <w:ind w:left="200" w:right="161"/>
              <w:jc w:val="both"/>
              <w:rPr>
                <w:sz w:val="22"/>
              </w:rPr>
            </w:pPr>
            <w:r>
              <w:rPr>
                <w:b/>
                <w:sz w:val="22"/>
              </w:rPr>
              <w:t>Antibiótico - Tipo 05: </w:t>
            </w:r>
            <w:r>
              <w:rPr>
                <w:sz w:val="22"/>
              </w:rPr>
              <w:t>Antibiótico injetável à base de Amoxicilina associado ao Ác. Clavulânico tipo Clavacilin ou similar. Cada 100 mL contém: Amoxicilina trihidratada 14g; Clavulanato de potássio 3,5g; Veículo q.s.p 100 mL. Frasco de 50 mL. Produto deve estar no terço inicial do prazo de validade</w:t>
            </w:r>
          </w:p>
        </w:tc>
      </w:tr>
      <w:tr>
        <w:trPr>
          <w:trHeight w:val="1077" w:hRule="atLeast"/>
        </w:trPr>
        <w:tc>
          <w:tcPr>
            <w:tcW w:w="720" w:type="dxa"/>
          </w:tcPr>
          <w:p>
            <w:pPr>
              <w:pStyle w:val="TableParagraph"/>
              <w:spacing w:before="180"/>
              <w:ind w:left="110" w:right="189"/>
              <w:rPr>
                <w:sz w:val="22"/>
              </w:rPr>
            </w:pPr>
            <w:r>
              <w:rPr>
                <w:sz w:val="22"/>
              </w:rPr>
              <w:t>23</w:t>
            </w:r>
          </w:p>
        </w:tc>
        <w:tc>
          <w:tcPr>
            <w:tcW w:w="8640" w:type="dxa"/>
          </w:tcPr>
          <w:p>
            <w:pPr>
              <w:pStyle w:val="TableParagraph"/>
              <w:spacing w:line="220" w:lineRule="auto" w:before="197"/>
              <w:ind w:left="200" w:right="161"/>
              <w:jc w:val="both"/>
              <w:rPr>
                <w:sz w:val="22"/>
              </w:rPr>
            </w:pPr>
            <w:r>
              <w:rPr>
                <w:b/>
                <w:sz w:val="22"/>
              </w:rPr>
              <w:t>Antibiótico - Tipo 06: </w:t>
            </w:r>
            <w:r>
              <w:rPr>
                <w:sz w:val="22"/>
              </w:rPr>
              <w:t>Antibiótico injetável à base de tilosina </w:t>
            </w:r>
            <w:r>
              <w:rPr>
                <w:spacing w:val="-4"/>
                <w:sz w:val="22"/>
              </w:rPr>
              <w:t>Tylan </w:t>
            </w:r>
            <w:r>
              <w:rPr>
                <w:sz w:val="22"/>
              </w:rPr>
              <w:t>ou </w:t>
            </w:r>
            <w:r>
              <w:rPr>
                <w:spacing w:val="-3"/>
                <w:sz w:val="22"/>
              </w:rPr>
              <w:t>similar. </w:t>
            </w:r>
            <w:r>
              <w:rPr>
                <w:sz w:val="22"/>
              </w:rPr>
              <w:t>Cada 100 mL contém: Tilosina base (como tilosina intermediária), 20g. </w:t>
            </w:r>
            <w:r>
              <w:rPr>
                <w:spacing w:val="-5"/>
                <w:sz w:val="22"/>
              </w:rPr>
              <w:t>Veículo </w:t>
            </w:r>
            <w:r>
              <w:rPr>
                <w:sz w:val="22"/>
              </w:rPr>
              <w:t>q.s.p. 100 mL. Frasco de 50 mL. Produto deve estar no terço inicial do prazo de</w:t>
            </w:r>
            <w:r>
              <w:rPr>
                <w:spacing w:val="-10"/>
                <w:sz w:val="22"/>
              </w:rPr>
              <w:t> </w:t>
            </w:r>
            <w:r>
              <w:rPr>
                <w:sz w:val="22"/>
              </w:rPr>
              <w:t>validade.</w:t>
            </w:r>
          </w:p>
        </w:tc>
      </w:tr>
      <w:tr>
        <w:trPr>
          <w:trHeight w:val="1077" w:hRule="atLeast"/>
        </w:trPr>
        <w:tc>
          <w:tcPr>
            <w:tcW w:w="720" w:type="dxa"/>
          </w:tcPr>
          <w:p>
            <w:pPr>
              <w:pStyle w:val="TableParagraph"/>
              <w:spacing w:before="180"/>
              <w:ind w:left="110" w:right="189"/>
              <w:rPr>
                <w:sz w:val="22"/>
              </w:rPr>
            </w:pPr>
            <w:r>
              <w:rPr>
                <w:sz w:val="22"/>
              </w:rPr>
              <w:t>24</w:t>
            </w:r>
          </w:p>
        </w:tc>
        <w:tc>
          <w:tcPr>
            <w:tcW w:w="8640" w:type="dxa"/>
          </w:tcPr>
          <w:p>
            <w:pPr>
              <w:pStyle w:val="TableParagraph"/>
              <w:spacing w:line="220" w:lineRule="auto" w:before="197"/>
              <w:ind w:left="200" w:right="158"/>
              <w:jc w:val="both"/>
              <w:rPr>
                <w:sz w:val="22"/>
              </w:rPr>
            </w:pPr>
            <w:r>
              <w:rPr>
                <w:b/>
                <w:sz w:val="22"/>
              </w:rPr>
              <w:t>Antibiótico - Tipo 07: </w:t>
            </w:r>
            <w:r>
              <w:rPr>
                <w:sz w:val="22"/>
              </w:rPr>
              <w:t>Antibiótico Intramamário - Suspensão intramamária à base de: gentamicina (150mg), cloridrato de bromexina (50mg) e excipiente 10ml. Bisnaga com 50g, caixa com 12. Com validade superior a 18 meses</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110" w:right="189"/>
              <w:rPr>
                <w:sz w:val="22"/>
              </w:rPr>
            </w:pPr>
            <w:r>
              <w:rPr>
                <w:sz w:val="22"/>
              </w:rPr>
              <w:t>25</w:t>
            </w:r>
          </w:p>
        </w:tc>
        <w:tc>
          <w:tcPr>
            <w:tcW w:w="8640" w:type="dxa"/>
          </w:tcPr>
          <w:p>
            <w:pPr>
              <w:pStyle w:val="TableParagraph"/>
              <w:spacing w:line="220" w:lineRule="auto" w:before="197"/>
              <w:ind w:left="200" w:right="161"/>
              <w:jc w:val="both"/>
              <w:rPr>
                <w:sz w:val="22"/>
              </w:rPr>
            </w:pPr>
            <w:r>
              <w:rPr>
                <w:b/>
                <w:sz w:val="22"/>
              </w:rPr>
              <w:t>Anti-inflamatório - Tipo 01: </w:t>
            </w:r>
            <w:r>
              <w:rPr>
                <w:sz w:val="22"/>
              </w:rPr>
              <w:t>Anti-inflamatório não esteroidal injetável. Cada 100mL contém flunixina meglumina - 1,66g; veículo q.s.p. - 100mL. Produto deve ser entregue no terço inicial de seu prazo de validade. Referência:</w:t>
            </w:r>
            <w:r>
              <w:rPr>
                <w:spacing w:val="-9"/>
                <w:sz w:val="22"/>
              </w:rPr>
              <w:t> </w:t>
            </w:r>
            <w:r>
              <w:rPr>
                <w:sz w:val="22"/>
              </w:rPr>
              <w:t>Banamine.</w:t>
            </w:r>
          </w:p>
        </w:tc>
      </w:tr>
      <w:tr>
        <w:trPr>
          <w:trHeight w:val="1077" w:hRule="atLeast"/>
        </w:trPr>
        <w:tc>
          <w:tcPr>
            <w:tcW w:w="720" w:type="dxa"/>
          </w:tcPr>
          <w:p>
            <w:pPr>
              <w:pStyle w:val="TableParagraph"/>
              <w:spacing w:before="180"/>
              <w:ind w:left="110" w:right="189"/>
              <w:rPr>
                <w:sz w:val="22"/>
              </w:rPr>
            </w:pPr>
            <w:r>
              <w:rPr>
                <w:sz w:val="22"/>
              </w:rPr>
              <w:t>26</w:t>
            </w:r>
          </w:p>
        </w:tc>
        <w:tc>
          <w:tcPr>
            <w:tcW w:w="8640" w:type="dxa"/>
          </w:tcPr>
          <w:p>
            <w:pPr>
              <w:pStyle w:val="TableParagraph"/>
              <w:spacing w:line="220" w:lineRule="auto" w:before="197"/>
              <w:ind w:left="200" w:right="160"/>
              <w:jc w:val="both"/>
              <w:rPr>
                <w:sz w:val="22"/>
              </w:rPr>
            </w:pPr>
            <w:r>
              <w:rPr>
                <w:b/>
                <w:sz w:val="22"/>
              </w:rPr>
              <w:t>Anti-inflamatório - Tipo 02: </w:t>
            </w:r>
            <w:r>
              <w:rPr>
                <w:sz w:val="22"/>
              </w:rPr>
              <w:t>Anti-inflamatório corticosteroide à base de Dexametasona (2mg/mL), tipo Azium ou similar. Frasco 10 mL.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27</w:t>
            </w:r>
          </w:p>
        </w:tc>
        <w:tc>
          <w:tcPr>
            <w:tcW w:w="8640" w:type="dxa"/>
          </w:tcPr>
          <w:p>
            <w:pPr>
              <w:pStyle w:val="TableParagraph"/>
              <w:spacing w:line="220" w:lineRule="auto" w:before="197"/>
              <w:ind w:left="200" w:right="158"/>
              <w:jc w:val="both"/>
              <w:rPr>
                <w:sz w:val="22"/>
              </w:rPr>
            </w:pPr>
            <w:r>
              <w:rPr>
                <w:b/>
                <w:sz w:val="22"/>
              </w:rPr>
              <w:t>Anti-inflamatório - Tipo 03: </w:t>
            </w:r>
            <w:r>
              <w:rPr>
                <w:sz w:val="22"/>
              </w:rPr>
              <w:t>Anti-inflamatório não esteroidal Meloxicam 2% ou similar. Com atividade inibidora seletiva da cicloxigenase-2 (cox-2). Cada 100 mL do produto apresenta: Meloxicam 2g; excipiente q.s.p. 100 mL. Frasco de 50 mL.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28</w:t>
            </w:r>
          </w:p>
        </w:tc>
        <w:tc>
          <w:tcPr>
            <w:tcW w:w="8640" w:type="dxa"/>
          </w:tcPr>
          <w:p>
            <w:pPr>
              <w:pStyle w:val="TableParagraph"/>
              <w:spacing w:line="220" w:lineRule="auto" w:before="197"/>
              <w:ind w:left="200" w:right="158"/>
              <w:jc w:val="both"/>
              <w:rPr>
                <w:sz w:val="22"/>
              </w:rPr>
            </w:pPr>
            <w:r>
              <w:rPr>
                <w:b/>
                <w:sz w:val="22"/>
              </w:rPr>
              <w:t>Anti-inflamatório - Tipo 04: </w:t>
            </w:r>
            <w:r>
              <w:rPr>
                <w:sz w:val="22"/>
              </w:rPr>
              <w:t>Anti-inflamatório tópico, associação de prednisolona com lidocaína em veículo de alto poder de penetração DMSO (Dimetilsulfóxido), sendo indicado no tratamento externo das lesões inflamatórias localizadas, tipo Ekyflogyl ou similar. Frasco de 250 mL.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29</w:t>
            </w:r>
          </w:p>
        </w:tc>
        <w:tc>
          <w:tcPr>
            <w:tcW w:w="8640" w:type="dxa"/>
          </w:tcPr>
          <w:p>
            <w:pPr>
              <w:pStyle w:val="TableParagraph"/>
              <w:spacing w:line="220" w:lineRule="auto" w:before="197"/>
              <w:ind w:left="200" w:right="162"/>
              <w:jc w:val="both"/>
              <w:rPr>
                <w:sz w:val="22"/>
              </w:rPr>
            </w:pPr>
            <w:r>
              <w:rPr>
                <w:b/>
                <w:sz w:val="22"/>
              </w:rPr>
              <w:t>Antimicrobiano - Tipo 01: </w:t>
            </w:r>
            <w:r>
              <w:rPr>
                <w:sz w:val="22"/>
              </w:rPr>
              <w:t>Antimicrobiano intramamário para vacas em lactação tipo Supronal ou </w:t>
            </w:r>
            <w:r>
              <w:rPr>
                <w:spacing w:val="-3"/>
                <w:sz w:val="22"/>
              </w:rPr>
              <w:t>similar. </w:t>
            </w:r>
            <w:r>
              <w:rPr>
                <w:sz w:val="22"/>
              </w:rPr>
              <w:t>Composição: trimetoprima 40 mg, Sulfadiazina 200 mg. </w:t>
            </w:r>
            <w:r>
              <w:rPr>
                <w:spacing w:val="-5"/>
                <w:sz w:val="22"/>
              </w:rPr>
              <w:t>Veículo </w:t>
            </w:r>
            <w:r>
              <w:rPr>
                <w:sz w:val="22"/>
              </w:rPr>
              <w:t>q.s.p. 8g. Registro no </w:t>
            </w:r>
            <w:r>
              <w:rPr>
                <w:spacing w:val="-5"/>
                <w:sz w:val="22"/>
              </w:rPr>
              <w:t>MAPA. </w:t>
            </w:r>
            <w:r>
              <w:rPr>
                <w:sz w:val="22"/>
              </w:rPr>
              <w:t>Uso </w:t>
            </w:r>
            <w:r>
              <w:rPr>
                <w:spacing w:val="-3"/>
                <w:sz w:val="22"/>
              </w:rPr>
              <w:t>Veterinário. </w:t>
            </w:r>
            <w:r>
              <w:rPr>
                <w:sz w:val="22"/>
              </w:rPr>
              <w:t>Apresentação: seringas de 8g.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30</w:t>
            </w:r>
          </w:p>
        </w:tc>
        <w:tc>
          <w:tcPr>
            <w:tcW w:w="8640" w:type="dxa"/>
          </w:tcPr>
          <w:p>
            <w:pPr>
              <w:pStyle w:val="TableParagraph"/>
              <w:spacing w:line="220" w:lineRule="auto" w:before="197"/>
              <w:ind w:left="200" w:right="163"/>
              <w:jc w:val="both"/>
              <w:rPr>
                <w:sz w:val="22"/>
              </w:rPr>
            </w:pPr>
            <w:r>
              <w:rPr>
                <w:b/>
                <w:sz w:val="22"/>
              </w:rPr>
              <w:t>Antimicrobiano - Tipo 02: </w:t>
            </w:r>
            <w:r>
              <w:rPr>
                <w:sz w:val="22"/>
              </w:rPr>
              <w:t>Antimicrobiano injetável à base de Ceftiofur tipo </w:t>
            </w:r>
            <w:r>
              <w:rPr>
                <w:spacing w:val="-3"/>
                <w:sz w:val="22"/>
              </w:rPr>
              <w:t>Topcef </w:t>
            </w:r>
            <w:r>
              <w:rPr>
                <w:sz w:val="22"/>
              </w:rPr>
              <w:t>ou </w:t>
            </w:r>
            <w:r>
              <w:rPr>
                <w:spacing w:val="-3"/>
                <w:sz w:val="22"/>
              </w:rPr>
              <w:t>similar. </w:t>
            </w:r>
            <w:r>
              <w:rPr>
                <w:sz w:val="22"/>
              </w:rPr>
              <w:t>Cada frasco de 1g com diluente de 20 mL contém: Ceftiofur sódico 1g. </w:t>
            </w:r>
            <w:r>
              <w:rPr>
                <w:spacing w:val="-5"/>
                <w:sz w:val="22"/>
              </w:rPr>
              <w:t>Veículo </w:t>
            </w:r>
            <w:r>
              <w:rPr>
                <w:sz w:val="22"/>
              </w:rPr>
              <w:t>q.s.p. 20 mL. Frasco com pó estéril contendo 1g do produto e ampola de diluente estéril de 20 mL. Produto deve estar no terço inicial do prazo de validade.</w:t>
            </w:r>
          </w:p>
        </w:tc>
      </w:tr>
      <w:tr>
        <w:trPr>
          <w:trHeight w:val="1077" w:hRule="atLeast"/>
        </w:trPr>
        <w:tc>
          <w:tcPr>
            <w:tcW w:w="720" w:type="dxa"/>
          </w:tcPr>
          <w:p>
            <w:pPr>
              <w:pStyle w:val="TableParagraph"/>
              <w:spacing w:before="180"/>
              <w:ind w:left="110" w:right="189"/>
              <w:rPr>
                <w:sz w:val="22"/>
              </w:rPr>
            </w:pPr>
            <w:r>
              <w:rPr>
                <w:sz w:val="22"/>
              </w:rPr>
              <w:t>31</w:t>
            </w:r>
          </w:p>
        </w:tc>
        <w:tc>
          <w:tcPr>
            <w:tcW w:w="8640" w:type="dxa"/>
          </w:tcPr>
          <w:p>
            <w:pPr>
              <w:pStyle w:val="TableParagraph"/>
              <w:spacing w:line="220" w:lineRule="auto" w:before="197"/>
              <w:ind w:left="200" w:right="161"/>
              <w:jc w:val="both"/>
              <w:rPr>
                <w:sz w:val="22"/>
              </w:rPr>
            </w:pPr>
            <w:r>
              <w:rPr>
                <w:b/>
                <w:sz w:val="22"/>
              </w:rPr>
              <w:t>Antimicrobiano - Tipo 03: </w:t>
            </w:r>
            <w:r>
              <w:rPr>
                <w:sz w:val="22"/>
              </w:rPr>
              <w:t>Antibiótico pó. Cada 100g contém trimetoprim - 2g; sulfametoxazol - 10g; veículo q.s.p. - 100g. Produto deve ser entregue no terço inicial de seu prazo de validade. Referência: Trissulfin.</w:t>
            </w:r>
          </w:p>
        </w:tc>
      </w:tr>
      <w:tr>
        <w:trPr>
          <w:trHeight w:val="1310" w:hRule="atLeast"/>
        </w:trPr>
        <w:tc>
          <w:tcPr>
            <w:tcW w:w="720" w:type="dxa"/>
          </w:tcPr>
          <w:p>
            <w:pPr>
              <w:pStyle w:val="TableParagraph"/>
              <w:spacing w:before="180"/>
              <w:ind w:left="110" w:right="189"/>
              <w:rPr>
                <w:sz w:val="22"/>
              </w:rPr>
            </w:pPr>
            <w:r>
              <w:rPr>
                <w:sz w:val="22"/>
              </w:rPr>
              <w:t>32</w:t>
            </w:r>
          </w:p>
        </w:tc>
        <w:tc>
          <w:tcPr>
            <w:tcW w:w="8640" w:type="dxa"/>
          </w:tcPr>
          <w:p>
            <w:pPr>
              <w:pStyle w:val="TableParagraph"/>
              <w:spacing w:line="220" w:lineRule="auto" w:before="197"/>
              <w:ind w:left="200" w:right="145"/>
              <w:jc w:val="left"/>
              <w:rPr>
                <w:sz w:val="22"/>
              </w:rPr>
            </w:pPr>
            <w:r>
              <w:rPr>
                <w:b/>
                <w:sz w:val="22"/>
              </w:rPr>
              <w:t>Antiparasitário - Tipo 01: </w:t>
            </w:r>
            <w:r>
              <w:rPr>
                <w:sz w:val="22"/>
              </w:rPr>
              <w:t>Antiparasitário de largo espectro injetável à base de Levamisol, tipo Ripercol 150F L ou similar. Cada 100 mL contém: Fosfato de Levamisol 18,8g. Veículo</w:t>
            </w:r>
          </w:p>
          <w:p>
            <w:pPr>
              <w:pStyle w:val="TableParagraph"/>
              <w:spacing w:line="220" w:lineRule="auto" w:before="0"/>
              <w:ind w:left="200" w:right="166"/>
              <w:jc w:val="left"/>
              <w:rPr>
                <w:sz w:val="22"/>
              </w:rPr>
            </w:pPr>
            <w:r>
              <w:rPr>
                <w:sz w:val="22"/>
              </w:rPr>
              <w:t>q.s.p. 100 mL. Frasco em vidro âmbar de 250 mL. Produto deve estar no terço inicial do prazo de validade.</w:t>
            </w:r>
          </w:p>
        </w:tc>
      </w:tr>
      <w:tr>
        <w:trPr>
          <w:trHeight w:val="1077" w:hRule="atLeast"/>
        </w:trPr>
        <w:tc>
          <w:tcPr>
            <w:tcW w:w="720" w:type="dxa"/>
          </w:tcPr>
          <w:p>
            <w:pPr>
              <w:pStyle w:val="TableParagraph"/>
              <w:spacing w:before="180"/>
              <w:ind w:left="110" w:right="189"/>
              <w:rPr>
                <w:sz w:val="22"/>
              </w:rPr>
            </w:pPr>
            <w:r>
              <w:rPr>
                <w:sz w:val="22"/>
              </w:rPr>
              <w:t>33</w:t>
            </w:r>
          </w:p>
        </w:tc>
        <w:tc>
          <w:tcPr>
            <w:tcW w:w="8640" w:type="dxa"/>
          </w:tcPr>
          <w:p>
            <w:pPr>
              <w:pStyle w:val="TableParagraph"/>
              <w:spacing w:line="220" w:lineRule="auto" w:before="197"/>
              <w:ind w:left="200" w:right="159"/>
              <w:jc w:val="both"/>
              <w:rPr>
                <w:sz w:val="22"/>
              </w:rPr>
            </w:pPr>
            <w:r>
              <w:rPr>
                <w:b/>
                <w:sz w:val="22"/>
              </w:rPr>
              <w:t>Antiparasitário - Tipo 02: </w:t>
            </w:r>
            <w:r>
              <w:rPr>
                <w:sz w:val="22"/>
              </w:rPr>
              <w:t>Antiparasitário à base de Sulfóxido de Albendazol associado ao colbalto e ao selênio, uso oral, tipo Agebendazol CO/SE ou similar. Frasco 250 mL. Produto deve estar no terço inicial do prazo de 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110" w:right="189"/>
              <w:rPr>
                <w:sz w:val="22"/>
              </w:rPr>
            </w:pPr>
            <w:r>
              <w:rPr>
                <w:sz w:val="22"/>
              </w:rPr>
              <w:t>34</w:t>
            </w:r>
          </w:p>
        </w:tc>
        <w:tc>
          <w:tcPr>
            <w:tcW w:w="8640" w:type="dxa"/>
          </w:tcPr>
          <w:p>
            <w:pPr>
              <w:pStyle w:val="TableParagraph"/>
              <w:spacing w:line="220" w:lineRule="auto" w:before="197"/>
              <w:ind w:left="200" w:right="145"/>
              <w:jc w:val="left"/>
              <w:rPr>
                <w:sz w:val="22"/>
              </w:rPr>
            </w:pPr>
            <w:r>
              <w:rPr>
                <w:b/>
                <w:sz w:val="22"/>
              </w:rPr>
              <w:t>Antisséptico - Tipo 01: </w:t>
            </w:r>
            <w:r>
              <w:rPr>
                <w:sz w:val="22"/>
              </w:rPr>
              <w:t>Álcool etílico hidratado 70% (70 INPM). Produto deve ser entregue no terço inicial de seu prazo de validade. Referência: Álcool 70 Prolink.</w:t>
            </w:r>
          </w:p>
        </w:tc>
      </w:tr>
      <w:tr>
        <w:trPr>
          <w:trHeight w:val="2472" w:hRule="atLeast"/>
        </w:trPr>
        <w:tc>
          <w:tcPr>
            <w:tcW w:w="720" w:type="dxa"/>
          </w:tcPr>
          <w:p>
            <w:pPr>
              <w:pStyle w:val="TableParagraph"/>
              <w:spacing w:before="180"/>
              <w:ind w:left="110" w:right="189"/>
              <w:rPr>
                <w:sz w:val="22"/>
              </w:rPr>
            </w:pPr>
            <w:r>
              <w:rPr>
                <w:sz w:val="22"/>
              </w:rPr>
              <w:t>35</w:t>
            </w:r>
          </w:p>
        </w:tc>
        <w:tc>
          <w:tcPr>
            <w:tcW w:w="8640" w:type="dxa"/>
          </w:tcPr>
          <w:p>
            <w:pPr>
              <w:pStyle w:val="TableParagraph"/>
              <w:spacing w:line="243" w:lineRule="exact" w:before="180"/>
              <w:ind w:left="200"/>
              <w:jc w:val="both"/>
              <w:rPr>
                <w:sz w:val="22"/>
              </w:rPr>
            </w:pPr>
            <w:r>
              <w:rPr>
                <w:b/>
                <w:sz w:val="22"/>
              </w:rPr>
              <w:t>Antitóxico:    </w:t>
            </w:r>
            <w:r>
              <w:rPr>
                <w:sz w:val="22"/>
              </w:rPr>
              <w:t>Antitóxico     -     Fórmula:     Cada     100     mL     contém     : </w:t>
            </w:r>
            <w:r>
              <w:rPr>
                <w:spacing w:val="18"/>
                <w:sz w:val="22"/>
              </w:rPr>
              <w:t> </w:t>
            </w:r>
            <w:r>
              <w:rPr>
                <w:sz w:val="22"/>
              </w:rPr>
              <w:t>DL-Metionina</w:t>
            </w:r>
          </w:p>
          <w:p>
            <w:pPr>
              <w:pStyle w:val="TableParagraph"/>
              <w:tabs>
                <w:tab w:pos="6334" w:val="left" w:leader="dot"/>
              </w:tabs>
              <w:spacing w:line="233" w:lineRule="exact" w:before="0"/>
              <w:ind w:left="200"/>
              <w:jc w:val="both"/>
              <w:rPr>
                <w:sz w:val="22"/>
              </w:rPr>
            </w:pPr>
            <w:r>
              <w:rPr>
                <w:sz w:val="22"/>
              </w:rPr>
              <w:t>................................. 10.000 mg Cloreto </w:t>
            </w:r>
            <w:r>
              <w:rPr>
                <w:spacing w:val="11"/>
                <w:sz w:val="22"/>
              </w:rPr>
              <w:t> </w:t>
            </w:r>
            <w:r>
              <w:rPr>
                <w:sz w:val="22"/>
              </w:rPr>
              <w:t>de</w:t>
            </w:r>
            <w:r>
              <w:rPr>
                <w:spacing w:val="17"/>
                <w:sz w:val="22"/>
              </w:rPr>
              <w:t> </w:t>
            </w:r>
            <w:r>
              <w:rPr>
                <w:sz w:val="22"/>
              </w:rPr>
              <w:t>Colina</w:t>
              <w:tab/>
              <w:t>2.000 mg</w:t>
            </w:r>
            <w:r>
              <w:rPr>
                <w:spacing w:val="24"/>
                <w:sz w:val="22"/>
              </w:rPr>
              <w:t> </w:t>
            </w:r>
            <w:r>
              <w:rPr>
                <w:sz w:val="22"/>
              </w:rPr>
              <w:t>Nicotinamida</w:t>
            </w:r>
          </w:p>
          <w:p>
            <w:pPr>
              <w:pStyle w:val="TableParagraph"/>
              <w:spacing w:line="233" w:lineRule="exact" w:before="0"/>
              <w:ind w:left="200"/>
              <w:jc w:val="both"/>
              <w:rPr>
                <w:sz w:val="22"/>
              </w:rPr>
            </w:pPr>
            <w:r>
              <w:rPr>
                <w:sz w:val="22"/>
              </w:rPr>
              <w:t>..................................1.500  mg  Dextrose  ..........................................5.000  mg  Cloridrato</w:t>
            </w:r>
            <w:r>
              <w:rPr>
                <w:spacing w:val="-5"/>
                <w:sz w:val="22"/>
              </w:rPr>
              <w:t> </w:t>
            </w:r>
            <w:r>
              <w:rPr>
                <w:sz w:val="22"/>
              </w:rPr>
              <w:t>de</w:t>
            </w:r>
          </w:p>
          <w:p>
            <w:pPr>
              <w:pStyle w:val="TableParagraph"/>
              <w:spacing w:line="233" w:lineRule="exact" w:before="0"/>
              <w:ind w:left="200"/>
              <w:jc w:val="both"/>
              <w:rPr>
                <w:sz w:val="22"/>
              </w:rPr>
            </w:pPr>
            <w:r>
              <w:rPr>
                <w:sz w:val="22"/>
              </w:rPr>
              <w:t>Tiamina   (B1)..............1.000   mg   Cloridrato   de   Piridoxina   (B6)...........500   mg</w:t>
            </w:r>
            <w:r>
              <w:rPr>
                <w:spacing w:val="2"/>
                <w:sz w:val="22"/>
              </w:rPr>
              <w:t> </w:t>
            </w:r>
            <w:r>
              <w:rPr>
                <w:sz w:val="22"/>
              </w:rPr>
              <w:t>Cafeína</w:t>
            </w:r>
          </w:p>
          <w:p>
            <w:pPr>
              <w:pStyle w:val="TableParagraph"/>
              <w:spacing w:line="233" w:lineRule="exact" w:before="0"/>
              <w:ind w:left="200"/>
              <w:jc w:val="both"/>
              <w:rPr>
                <w:sz w:val="22"/>
              </w:rPr>
            </w:pPr>
            <w:r>
              <w:rPr>
                <w:sz w:val="22"/>
              </w:rPr>
              <w:t>...........................................1.000  mg   água destilada  q.s.p........................100</w:t>
            </w:r>
            <w:r>
              <w:rPr>
                <w:spacing w:val="-6"/>
                <w:sz w:val="22"/>
              </w:rPr>
              <w:t> </w:t>
            </w:r>
            <w:r>
              <w:rPr>
                <w:sz w:val="22"/>
              </w:rPr>
              <w:t>mL Indicações:</w:t>
            </w:r>
          </w:p>
          <w:p>
            <w:pPr>
              <w:pStyle w:val="TableParagraph"/>
              <w:spacing w:line="220" w:lineRule="auto" w:before="7"/>
              <w:ind w:left="200" w:right="163"/>
              <w:jc w:val="both"/>
              <w:rPr>
                <w:sz w:val="22"/>
              </w:rPr>
            </w:pPr>
            <w:r>
              <w:rPr>
                <w:sz w:val="22"/>
              </w:rPr>
              <w:t>Estados tóxicos ou tóxico-infecciosos, auxiliar no tratamento da uremia, no pré e pós- operatório, estados de insuficiência hepática, esteatose hepática, coadjuvante no tratamento das</w:t>
            </w:r>
            <w:r>
              <w:rPr>
                <w:spacing w:val="-4"/>
                <w:sz w:val="22"/>
              </w:rPr>
              <w:t> </w:t>
            </w:r>
            <w:r>
              <w:rPr>
                <w:sz w:val="22"/>
              </w:rPr>
              <w:t>hepatopatias</w:t>
            </w:r>
            <w:r>
              <w:rPr>
                <w:spacing w:val="-3"/>
                <w:sz w:val="22"/>
              </w:rPr>
              <w:t> </w:t>
            </w:r>
            <w:r>
              <w:rPr>
                <w:sz w:val="22"/>
              </w:rPr>
              <w:t>infecciosas.</w:t>
            </w:r>
            <w:r>
              <w:rPr>
                <w:spacing w:val="-4"/>
                <w:sz w:val="22"/>
              </w:rPr>
              <w:t> </w:t>
            </w:r>
            <w:r>
              <w:rPr>
                <w:sz w:val="22"/>
              </w:rPr>
              <w:t>Frasco</w:t>
            </w:r>
            <w:r>
              <w:rPr>
                <w:spacing w:val="-3"/>
                <w:sz w:val="22"/>
              </w:rPr>
              <w:t> </w:t>
            </w:r>
            <w:r>
              <w:rPr>
                <w:sz w:val="22"/>
              </w:rPr>
              <w:t>contendo</w:t>
            </w:r>
            <w:r>
              <w:rPr>
                <w:spacing w:val="-4"/>
                <w:sz w:val="22"/>
              </w:rPr>
              <w:t> </w:t>
            </w:r>
            <w:r>
              <w:rPr>
                <w:sz w:val="22"/>
              </w:rPr>
              <w:t>100</w:t>
            </w:r>
            <w:r>
              <w:rPr>
                <w:spacing w:val="-3"/>
                <w:sz w:val="22"/>
              </w:rPr>
              <w:t> </w:t>
            </w:r>
            <w:r>
              <w:rPr>
                <w:sz w:val="22"/>
              </w:rPr>
              <w:t>ml</w:t>
            </w:r>
            <w:r>
              <w:rPr>
                <w:spacing w:val="-4"/>
                <w:sz w:val="22"/>
              </w:rPr>
              <w:t> </w:t>
            </w:r>
            <w:r>
              <w:rPr>
                <w:sz w:val="22"/>
              </w:rPr>
              <w:t>Prazo</w:t>
            </w:r>
            <w:r>
              <w:rPr>
                <w:spacing w:val="-3"/>
                <w:sz w:val="22"/>
              </w:rPr>
              <w:t> </w:t>
            </w:r>
            <w:r>
              <w:rPr>
                <w:sz w:val="22"/>
              </w:rPr>
              <w:t>de</w:t>
            </w:r>
            <w:r>
              <w:rPr>
                <w:spacing w:val="-3"/>
                <w:sz w:val="22"/>
              </w:rPr>
              <w:t> </w:t>
            </w:r>
            <w:r>
              <w:rPr>
                <w:sz w:val="22"/>
              </w:rPr>
              <w:t>validade:</w:t>
            </w:r>
            <w:r>
              <w:rPr>
                <w:spacing w:val="-3"/>
                <w:sz w:val="22"/>
              </w:rPr>
              <w:t> </w:t>
            </w:r>
            <w:r>
              <w:rPr>
                <w:sz w:val="22"/>
              </w:rPr>
              <w:t>o</w:t>
            </w:r>
            <w:r>
              <w:rPr>
                <w:spacing w:val="-3"/>
                <w:sz w:val="22"/>
              </w:rPr>
              <w:t> </w:t>
            </w:r>
            <w:r>
              <w:rPr>
                <w:sz w:val="22"/>
              </w:rPr>
              <w:t>medicamento</w:t>
            </w:r>
            <w:r>
              <w:rPr>
                <w:spacing w:val="-4"/>
                <w:sz w:val="22"/>
              </w:rPr>
              <w:t> </w:t>
            </w:r>
            <w:r>
              <w:rPr>
                <w:sz w:val="22"/>
              </w:rPr>
              <w:t>deve ser entregue com validade mínima de um ano Padrão Hepatoxan ou</w:t>
            </w:r>
            <w:r>
              <w:rPr>
                <w:spacing w:val="-14"/>
                <w:sz w:val="22"/>
              </w:rPr>
              <w:t> </w:t>
            </w:r>
            <w:r>
              <w:rPr>
                <w:spacing w:val="-3"/>
                <w:sz w:val="22"/>
              </w:rPr>
              <w:t>superior.</w:t>
            </w:r>
          </w:p>
        </w:tc>
      </w:tr>
      <w:tr>
        <w:trPr>
          <w:trHeight w:val="612" w:hRule="atLeast"/>
        </w:trPr>
        <w:tc>
          <w:tcPr>
            <w:tcW w:w="720" w:type="dxa"/>
          </w:tcPr>
          <w:p>
            <w:pPr>
              <w:pStyle w:val="TableParagraph"/>
              <w:spacing w:before="180"/>
              <w:ind w:left="110" w:right="189"/>
              <w:rPr>
                <w:sz w:val="22"/>
              </w:rPr>
            </w:pPr>
            <w:r>
              <w:rPr>
                <w:sz w:val="22"/>
              </w:rPr>
              <w:t>36</w:t>
            </w:r>
          </w:p>
        </w:tc>
        <w:tc>
          <w:tcPr>
            <w:tcW w:w="8640" w:type="dxa"/>
          </w:tcPr>
          <w:p>
            <w:pPr>
              <w:pStyle w:val="TableParagraph"/>
              <w:spacing w:before="180"/>
              <w:ind w:left="200"/>
              <w:jc w:val="left"/>
              <w:rPr>
                <w:sz w:val="22"/>
              </w:rPr>
            </w:pPr>
            <w:r>
              <w:rPr>
                <w:b/>
                <w:sz w:val="22"/>
              </w:rPr>
              <w:t>Barbante: </w:t>
            </w:r>
            <w:r>
              <w:rPr>
                <w:sz w:val="22"/>
              </w:rPr>
              <w:t>Barbante de sisal</w:t>
            </w:r>
          </w:p>
        </w:tc>
      </w:tr>
      <w:tr>
        <w:trPr>
          <w:trHeight w:val="1077" w:hRule="atLeast"/>
        </w:trPr>
        <w:tc>
          <w:tcPr>
            <w:tcW w:w="720" w:type="dxa"/>
          </w:tcPr>
          <w:p>
            <w:pPr>
              <w:pStyle w:val="TableParagraph"/>
              <w:spacing w:before="180"/>
              <w:ind w:left="110" w:right="189"/>
              <w:rPr>
                <w:sz w:val="22"/>
              </w:rPr>
            </w:pPr>
            <w:r>
              <w:rPr>
                <w:sz w:val="22"/>
              </w:rPr>
              <w:t>37</w:t>
            </w:r>
          </w:p>
        </w:tc>
        <w:tc>
          <w:tcPr>
            <w:tcW w:w="8640" w:type="dxa"/>
          </w:tcPr>
          <w:p>
            <w:pPr>
              <w:pStyle w:val="TableParagraph"/>
              <w:spacing w:line="220" w:lineRule="auto" w:before="197"/>
              <w:ind w:left="200" w:right="162"/>
              <w:jc w:val="both"/>
              <w:rPr>
                <w:sz w:val="22"/>
              </w:rPr>
            </w:pPr>
            <w:r>
              <w:rPr>
                <w:b/>
                <w:sz w:val="22"/>
              </w:rPr>
              <w:t>Bebedouro: </w:t>
            </w:r>
            <w:r>
              <w:rPr>
                <w:sz w:val="22"/>
              </w:rPr>
              <w:t>Bebedouro tipo Chupeta - Corpo e pino em latão laminado, mola em aço inox. Vedação de borracha sintética. Regulador de vazão com três furos para ajustes de diferentes pressões de água. Confeccionada em peça única. Indicado para suportes com conexão de 1/2</w:t>
            </w:r>
          </w:p>
        </w:tc>
      </w:tr>
      <w:tr>
        <w:trPr>
          <w:trHeight w:val="1077" w:hRule="atLeast"/>
        </w:trPr>
        <w:tc>
          <w:tcPr>
            <w:tcW w:w="720" w:type="dxa"/>
          </w:tcPr>
          <w:p>
            <w:pPr>
              <w:pStyle w:val="TableParagraph"/>
              <w:spacing w:before="180"/>
              <w:ind w:left="110" w:right="189"/>
              <w:rPr>
                <w:sz w:val="22"/>
              </w:rPr>
            </w:pPr>
            <w:r>
              <w:rPr>
                <w:sz w:val="22"/>
              </w:rPr>
              <w:t>38</w:t>
            </w:r>
          </w:p>
        </w:tc>
        <w:tc>
          <w:tcPr>
            <w:tcW w:w="8640" w:type="dxa"/>
          </w:tcPr>
          <w:p>
            <w:pPr>
              <w:pStyle w:val="TableParagraph"/>
              <w:spacing w:line="220" w:lineRule="auto" w:before="197"/>
              <w:ind w:left="200" w:right="158"/>
              <w:jc w:val="both"/>
              <w:rPr>
                <w:sz w:val="22"/>
              </w:rPr>
            </w:pPr>
            <w:r>
              <w:rPr>
                <w:b/>
                <w:sz w:val="22"/>
              </w:rPr>
              <w:t>benzoato de estradiol: </w:t>
            </w:r>
            <w:r>
              <w:rPr>
                <w:sz w:val="22"/>
              </w:rPr>
              <w:t>Substância hormonal Benzoato de Estradiol (1 mg/ml) tipo Gonadiol ou similar. Descrição: Indutor de atresia folicular ou estimulante de ovulação. Apresentação: Frascos de 50 ml. Produto deve estar no terço inicial do prazo de 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3382"/>
        <w:gridCol w:w="1414"/>
        <w:gridCol w:w="808"/>
        <w:gridCol w:w="798"/>
        <w:gridCol w:w="1307"/>
        <w:gridCol w:w="931"/>
      </w:tblGrid>
      <w:tr>
        <w:trPr>
          <w:trHeight w:val="7821" w:hRule="atLeast"/>
        </w:trPr>
        <w:tc>
          <w:tcPr>
            <w:tcW w:w="720" w:type="dxa"/>
          </w:tcPr>
          <w:p>
            <w:pPr>
              <w:pStyle w:val="TableParagraph"/>
              <w:spacing w:before="180"/>
              <w:ind w:left="110" w:right="189"/>
              <w:rPr>
                <w:sz w:val="22"/>
              </w:rPr>
            </w:pPr>
            <w:r>
              <w:rPr>
                <w:sz w:val="22"/>
              </w:rPr>
              <w:t>39</w:t>
            </w:r>
          </w:p>
        </w:tc>
        <w:tc>
          <w:tcPr>
            <w:tcW w:w="8640" w:type="dxa"/>
            <w:gridSpan w:val="6"/>
          </w:tcPr>
          <w:p>
            <w:pPr>
              <w:pStyle w:val="TableParagraph"/>
              <w:spacing w:line="220" w:lineRule="auto" w:before="197"/>
              <w:ind w:left="200" w:right="160"/>
              <w:jc w:val="both"/>
              <w:rPr>
                <w:sz w:val="22"/>
              </w:rPr>
            </w:pPr>
            <w:r>
              <w:rPr>
                <w:b/>
                <w:sz w:val="22"/>
              </w:rPr>
              <w:t>Lâminas: </w:t>
            </w:r>
            <w:r>
              <w:rPr>
                <w:sz w:val="22"/>
              </w:rPr>
              <w:t>Caixa contendo 100 lâminas permanentes de zoologia ESPECIFICAÇÕES TÉCNICAS/ DESCRIÇÃO Lâminas de Zoologia 1 Euglena, </w:t>
            </w:r>
            <w:r>
              <w:rPr>
                <w:spacing w:val="-6"/>
                <w:sz w:val="22"/>
              </w:rPr>
              <w:t>W.M. </w:t>
            </w:r>
            <w:r>
              <w:rPr>
                <w:sz w:val="22"/>
              </w:rPr>
              <w:t>2 Paramecio </w:t>
            </w:r>
            <w:r>
              <w:rPr>
                <w:spacing w:val="-6"/>
                <w:sz w:val="22"/>
              </w:rPr>
              <w:t>W.M. </w:t>
            </w:r>
            <w:r>
              <w:rPr>
                <w:sz w:val="22"/>
              </w:rPr>
              <w:t>3 Fissão do Paramecio </w:t>
            </w:r>
            <w:r>
              <w:rPr>
                <w:spacing w:val="-6"/>
                <w:sz w:val="22"/>
              </w:rPr>
              <w:t>W.M. </w:t>
            </w:r>
            <w:r>
              <w:rPr>
                <w:sz w:val="22"/>
              </w:rPr>
              <w:t>4 Conjugação de Paramecio </w:t>
            </w:r>
            <w:r>
              <w:rPr>
                <w:spacing w:val="-6"/>
                <w:sz w:val="22"/>
              </w:rPr>
              <w:t>W.M. </w:t>
            </w:r>
            <w:r>
              <w:rPr>
                <w:sz w:val="22"/>
              </w:rPr>
              <w:t>5 Hidra com broto </w:t>
            </w:r>
            <w:r>
              <w:rPr>
                <w:spacing w:val="-6"/>
                <w:sz w:val="22"/>
              </w:rPr>
              <w:t>W.M. </w:t>
            </w:r>
            <w:r>
              <w:rPr>
                <w:sz w:val="22"/>
              </w:rPr>
              <w:t>6 Hidra</w:t>
            </w:r>
            <w:r>
              <w:rPr>
                <w:spacing w:val="22"/>
                <w:sz w:val="22"/>
              </w:rPr>
              <w:t> </w:t>
            </w:r>
            <w:r>
              <w:rPr>
                <w:spacing w:val="-6"/>
                <w:sz w:val="22"/>
              </w:rPr>
              <w:t>W.M.</w:t>
            </w:r>
            <w:r>
              <w:rPr>
                <w:spacing w:val="26"/>
                <w:sz w:val="22"/>
              </w:rPr>
              <w:t> </w:t>
            </w:r>
            <w:r>
              <w:rPr>
                <w:sz w:val="22"/>
              </w:rPr>
              <w:t>7</w:t>
            </w:r>
            <w:r>
              <w:rPr>
                <w:spacing w:val="22"/>
                <w:sz w:val="22"/>
              </w:rPr>
              <w:t> </w:t>
            </w:r>
            <w:r>
              <w:rPr>
                <w:spacing w:val="-3"/>
                <w:sz w:val="22"/>
              </w:rPr>
              <w:t>Tentáculos</w:t>
            </w:r>
            <w:r>
              <w:rPr>
                <w:spacing w:val="27"/>
                <w:sz w:val="22"/>
              </w:rPr>
              <w:t> </w:t>
            </w:r>
            <w:r>
              <w:rPr>
                <w:sz w:val="22"/>
              </w:rPr>
              <w:t>de</w:t>
            </w:r>
            <w:r>
              <w:rPr>
                <w:spacing w:val="26"/>
                <w:sz w:val="22"/>
              </w:rPr>
              <w:t> </w:t>
            </w:r>
            <w:r>
              <w:rPr>
                <w:sz w:val="22"/>
              </w:rPr>
              <w:t>Hidra</w:t>
            </w:r>
            <w:r>
              <w:rPr>
                <w:spacing w:val="22"/>
                <w:sz w:val="22"/>
              </w:rPr>
              <w:t> </w:t>
            </w:r>
            <w:r>
              <w:rPr>
                <w:spacing w:val="-6"/>
                <w:sz w:val="22"/>
              </w:rPr>
              <w:t>W.M.</w:t>
            </w:r>
            <w:r>
              <w:rPr>
                <w:spacing w:val="27"/>
                <w:sz w:val="22"/>
              </w:rPr>
              <w:t> </w:t>
            </w:r>
            <w:r>
              <w:rPr>
                <w:sz w:val="22"/>
              </w:rPr>
              <w:t>8</w:t>
            </w:r>
            <w:r>
              <w:rPr>
                <w:spacing w:val="26"/>
                <w:sz w:val="22"/>
              </w:rPr>
              <w:t> </w:t>
            </w:r>
            <w:r>
              <w:rPr>
                <w:sz w:val="22"/>
              </w:rPr>
              <w:t>Hidra</w:t>
            </w:r>
            <w:r>
              <w:rPr>
                <w:spacing w:val="26"/>
                <w:sz w:val="22"/>
              </w:rPr>
              <w:t> </w:t>
            </w:r>
            <w:r>
              <w:rPr>
                <w:sz w:val="22"/>
              </w:rPr>
              <w:t>C.S.</w:t>
            </w:r>
            <w:r>
              <w:rPr>
                <w:spacing w:val="27"/>
                <w:sz w:val="22"/>
              </w:rPr>
              <w:t> </w:t>
            </w:r>
            <w:r>
              <w:rPr>
                <w:sz w:val="22"/>
              </w:rPr>
              <w:t>9</w:t>
            </w:r>
            <w:r>
              <w:rPr>
                <w:spacing w:val="26"/>
                <w:sz w:val="22"/>
              </w:rPr>
              <w:t> </w:t>
            </w:r>
            <w:r>
              <w:rPr>
                <w:sz w:val="22"/>
              </w:rPr>
              <w:t>Hidra</w:t>
            </w:r>
            <w:r>
              <w:rPr>
                <w:spacing w:val="26"/>
                <w:sz w:val="22"/>
              </w:rPr>
              <w:t> </w:t>
            </w:r>
            <w:r>
              <w:rPr>
                <w:sz w:val="22"/>
              </w:rPr>
              <w:t>L.S.</w:t>
            </w:r>
            <w:r>
              <w:rPr>
                <w:spacing w:val="27"/>
                <w:sz w:val="22"/>
              </w:rPr>
              <w:t> </w:t>
            </w:r>
            <w:r>
              <w:rPr>
                <w:sz w:val="22"/>
              </w:rPr>
              <w:t>10</w:t>
            </w:r>
            <w:r>
              <w:rPr>
                <w:spacing w:val="22"/>
                <w:sz w:val="22"/>
              </w:rPr>
              <w:t> </w:t>
            </w:r>
            <w:r>
              <w:rPr>
                <w:spacing w:val="-3"/>
                <w:sz w:val="22"/>
              </w:rPr>
              <w:t>Testículo</w:t>
            </w:r>
            <w:r>
              <w:rPr>
                <w:spacing w:val="26"/>
                <w:sz w:val="22"/>
              </w:rPr>
              <w:t> </w:t>
            </w:r>
            <w:r>
              <w:rPr>
                <w:sz w:val="22"/>
              </w:rPr>
              <w:t>de</w:t>
            </w:r>
            <w:r>
              <w:rPr>
                <w:spacing w:val="27"/>
                <w:sz w:val="22"/>
              </w:rPr>
              <w:t> </w:t>
            </w:r>
            <w:r>
              <w:rPr>
                <w:sz w:val="22"/>
              </w:rPr>
              <w:t>Hidra</w:t>
            </w:r>
          </w:p>
          <w:p>
            <w:pPr>
              <w:pStyle w:val="TableParagraph"/>
              <w:spacing w:line="226" w:lineRule="exact" w:before="0"/>
              <w:ind w:left="200"/>
              <w:jc w:val="both"/>
              <w:rPr>
                <w:sz w:val="22"/>
              </w:rPr>
            </w:pPr>
            <w:r>
              <w:rPr>
                <w:sz w:val="22"/>
              </w:rPr>
              <w:t>C.S.</w:t>
            </w:r>
            <w:r>
              <w:rPr>
                <w:spacing w:val="5"/>
                <w:sz w:val="22"/>
              </w:rPr>
              <w:t> </w:t>
            </w:r>
            <w:r>
              <w:rPr>
                <w:spacing w:val="-5"/>
                <w:sz w:val="22"/>
              </w:rPr>
              <w:t>11</w:t>
            </w:r>
            <w:r>
              <w:rPr>
                <w:spacing w:val="5"/>
                <w:sz w:val="22"/>
              </w:rPr>
              <w:t> </w:t>
            </w:r>
            <w:r>
              <w:rPr>
                <w:sz w:val="22"/>
              </w:rPr>
              <w:t>Larva</w:t>
            </w:r>
            <w:r>
              <w:rPr>
                <w:spacing w:val="6"/>
                <w:sz w:val="22"/>
              </w:rPr>
              <w:t> </w:t>
            </w:r>
            <w:r>
              <w:rPr>
                <w:sz w:val="22"/>
              </w:rPr>
              <w:t>do</w:t>
            </w:r>
            <w:r>
              <w:rPr>
                <w:spacing w:val="5"/>
                <w:sz w:val="22"/>
              </w:rPr>
              <w:t> </w:t>
            </w:r>
            <w:r>
              <w:rPr>
                <w:sz w:val="22"/>
              </w:rPr>
              <w:t>Bicho</w:t>
            </w:r>
            <w:r>
              <w:rPr>
                <w:spacing w:val="6"/>
                <w:sz w:val="22"/>
              </w:rPr>
              <w:t> </w:t>
            </w:r>
            <w:r>
              <w:rPr>
                <w:sz w:val="22"/>
              </w:rPr>
              <w:t>da</w:t>
            </w:r>
            <w:r>
              <w:rPr>
                <w:spacing w:val="5"/>
                <w:sz w:val="22"/>
              </w:rPr>
              <w:t> </w:t>
            </w:r>
            <w:r>
              <w:rPr>
                <w:sz w:val="22"/>
              </w:rPr>
              <w:t>Seda</w:t>
            </w:r>
            <w:r>
              <w:rPr>
                <w:spacing w:val="1"/>
                <w:sz w:val="22"/>
              </w:rPr>
              <w:t> </w:t>
            </w:r>
            <w:r>
              <w:rPr>
                <w:spacing w:val="-5"/>
                <w:sz w:val="22"/>
              </w:rPr>
              <w:t>W.M..</w:t>
            </w:r>
            <w:r>
              <w:rPr>
                <w:spacing w:val="6"/>
                <w:sz w:val="22"/>
              </w:rPr>
              <w:t> </w:t>
            </w:r>
            <w:r>
              <w:rPr>
                <w:sz w:val="22"/>
              </w:rPr>
              <w:t>12</w:t>
            </w:r>
            <w:r>
              <w:rPr>
                <w:spacing w:val="1"/>
                <w:sz w:val="22"/>
              </w:rPr>
              <w:t> </w:t>
            </w:r>
            <w:r>
              <w:rPr>
                <w:sz w:val="22"/>
              </w:rPr>
              <w:t>Turbelária</w:t>
            </w:r>
            <w:r>
              <w:rPr>
                <w:spacing w:val="2"/>
                <w:sz w:val="22"/>
              </w:rPr>
              <w:t> </w:t>
            </w:r>
            <w:r>
              <w:rPr>
                <w:spacing w:val="-6"/>
                <w:sz w:val="22"/>
              </w:rPr>
              <w:t>W.M.</w:t>
            </w:r>
            <w:r>
              <w:rPr>
                <w:spacing w:val="5"/>
                <w:sz w:val="22"/>
              </w:rPr>
              <w:t> </w:t>
            </w:r>
            <w:r>
              <w:rPr>
                <w:sz w:val="22"/>
              </w:rPr>
              <w:t>13</w:t>
            </w:r>
            <w:r>
              <w:rPr>
                <w:spacing w:val="2"/>
                <w:sz w:val="22"/>
              </w:rPr>
              <w:t> </w:t>
            </w:r>
            <w:r>
              <w:rPr>
                <w:sz w:val="22"/>
              </w:rPr>
              <w:t>Turbelária</w:t>
            </w:r>
            <w:r>
              <w:rPr>
                <w:spacing w:val="5"/>
                <w:sz w:val="22"/>
              </w:rPr>
              <w:t> </w:t>
            </w:r>
            <w:r>
              <w:rPr>
                <w:sz w:val="22"/>
              </w:rPr>
              <w:t>(Enteron</w:t>
            </w:r>
            <w:r>
              <w:rPr>
                <w:spacing w:val="6"/>
                <w:sz w:val="22"/>
              </w:rPr>
              <w:t> </w:t>
            </w:r>
            <w:r>
              <w:rPr>
                <w:sz w:val="22"/>
              </w:rPr>
              <w:t>Injection)</w:t>
            </w:r>
          </w:p>
          <w:p>
            <w:pPr>
              <w:pStyle w:val="TableParagraph"/>
              <w:spacing w:line="220" w:lineRule="auto" w:before="6"/>
              <w:ind w:left="200" w:right="157"/>
              <w:jc w:val="both"/>
              <w:rPr>
                <w:sz w:val="22"/>
              </w:rPr>
            </w:pPr>
            <w:r>
              <w:rPr>
                <w:spacing w:val="-6"/>
                <w:sz w:val="22"/>
              </w:rPr>
              <w:t>W.M. </w:t>
            </w:r>
            <w:r>
              <w:rPr>
                <w:sz w:val="22"/>
              </w:rPr>
              <w:t>14 Turbelária C.S. 15 Dáfnia </w:t>
            </w:r>
            <w:r>
              <w:rPr>
                <w:spacing w:val="-6"/>
                <w:sz w:val="22"/>
              </w:rPr>
              <w:t>W.M. </w:t>
            </w:r>
            <w:r>
              <w:rPr>
                <w:sz w:val="22"/>
              </w:rPr>
              <w:t>16 Formiga </w:t>
            </w:r>
            <w:r>
              <w:rPr>
                <w:spacing w:val="-6"/>
                <w:sz w:val="22"/>
              </w:rPr>
              <w:t>W.M. </w:t>
            </w:r>
            <w:r>
              <w:rPr>
                <w:sz w:val="22"/>
              </w:rPr>
              <w:t>17 Guelra de Molusco Sec 18 Corte de Guelra de Peixe 19 </w:t>
            </w:r>
            <w:r>
              <w:rPr>
                <w:spacing w:val="-4"/>
                <w:sz w:val="22"/>
              </w:rPr>
              <w:t>Taenia </w:t>
            </w:r>
            <w:r>
              <w:rPr>
                <w:sz w:val="22"/>
              </w:rPr>
              <w:t>Ovo </w:t>
            </w:r>
            <w:r>
              <w:rPr>
                <w:spacing w:val="-7"/>
                <w:sz w:val="22"/>
              </w:rPr>
              <w:t>W.M </w:t>
            </w:r>
            <w:r>
              <w:rPr>
                <w:sz w:val="22"/>
              </w:rPr>
              <w:t>20 </w:t>
            </w:r>
            <w:r>
              <w:rPr>
                <w:spacing w:val="-4"/>
                <w:sz w:val="22"/>
              </w:rPr>
              <w:t>Taenia </w:t>
            </w:r>
            <w:r>
              <w:rPr>
                <w:spacing w:val="-6"/>
                <w:sz w:val="22"/>
              </w:rPr>
              <w:t>W.M. </w:t>
            </w:r>
            <w:r>
              <w:rPr>
                <w:sz w:val="22"/>
              </w:rPr>
              <w:t>21 Tênia Sec 22 Tênia Proglótide madura </w:t>
            </w:r>
            <w:r>
              <w:rPr>
                <w:spacing w:val="-6"/>
                <w:sz w:val="22"/>
              </w:rPr>
              <w:t>W.M. </w:t>
            </w:r>
            <w:r>
              <w:rPr>
                <w:sz w:val="22"/>
              </w:rPr>
              <w:t>23 Ovo de Tênia Nourish </w:t>
            </w:r>
            <w:r>
              <w:rPr>
                <w:spacing w:val="-6"/>
                <w:sz w:val="22"/>
              </w:rPr>
              <w:t>W.M. </w:t>
            </w:r>
            <w:r>
              <w:rPr>
                <w:sz w:val="22"/>
              </w:rPr>
              <w:t>24 Cisticerco </w:t>
            </w:r>
            <w:r>
              <w:rPr>
                <w:spacing w:val="-6"/>
                <w:sz w:val="22"/>
              </w:rPr>
              <w:t>W.M. </w:t>
            </w:r>
            <w:r>
              <w:rPr>
                <w:sz w:val="22"/>
              </w:rPr>
              <w:t>25 Cisticerco Scolex</w:t>
            </w:r>
            <w:r>
              <w:rPr>
                <w:spacing w:val="23"/>
                <w:sz w:val="22"/>
              </w:rPr>
              <w:t> </w:t>
            </w:r>
            <w:r>
              <w:rPr>
                <w:spacing w:val="-6"/>
                <w:sz w:val="22"/>
              </w:rPr>
              <w:t>W.M.</w:t>
            </w:r>
            <w:r>
              <w:rPr>
                <w:spacing w:val="27"/>
                <w:sz w:val="22"/>
              </w:rPr>
              <w:t> </w:t>
            </w:r>
            <w:r>
              <w:rPr>
                <w:sz w:val="22"/>
              </w:rPr>
              <w:t>26</w:t>
            </w:r>
            <w:r>
              <w:rPr>
                <w:spacing w:val="27"/>
                <w:sz w:val="22"/>
              </w:rPr>
              <w:t> </w:t>
            </w:r>
            <w:r>
              <w:rPr>
                <w:sz w:val="22"/>
              </w:rPr>
              <w:t>Cisticerco</w:t>
            </w:r>
            <w:r>
              <w:rPr>
                <w:spacing w:val="26"/>
                <w:sz w:val="22"/>
              </w:rPr>
              <w:t> </w:t>
            </w:r>
            <w:r>
              <w:rPr>
                <w:sz w:val="22"/>
              </w:rPr>
              <w:t>Scolex</w:t>
            </w:r>
            <w:r>
              <w:rPr>
                <w:spacing w:val="28"/>
                <w:sz w:val="22"/>
              </w:rPr>
              <w:t> </w:t>
            </w:r>
            <w:r>
              <w:rPr>
                <w:sz w:val="22"/>
              </w:rPr>
              <w:t>Sec.</w:t>
            </w:r>
            <w:r>
              <w:rPr>
                <w:spacing w:val="27"/>
                <w:sz w:val="22"/>
              </w:rPr>
              <w:t> </w:t>
            </w:r>
            <w:r>
              <w:rPr>
                <w:sz w:val="22"/>
              </w:rPr>
              <w:t>27</w:t>
            </w:r>
            <w:r>
              <w:rPr>
                <w:spacing w:val="27"/>
                <w:sz w:val="22"/>
              </w:rPr>
              <w:t> </w:t>
            </w:r>
            <w:r>
              <w:rPr>
                <w:sz w:val="22"/>
              </w:rPr>
              <w:t>Fasciolopsis</w:t>
            </w:r>
            <w:r>
              <w:rPr>
                <w:spacing w:val="27"/>
                <w:sz w:val="22"/>
              </w:rPr>
              <w:t> </w:t>
            </w:r>
            <w:r>
              <w:rPr>
                <w:sz w:val="22"/>
              </w:rPr>
              <w:t>Buski</w:t>
            </w:r>
            <w:r>
              <w:rPr>
                <w:spacing w:val="26"/>
                <w:sz w:val="22"/>
              </w:rPr>
              <w:t> </w:t>
            </w:r>
            <w:r>
              <w:rPr>
                <w:sz w:val="22"/>
              </w:rPr>
              <w:t>C.S.</w:t>
            </w:r>
            <w:r>
              <w:rPr>
                <w:spacing w:val="26"/>
                <w:sz w:val="22"/>
              </w:rPr>
              <w:t> </w:t>
            </w:r>
            <w:r>
              <w:rPr>
                <w:sz w:val="22"/>
              </w:rPr>
              <w:t>28</w:t>
            </w:r>
            <w:r>
              <w:rPr>
                <w:spacing w:val="28"/>
                <w:sz w:val="22"/>
              </w:rPr>
              <w:t> </w:t>
            </w:r>
            <w:r>
              <w:rPr>
                <w:sz w:val="22"/>
              </w:rPr>
              <w:t>Ovos</w:t>
            </w:r>
            <w:r>
              <w:rPr>
                <w:spacing w:val="27"/>
                <w:sz w:val="22"/>
              </w:rPr>
              <w:t> </w:t>
            </w:r>
            <w:r>
              <w:rPr>
                <w:sz w:val="22"/>
              </w:rPr>
              <w:t>de</w:t>
            </w:r>
            <w:r>
              <w:rPr>
                <w:spacing w:val="16"/>
                <w:sz w:val="22"/>
              </w:rPr>
              <w:t> </w:t>
            </w:r>
            <w:r>
              <w:rPr>
                <w:sz w:val="22"/>
              </w:rPr>
              <w:t>Ascarídeo</w:t>
            </w:r>
          </w:p>
          <w:p>
            <w:pPr>
              <w:pStyle w:val="TableParagraph"/>
              <w:spacing w:line="220" w:lineRule="auto" w:before="0"/>
              <w:ind w:left="200" w:right="160"/>
              <w:jc w:val="both"/>
              <w:rPr>
                <w:sz w:val="22"/>
              </w:rPr>
            </w:pPr>
            <w:r>
              <w:rPr>
                <w:spacing w:val="-6"/>
                <w:sz w:val="22"/>
              </w:rPr>
              <w:t>W.M. </w:t>
            </w:r>
            <w:r>
              <w:rPr>
                <w:sz w:val="22"/>
              </w:rPr>
              <w:t>29 Ascarídeo Fêmea C.S 30 Ascarídeo (Macho) C.S 31 Ascarídeo Pharynx C.S 32 Ascarídeo (Fêmea e Macho) C.S. 33 Clonorchis Sinensis Sec 34 Trematoda Sec 35 Hirudo Nipponia C.S. 36 Aphis (pulgão) </w:t>
            </w:r>
            <w:r>
              <w:rPr>
                <w:spacing w:val="-7"/>
                <w:sz w:val="22"/>
              </w:rPr>
              <w:t>W.M </w:t>
            </w:r>
            <w:r>
              <w:rPr>
                <w:sz w:val="22"/>
              </w:rPr>
              <w:t>37 Antena de Mosca </w:t>
            </w:r>
            <w:r>
              <w:rPr>
                <w:spacing w:val="-6"/>
                <w:sz w:val="22"/>
              </w:rPr>
              <w:t>W.M. </w:t>
            </w:r>
            <w:r>
              <w:rPr>
                <w:sz w:val="22"/>
              </w:rPr>
              <w:t>38 Minhoca C.S 39 Corte Frontal Medial Minhoca L.S. 40 Minhoca Clitellum C.S. 41 Ovo de Esquitossoma </w:t>
            </w:r>
            <w:r>
              <w:rPr>
                <w:spacing w:val="-6"/>
                <w:sz w:val="22"/>
              </w:rPr>
              <w:t>W.M. </w:t>
            </w:r>
            <w:r>
              <w:rPr>
                <w:sz w:val="22"/>
              </w:rPr>
              <w:t>42 Esquistossoma Miracidium </w:t>
            </w:r>
            <w:r>
              <w:rPr>
                <w:spacing w:val="-6"/>
                <w:sz w:val="22"/>
              </w:rPr>
              <w:t>W.M. </w:t>
            </w:r>
            <w:r>
              <w:rPr>
                <w:sz w:val="22"/>
              </w:rPr>
              <w:t>43 Esquistossoma Cercaria </w:t>
            </w:r>
            <w:r>
              <w:rPr>
                <w:spacing w:val="-6"/>
                <w:sz w:val="22"/>
              </w:rPr>
              <w:t>W.M. </w:t>
            </w:r>
            <w:r>
              <w:rPr>
                <w:sz w:val="22"/>
              </w:rPr>
              <w:t>44 Esquistossoma Macho 45 Esquistossoma Fêmea 46 Esquistossoma Fêmea e Macho copulando. 47 Fígado Infectado por Esquitossoma </w:t>
            </w:r>
            <w:r>
              <w:rPr>
                <w:spacing w:val="-6"/>
                <w:sz w:val="22"/>
              </w:rPr>
              <w:t>W.M. </w:t>
            </w:r>
            <w:r>
              <w:rPr>
                <w:sz w:val="22"/>
              </w:rPr>
              <w:t>48 Pulmão Infectado p/ Esquitossoma </w:t>
            </w:r>
            <w:r>
              <w:rPr>
                <w:spacing w:val="-6"/>
                <w:sz w:val="22"/>
              </w:rPr>
              <w:t>W.M. </w:t>
            </w:r>
            <w:r>
              <w:rPr>
                <w:sz w:val="22"/>
              </w:rPr>
              <w:t>49 Ovo de Culex </w:t>
            </w:r>
            <w:r>
              <w:rPr>
                <w:spacing w:val="-6"/>
                <w:sz w:val="22"/>
              </w:rPr>
              <w:t>W.M. </w:t>
            </w:r>
            <w:r>
              <w:rPr>
                <w:sz w:val="22"/>
              </w:rPr>
              <w:t>50 Culex macho </w:t>
            </w:r>
            <w:r>
              <w:rPr>
                <w:spacing w:val="-6"/>
                <w:sz w:val="22"/>
              </w:rPr>
              <w:t>W.M. </w:t>
            </w:r>
            <w:r>
              <w:rPr>
                <w:sz w:val="22"/>
              </w:rPr>
              <w:t>51 Culex Fêmea </w:t>
            </w:r>
            <w:r>
              <w:rPr>
                <w:spacing w:val="-6"/>
                <w:sz w:val="22"/>
              </w:rPr>
              <w:t>W.M. </w:t>
            </w:r>
            <w:r>
              <w:rPr>
                <w:sz w:val="22"/>
              </w:rPr>
              <w:t>52 Boca de Culex Fêmea </w:t>
            </w:r>
            <w:r>
              <w:rPr>
                <w:spacing w:val="-6"/>
                <w:sz w:val="22"/>
              </w:rPr>
              <w:t>W.M. </w:t>
            </w:r>
            <w:r>
              <w:rPr>
                <w:sz w:val="22"/>
              </w:rPr>
              <w:t>53 Boca de Culex Macho </w:t>
            </w:r>
            <w:r>
              <w:rPr>
                <w:spacing w:val="-6"/>
                <w:sz w:val="22"/>
              </w:rPr>
              <w:t>W.M.  </w:t>
            </w:r>
            <w:r>
              <w:rPr>
                <w:sz w:val="22"/>
              </w:rPr>
              <w:t>54 Pupa de Culex </w:t>
            </w:r>
            <w:r>
              <w:rPr>
                <w:spacing w:val="-6"/>
                <w:sz w:val="22"/>
              </w:rPr>
              <w:t>W.M.  </w:t>
            </w:r>
            <w:r>
              <w:rPr>
                <w:sz w:val="22"/>
              </w:rPr>
              <w:t>55 Larva de Culex </w:t>
            </w:r>
            <w:r>
              <w:rPr>
                <w:spacing w:val="-7"/>
                <w:sz w:val="22"/>
              </w:rPr>
              <w:t>W.M  </w:t>
            </w:r>
            <w:r>
              <w:rPr>
                <w:sz w:val="22"/>
              </w:rPr>
              <w:t>56 Larva </w:t>
            </w:r>
            <w:r>
              <w:rPr>
                <w:spacing w:val="5"/>
                <w:sz w:val="22"/>
              </w:rPr>
              <w:t> </w:t>
            </w:r>
            <w:r>
              <w:rPr>
                <w:sz w:val="22"/>
              </w:rPr>
              <w:t>de Anófeles</w:t>
            </w:r>
          </w:p>
          <w:p>
            <w:pPr>
              <w:pStyle w:val="TableParagraph"/>
              <w:spacing w:line="225" w:lineRule="exact" w:before="0"/>
              <w:ind w:left="200"/>
              <w:jc w:val="both"/>
              <w:rPr>
                <w:sz w:val="22"/>
              </w:rPr>
            </w:pPr>
            <w:r>
              <w:rPr>
                <w:spacing w:val="-6"/>
                <w:sz w:val="22"/>
              </w:rPr>
              <w:t>W.M.</w:t>
            </w:r>
            <w:r>
              <w:rPr>
                <w:spacing w:val="21"/>
                <w:sz w:val="22"/>
              </w:rPr>
              <w:t> </w:t>
            </w:r>
            <w:r>
              <w:rPr>
                <w:sz w:val="22"/>
              </w:rPr>
              <w:t>57</w:t>
            </w:r>
            <w:r>
              <w:rPr>
                <w:spacing w:val="22"/>
                <w:sz w:val="22"/>
              </w:rPr>
              <w:t> </w:t>
            </w:r>
            <w:r>
              <w:rPr>
                <w:sz w:val="22"/>
              </w:rPr>
              <w:t>Pupa</w:t>
            </w:r>
            <w:r>
              <w:rPr>
                <w:spacing w:val="21"/>
                <w:sz w:val="22"/>
              </w:rPr>
              <w:t> </w:t>
            </w:r>
            <w:r>
              <w:rPr>
                <w:sz w:val="22"/>
              </w:rPr>
              <w:t>de</w:t>
            </w:r>
            <w:r>
              <w:rPr>
                <w:spacing w:val="10"/>
                <w:sz w:val="22"/>
              </w:rPr>
              <w:t> </w:t>
            </w:r>
            <w:r>
              <w:rPr>
                <w:sz w:val="22"/>
              </w:rPr>
              <w:t>Anófeles</w:t>
            </w:r>
            <w:r>
              <w:rPr>
                <w:spacing w:val="18"/>
                <w:sz w:val="22"/>
              </w:rPr>
              <w:t> </w:t>
            </w:r>
            <w:r>
              <w:rPr>
                <w:spacing w:val="-7"/>
                <w:sz w:val="22"/>
              </w:rPr>
              <w:t>W.M</w:t>
            </w:r>
            <w:r>
              <w:rPr>
                <w:spacing w:val="21"/>
                <w:sz w:val="22"/>
              </w:rPr>
              <w:t> </w:t>
            </w:r>
            <w:r>
              <w:rPr>
                <w:sz w:val="22"/>
              </w:rPr>
              <w:t>58</w:t>
            </w:r>
            <w:r>
              <w:rPr>
                <w:spacing w:val="22"/>
                <w:sz w:val="22"/>
              </w:rPr>
              <w:t> </w:t>
            </w:r>
            <w:r>
              <w:rPr>
                <w:sz w:val="22"/>
              </w:rPr>
              <w:t>Boca</w:t>
            </w:r>
            <w:r>
              <w:rPr>
                <w:spacing w:val="20"/>
                <w:sz w:val="22"/>
              </w:rPr>
              <w:t> </w:t>
            </w:r>
            <w:r>
              <w:rPr>
                <w:sz w:val="22"/>
              </w:rPr>
              <w:t>de</w:t>
            </w:r>
            <w:r>
              <w:rPr>
                <w:spacing w:val="22"/>
                <w:sz w:val="22"/>
              </w:rPr>
              <w:t> </w:t>
            </w:r>
            <w:r>
              <w:rPr>
                <w:sz w:val="22"/>
              </w:rPr>
              <w:t>mosca</w:t>
            </w:r>
            <w:r>
              <w:rPr>
                <w:spacing w:val="20"/>
                <w:sz w:val="22"/>
              </w:rPr>
              <w:t> </w:t>
            </w:r>
            <w:r>
              <w:rPr>
                <w:sz w:val="22"/>
              </w:rPr>
              <w:t>caseira</w:t>
            </w:r>
            <w:r>
              <w:rPr>
                <w:spacing w:val="17"/>
                <w:sz w:val="22"/>
              </w:rPr>
              <w:t> </w:t>
            </w:r>
            <w:r>
              <w:rPr>
                <w:spacing w:val="-7"/>
                <w:sz w:val="22"/>
              </w:rPr>
              <w:t>W.M</w:t>
            </w:r>
            <w:r>
              <w:rPr>
                <w:spacing w:val="22"/>
                <w:sz w:val="22"/>
              </w:rPr>
              <w:t> </w:t>
            </w:r>
            <w:r>
              <w:rPr>
                <w:sz w:val="22"/>
              </w:rPr>
              <w:t>59</w:t>
            </w:r>
            <w:r>
              <w:rPr>
                <w:spacing w:val="9"/>
                <w:sz w:val="22"/>
              </w:rPr>
              <w:t> </w:t>
            </w:r>
            <w:r>
              <w:rPr>
                <w:sz w:val="22"/>
              </w:rPr>
              <w:t>Antena</w:t>
            </w:r>
            <w:r>
              <w:rPr>
                <w:spacing w:val="22"/>
                <w:sz w:val="22"/>
              </w:rPr>
              <w:t> </w:t>
            </w:r>
            <w:r>
              <w:rPr>
                <w:sz w:val="22"/>
              </w:rPr>
              <w:t>mosca</w:t>
            </w:r>
            <w:r>
              <w:rPr>
                <w:spacing w:val="21"/>
                <w:sz w:val="22"/>
              </w:rPr>
              <w:t> </w:t>
            </w:r>
            <w:r>
              <w:rPr>
                <w:sz w:val="22"/>
              </w:rPr>
              <w:t>caseira</w:t>
            </w:r>
          </w:p>
          <w:p>
            <w:pPr>
              <w:pStyle w:val="TableParagraph"/>
              <w:spacing w:line="220" w:lineRule="auto" w:before="6"/>
              <w:ind w:left="200" w:right="160"/>
              <w:jc w:val="both"/>
              <w:rPr>
                <w:sz w:val="22"/>
              </w:rPr>
            </w:pPr>
            <w:r>
              <w:rPr>
                <w:spacing w:val="-7"/>
                <w:sz w:val="22"/>
              </w:rPr>
              <w:t>W.M </w:t>
            </w:r>
            <w:r>
              <w:rPr>
                <w:sz w:val="22"/>
              </w:rPr>
              <w:t>60 Perna de mosca caseira </w:t>
            </w:r>
            <w:r>
              <w:rPr>
                <w:spacing w:val="-6"/>
                <w:sz w:val="22"/>
              </w:rPr>
              <w:t>W.M. </w:t>
            </w:r>
            <w:r>
              <w:rPr>
                <w:sz w:val="22"/>
              </w:rPr>
              <w:t>61 Asa de mosca caseira </w:t>
            </w:r>
            <w:r>
              <w:rPr>
                <w:spacing w:val="-6"/>
                <w:sz w:val="22"/>
              </w:rPr>
              <w:t>W.M. </w:t>
            </w:r>
            <w:r>
              <w:rPr>
                <w:sz w:val="22"/>
              </w:rPr>
              <w:t>62 Boca de abelha caseira </w:t>
            </w:r>
            <w:r>
              <w:rPr>
                <w:spacing w:val="-6"/>
                <w:sz w:val="22"/>
              </w:rPr>
              <w:t>W.M. </w:t>
            </w:r>
            <w:r>
              <w:rPr>
                <w:sz w:val="22"/>
              </w:rPr>
              <w:t>63 Perna Frontal de Abelha caseira </w:t>
            </w:r>
            <w:r>
              <w:rPr>
                <w:spacing w:val="-6"/>
                <w:sz w:val="22"/>
              </w:rPr>
              <w:t>W.M. </w:t>
            </w:r>
            <w:r>
              <w:rPr>
                <w:sz w:val="22"/>
              </w:rPr>
              <w:t>64 Perna do Meio de </w:t>
            </w:r>
            <w:r>
              <w:rPr>
                <w:spacing w:val="35"/>
                <w:sz w:val="22"/>
              </w:rPr>
              <w:t> </w:t>
            </w:r>
            <w:r>
              <w:rPr>
                <w:sz w:val="22"/>
              </w:rPr>
              <w:t>Abelha Caseira</w:t>
            </w:r>
          </w:p>
          <w:p>
            <w:pPr>
              <w:pStyle w:val="TableParagraph"/>
              <w:spacing w:line="220" w:lineRule="auto" w:before="0"/>
              <w:ind w:left="200" w:right="161"/>
              <w:jc w:val="both"/>
              <w:rPr>
                <w:sz w:val="22"/>
              </w:rPr>
            </w:pPr>
            <w:r>
              <w:rPr>
                <w:spacing w:val="-6"/>
                <w:sz w:val="22"/>
              </w:rPr>
              <w:t>W.M. </w:t>
            </w:r>
            <w:r>
              <w:rPr>
                <w:sz w:val="22"/>
              </w:rPr>
              <w:t>65 Perna Traseira de Abelha Caseira </w:t>
            </w:r>
            <w:r>
              <w:rPr>
                <w:spacing w:val="-6"/>
                <w:sz w:val="22"/>
              </w:rPr>
              <w:t>W.M. </w:t>
            </w:r>
            <w:r>
              <w:rPr>
                <w:sz w:val="22"/>
              </w:rPr>
              <w:t>66 Asa de abelha caseira </w:t>
            </w:r>
            <w:r>
              <w:rPr>
                <w:spacing w:val="-6"/>
                <w:sz w:val="22"/>
              </w:rPr>
              <w:t>W.M. </w:t>
            </w:r>
            <w:r>
              <w:rPr>
                <w:sz w:val="22"/>
              </w:rPr>
              <w:t>67 Ferrão de abelha</w:t>
            </w:r>
            <w:r>
              <w:rPr>
                <w:spacing w:val="21"/>
                <w:sz w:val="22"/>
              </w:rPr>
              <w:t> </w:t>
            </w:r>
            <w:r>
              <w:rPr>
                <w:spacing w:val="-6"/>
                <w:sz w:val="22"/>
              </w:rPr>
              <w:t>W.M.</w:t>
            </w:r>
            <w:r>
              <w:rPr>
                <w:spacing w:val="26"/>
                <w:sz w:val="22"/>
              </w:rPr>
              <w:t> </w:t>
            </w:r>
            <w:r>
              <w:rPr>
                <w:sz w:val="22"/>
              </w:rPr>
              <w:t>68</w:t>
            </w:r>
            <w:r>
              <w:rPr>
                <w:spacing w:val="26"/>
                <w:sz w:val="22"/>
              </w:rPr>
              <w:t> </w:t>
            </w:r>
            <w:r>
              <w:rPr>
                <w:sz w:val="22"/>
              </w:rPr>
              <w:t>Olho</w:t>
            </w:r>
            <w:r>
              <w:rPr>
                <w:spacing w:val="25"/>
                <w:sz w:val="22"/>
              </w:rPr>
              <w:t> </w:t>
            </w:r>
            <w:r>
              <w:rPr>
                <w:sz w:val="22"/>
              </w:rPr>
              <w:t>de</w:t>
            </w:r>
            <w:r>
              <w:rPr>
                <w:spacing w:val="26"/>
                <w:sz w:val="22"/>
              </w:rPr>
              <w:t> </w:t>
            </w:r>
            <w:r>
              <w:rPr>
                <w:sz w:val="22"/>
              </w:rPr>
              <w:t>insecta</w:t>
            </w:r>
            <w:r>
              <w:rPr>
                <w:spacing w:val="22"/>
                <w:sz w:val="22"/>
              </w:rPr>
              <w:t> </w:t>
            </w:r>
            <w:r>
              <w:rPr>
                <w:spacing w:val="-6"/>
                <w:sz w:val="22"/>
              </w:rPr>
              <w:t>W.M.</w:t>
            </w:r>
            <w:r>
              <w:rPr>
                <w:spacing w:val="26"/>
                <w:sz w:val="22"/>
              </w:rPr>
              <w:t> </w:t>
            </w:r>
            <w:r>
              <w:rPr>
                <w:sz w:val="22"/>
              </w:rPr>
              <w:t>69</w:t>
            </w:r>
            <w:r>
              <w:rPr>
                <w:spacing w:val="13"/>
                <w:sz w:val="22"/>
              </w:rPr>
              <w:t> </w:t>
            </w:r>
            <w:r>
              <w:rPr>
                <w:sz w:val="22"/>
              </w:rPr>
              <w:t>Antena</w:t>
            </w:r>
            <w:r>
              <w:rPr>
                <w:spacing w:val="26"/>
                <w:sz w:val="22"/>
              </w:rPr>
              <w:t> </w:t>
            </w:r>
            <w:r>
              <w:rPr>
                <w:sz w:val="22"/>
              </w:rPr>
              <w:t>de</w:t>
            </w:r>
            <w:r>
              <w:rPr>
                <w:spacing w:val="26"/>
                <w:sz w:val="22"/>
              </w:rPr>
              <w:t> </w:t>
            </w:r>
            <w:r>
              <w:rPr>
                <w:sz w:val="22"/>
              </w:rPr>
              <w:t>camarão</w:t>
            </w:r>
            <w:r>
              <w:rPr>
                <w:spacing w:val="22"/>
                <w:sz w:val="22"/>
              </w:rPr>
              <w:t> </w:t>
            </w:r>
            <w:r>
              <w:rPr>
                <w:spacing w:val="-6"/>
                <w:sz w:val="22"/>
              </w:rPr>
              <w:t>W.M.</w:t>
            </w:r>
            <w:r>
              <w:rPr>
                <w:spacing w:val="25"/>
                <w:sz w:val="22"/>
              </w:rPr>
              <w:t> </w:t>
            </w:r>
            <w:r>
              <w:rPr>
                <w:sz w:val="22"/>
              </w:rPr>
              <w:t>70</w:t>
            </w:r>
            <w:r>
              <w:rPr>
                <w:spacing w:val="26"/>
                <w:sz w:val="22"/>
              </w:rPr>
              <w:t> </w:t>
            </w:r>
            <w:r>
              <w:rPr>
                <w:sz w:val="22"/>
              </w:rPr>
              <w:t>Boca</w:t>
            </w:r>
            <w:r>
              <w:rPr>
                <w:spacing w:val="26"/>
                <w:sz w:val="22"/>
              </w:rPr>
              <w:t> </w:t>
            </w:r>
            <w:r>
              <w:rPr>
                <w:sz w:val="22"/>
              </w:rPr>
              <w:t>de</w:t>
            </w:r>
            <w:r>
              <w:rPr>
                <w:spacing w:val="26"/>
                <w:sz w:val="22"/>
              </w:rPr>
              <w:t> </w:t>
            </w:r>
            <w:r>
              <w:rPr>
                <w:sz w:val="22"/>
              </w:rPr>
              <w:t>borboleta</w:t>
            </w:r>
          </w:p>
          <w:p>
            <w:pPr>
              <w:pStyle w:val="TableParagraph"/>
              <w:spacing w:line="220" w:lineRule="auto" w:before="0"/>
              <w:ind w:left="200" w:right="155"/>
              <w:jc w:val="both"/>
              <w:rPr>
                <w:sz w:val="22"/>
              </w:rPr>
            </w:pPr>
            <w:r>
              <w:rPr>
                <w:spacing w:val="-6"/>
                <w:sz w:val="22"/>
              </w:rPr>
              <w:t>W.M. </w:t>
            </w:r>
            <w:r>
              <w:rPr>
                <w:sz w:val="22"/>
              </w:rPr>
              <w:t>71 Antena de borboleta 72 Asa de borboleta 73 Perna de borboleta 74 Boca de gafanhoto </w:t>
            </w:r>
            <w:r>
              <w:rPr>
                <w:spacing w:val="-6"/>
                <w:sz w:val="22"/>
              </w:rPr>
              <w:t>W.M. </w:t>
            </w:r>
            <w:r>
              <w:rPr>
                <w:sz w:val="22"/>
              </w:rPr>
              <w:t>75 Gafanhoto </w:t>
            </w:r>
            <w:r>
              <w:rPr>
                <w:spacing w:val="-3"/>
                <w:sz w:val="22"/>
              </w:rPr>
              <w:t>Testiculo </w:t>
            </w:r>
            <w:r>
              <w:rPr>
                <w:spacing w:val="-7"/>
                <w:sz w:val="22"/>
              </w:rPr>
              <w:t>W.M </w:t>
            </w:r>
            <w:r>
              <w:rPr>
                <w:sz w:val="22"/>
              </w:rPr>
              <w:t>76 Gafanhoto </w:t>
            </w:r>
            <w:r>
              <w:rPr>
                <w:spacing w:val="-4"/>
                <w:sz w:val="22"/>
              </w:rPr>
              <w:t>Testis </w:t>
            </w:r>
            <w:r>
              <w:rPr>
                <w:sz w:val="22"/>
              </w:rPr>
              <w:t>Aquash </w:t>
            </w:r>
            <w:r>
              <w:rPr>
                <w:spacing w:val="-6"/>
                <w:sz w:val="22"/>
              </w:rPr>
              <w:t>W.M. </w:t>
            </w:r>
            <w:r>
              <w:rPr>
                <w:sz w:val="22"/>
              </w:rPr>
              <w:t>77 Gafanhoto Musculo </w:t>
            </w:r>
            <w:r>
              <w:rPr>
                <w:spacing w:val="-7"/>
                <w:sz w:val="22"/>
              </w:rPr>
              <w:t>W.M </w:t>
            </w:r>
            <w:r>
              <w:rPr>
                <w:sz w:val="22"/>
              </w:rPr>
              <w:t>78 Antena Gafanhoto </w:t>
            </w:r>
            <w:r>
              <w:rPr>
                <w:spacing w:val="-7"/>
                <w:sz w:val="22"/>
              </w:rPr>
              <w:t>W.M </w:t>
            </w:r>
            <w:r>
              <w:rPr>
                <w:sz w:val="22"/>
              </w:rPr>
              <w:t>79 Esfregaço de sangue de peixe 80 Esfregaço de sangue de rã 81 Esfregaço de sangue de pombo 82 Esfregaço de sangue de frango 83 Esfregaço de sangue de coelho 84 Cauda de Anfioxo C.S. 85 Corte pela Boca Anfioxo C.S 86 Corte de faringe de Anfioxo C.S. 87 Anfioxo Sec 88 Corte de intestino delgado</w:t>
            </w:r>
            <w:r>
              <w:rPr>
                <w:spacing w:val="17"/>
                <w:sz w:val="22"/>
              </w:rPr>
              <w:t> </w:t>
            </w:r>
            <w:r>
              <w:rPr>
                <w:sz w:val="22"/>
              </w:rPr>
              <w:t>de</w:t>
            </w:r>
            <w:r>
              <w:rPr>
                <w:spacing w:val="18"/>
                <w:sz w:val="22"/>
              </w:rPr>
              <w:t> </w:t>
            </w:r>
            <w:r>
              <w:rPr>
                <w:sz w:val="22"/>
              </w:rPr>
              <w:t>rã</w:t>
            </w:r>
            <w:r>
              <w:rPr>
                <w:spacing w:val="17"/>
                <w:sz w:val="22"/>
              </w:rPr>
              <w:t> </w:t>
            </w:r>
            <w:r>
              <w:rPr>
                <w:sz w:val="22"/>
              </w:rPr>
              <w:t>Sec</w:t>
            </w:r>
            <w:r>
              <w:rPr>
                <w:spacing w:val="18"/>
                <w:sz w:val="22"/>
              </w:rPr>
              <w:t> </w:t>
            </w:r>
            <w:r>
              <w:rPr>
                <w:sz w:val="22"/>
              </w:rPr>
              <w:t>89</w:t>
            </w:r>
            <w:r>
              <w:rPr>
                <w:spacing w:val="17"/>
                <w:sz w:val="22"/>
              </w:rPr>
              <w:t> </w:t>
            </w:r>
            <w:r>
              <w:rPr>
                <w:sz w:val="22"/>
              </w:rPr>
              <w:t>Corte</w:t>
            </w:r>
            <w:r>
              <w:rPr>
                <w:spacing w:val="18"/>
                <w:sz w:val="22"/>
              </w:rPr>
              <w:t> </w:t>
            </w:r>
            <w:r>
              <w:rPr>
                <w:sz w:val="22"/>
              </w:rPr>
              <w:t>de</w:t>
            </w:r>
            <w:r>
              <w:rPr>
                <w:spacing w:val="17"/>
                <w:sz w:val="22"/>
              </w:rPr>
              <w:t> </w:t>
            </w:r>
            <w:r>
              <w:rPr>
                <w:sz w:val="22"/>
              </w:rPr>
              <w:t>pele</w:t>
            </w:r>
            <w:r>
              <w:rPr>
                <w:spacing w:val="18"/>
                <w:sz w:val="22"/>
              </w:rPr>
              <w:t> </w:t>
            </w:r>
            <w:r>
              <w:rPr>
                <w:sz w:val="22"/>
              </w:rPr>
              <w:t>de</w:t>
            </w:r>
            <w:r>
              <w:rPr>
                <w:spacing w:val="17"/>
                <w:sz w:val="22"/>
              </w:rPr>
              <w:t> </w:t>
            </w:r>
            <w:r>
              <w:rPr>
                <w:sz w:val="22"/>
              </w:rPr>
              <w:t>rã</w:t>
            </w:r>
            <w:r>
              <w:rPr>
                <w:spacing w:val="18"/>
                <w:sz w:val="22"/>
              </w:rPr>
              <w:t> </w:t>
            </w:r>
            <w:r>
              <w:rPr>
                <w:sz w:val="22"/>
              </w:rPr>
              <w:t>Sec</w:t>
            </w:r>
            <w:r>
              <w:rPr>
                <w:spacing w:val="17"/>
                <w:sz w:val="22"/>
              </w:rPr>
              <w:t> </w:t>
            </w:r>
            <w:r>
              <w:rPr>
                <w:sz w:val="22"/>
              </w:rPr>
              <w:t>90</w:t>
            </w:r>
            <w:r>
              <w:rPr>
                <w:spacing w:val="18"/>
                <w:sz w:val="22"/>
              </w:rPr>
              <w:t> </w:t>
            </w:r>
            <w:r>
              <w:rPr>
                <w:sz w:val="22"/>
              </w:rPr>
              <w:t>Pele</w:t>
            </w:r>
            <w:r>
              <w:rPr>
                <w:spacing w:val="17"/>
                <w:sz w:val="22"/>
              </w:rPr>
              <w:t> </w:t>
            </w:r>
            <w:r>
              <w:rPr>
                <w:sz w:val="22"/>
              </w:rPr>
              <w:t>de</w:t>
            </w:r>
            <w:r>
              <w:rPr>
                <w:spacing w:val="18"/>
                <w:sz w:val="22"/>
              </w:rPr>
              <w:t> </w:t>
            </w:r>
            <w:r>
              <w:rPr>
                <w:sz w:val="22"/>
              </w:rPr>
              <w:t>rã</w:t>
            </w:r>
            <w:r>
              <w:rPr>
                <w:spacing w:val="17"/>
                <w:sz w:val="22"/>
              </w:rPr>
              <w:t> </w:t>
            </w:r>
            <w:r>
              <w:rPr>
                <w:sz w:val="22"/>
              </w:rPr>
              <w:t>mostrando</w:t>
            </w:r>
            <w:r>
              <w:rPr>
                <w:spacing w:val="18"/>
                <w:sz w:val="22"/>
              </w:rPr>
              <w:t> </w:t>
            </w:r>
            <w:r>
              <w:rPr>
                <w:sz w:val="22"/>
              </w:rPr>
              <w:t>células</w:t>
            </w:r>
            <w:r>
              <w:rPr>
                <w:spacing w:val="18"/>
                <w:sz w:val="22"/>
              </w:rPr>
              <w:t> </w:t>
            </w:r>
            <w:r>
              <w:rPr>
                <w:sz w:val="22"/>
              </w:rPr>
              <w:t>pigmentadas</w:t>
            </w:r>
          </w:p>
          <w:p>
            <w:pPr>
              <w:pStyle w:val="TableParagraph"/>
              <w:spacing w:line="220" w:lineRule="auto" w:before="0"/>
              <w:ind w:left="200" w:right="158"/>
              <w:jc w:val="both"/>
              <w:rPr>
                <w:sz w:val="22"/>
              </w:rPr>
            </w:pPr>
            <w:r>
              <w:rPr>
                <w:spacing w:val="-6"/>
                <w:sz w:val="22"/>
              </w:rPr>
              <w:t>W.M. </w:t>
            </w:r>
            <w:r>
              <w:rPr>
                <w:sz w:val="22"/>
              </w:rPr>
              <w:t>91 Pancreas de Rã Sec 92 Corte de figado de rã Sec 93 Estágio de segmentação de rã 94 Corte de rim de rã 95 Corte de pumão de rã 96 Arteria de</w:t>
            </w:r>
            <w:r>
              <w:rPr>
                <w:spacing w:val="-20"/>
                <w:sz w:val="22"/>
              </w:rPr>
              <w:t> </w:t>
            </w:r>
            <w:r>
              <w:rPr>
                <w:sz w:val="22"/>
              </w:rPr>
              <w:t>rã</w:t>
            </w:r>
          </w:p>
        </w:tc>
      </w:tr>
      <w:tr>
        <w:trPr>
          <w:trHeight w:val="845" w:hRule="atLeast"/>
        </w:trPr>
        <w:tc>
          <w:tcPr>
            <w:tcW w:w="720" w:type="dxa"/>
          </w:tcPr>
          <w:p>
            <w:pPr>
              <w:pStyle w:val="TableParagraph"/>
              <w:spacing w:before="180"/>
              <w:ind w:left="110" w:right="189"/>
              <w:rPr>
                <w:sz w:val="22"/>
              </w:rPr>
            </w:pPr>
            <w:r>
              <w:rPr>
                <w:sz w:val="22"/>
              </w:rPr>
              <w:t>40</w:t>
            </w:r>
          </w:p>
        </w:tc>
        <w:tc>
          <w:tcPr>
            <w:tcW w:w="8640" w:type="dxa"/>
            <w:gridSpan w:val="6"/>
          </w:tcPr>
          <w:p>
            <w:pPr>
              <w:pStyle w:val="TableParagraph"/>
              <w:spacing w:line="220" w:lineRule="auto" w:before="197"/>
              <w:ind w:left="200" w:right="145"/>
              <w:jc w:val="left"/>
              <w:rPr>
                <w:sz w:val="22"/>
              </w:rPr>
            </w:pPr>
            <w:r>
              <w:rPr>
                <w:b/>
                <w:sz w:val="22"/>
              </w:rPr>
              <w:t>Caixa: </w:t>
            </w:r>
            <w:r>
              <w:rPr>
                <w:sz w:val="22"/>
              </w:rPr>
              <w:t>Caixa para coleta de material perfurocortante com características próprias e identificação. Volume 3 L.</w:t>
            </w:r>
          </w:p>
        </w:tc>
      </w:tr>
      <w:tr>
        <w:trPr>
          <w:trHeight w:val="1077" w:hRule="atLeast"/>
        </w:trPr>
        <w:tc>
          <w:tcPr>
            <w:tcW w:w="720" w:type="dxa"/>
          </w:tcPr>
          <w:p>
            <w:pPr>
              <w:pStyle w:val="TableParagraph"/>
              <w:spacing w:before="180"/>
              <w:ind w:left="110" w:right="189"/>
              <w:rPr>
                <w:sz w:val="22"/>
              </w:rPr>
            </w:pPr>
            <w:r>
              <w:rPr>
                <w:sz w:val="22"/>
              </w:rPr>
              <w:t>41</w:t>
            </w:r>
          </w:p>
        </w:tc>
        <w:tc>
          <w:tcPr>
            <w:tcW w:w="8640" w:type="dxa"/>
            <w:gridSpan w:val="6"/>
          </w:tcPr>
          <w:p>
            <w:pPr>
              <w:pStyle w:val="TableParagraph"/>
              <w:spacing w:line="220" w:lineRule="auto" w:before="197"/>
              <w:ind w:left="200" w:right="158"/>
              <w:jc w:val="both"/>
              <w:rPr>
                <w:sz w:val="22"/>
              </w:rPr>
            </w:pPr>
            <w:r>
              <w:rPr>
                <w:b/>
                <w:sz w:val="22"/>
              </w:rPr>
              <w:t>Caneca: </w:t>
            </w:r>
            <w:r>
              <w:rPr>
                <w:sz w:val="22"/>
              </w:rPr>
              <w:t>CANECA DE FUNDO PRETO - Os objetivos são: detectar a mastite clínica, estimular a descida do leite e retirar os três primeiros jatos, que apresentam maior concentração bacteriana.</w:t>
            </w:r>
          </w:p>
        </w:tc>
      </w:tr>
      <w:tr>
        <w:trPr>
          <w:trHeight w:val="1077" w:hRule="atLeast"/>
        </w:trPr>
        <w:tc>
          <w:tcPr>
            <w:tcW w:w="720" w:type="dxa"/>
          </w:tcPr>
          <w:p>
            <w:pPr>
              <w:pStyle w:val="TableParagraph"/>
              <w:spacing w:before="180"/>
              <w:ind w:left="110" w:right="189"/>
              <w:rPr>
                <w:sz w:val="22"/>
              </w:rPr>
            </w:pPr>
            <w:r>
              <w:rPr>
                <w:sz w:val="22"/>
              </w:rPr>
              <w:t>42</w:t>
            </w:r>
          </w:p>
        </w:tc>
        <w:tc>
          <w:tcPr>
            <w:tcW w:w="3382" w:type="dxa"/>
            <w:tcBorders>
              <w:right w:val="nil"/>
            </w:tcBorders>
          </w:tcPr>
          <w:p>
            <w:pPr>
              <w:pStyle w:val="TableParagraph"/>
              <w:tabs>
                <w:tab w:pos="1160" w:val="left" w:leader="none"/>
                <w:tab w:pos="1486" w:val="left" w:leader="none"/>
                <w:tab w:pos="2178" w:val="left" w:leader="none"/>
                <w:tab w:pos="2729" w:val="left" w:leader="none"/>
              </w:tabs>
              <w:spacing w:line="220" w:lineRule="auto" w:before="197"/>
              <w:ind w:left="200" w:right="8"/>
              <w:jc w:val="left"/>
              <w:rPr>
                <w:sz w:val="22"/>
              </w:rPr>
            </w:pPr>
            <w:r>
              <w:rPr>
                <w:b/>
                <w:sz w:val="22"/>
              </w:rPr>
              <w:t>Catéter</w:t>
              <w:tab/>
              <w:t>-</w:t>
              <w:tab/>
              <w:t>Tipo</w:t>
              <w:tab/>
              <w:t>01:</w:t>
              <w:tab/>
            </w:r>
            <w:r>
              <w:rPr>
                <w:spacing w:val="-3"/>
                <w:sz w:val="22"/>
              </w:rPr>
              <w:t>Catéter </w:t>
            </w:r>
            <w:r>
              <w:rPr>
                <w:sz w:val="22"/>
              </w:rPr>
              <w:t>Fluoroethylene(TEFLON-ETFE). laranja,Embalados</w:t>
            </w:r>
            <w:r>
              <w:rPr>
                <w:spacing w:val="-23"/>
                <w:sz w:val="22"/>
              </w:rPr>
              <w:t> </w:t>
            </w:r>
            <w:r>
              <w:rPr>
                <w:sz w:val="22"/>
              </w:rPr>
              <w:t>individualmente.</w:t>
            </w:r>
          </w:p>
        </w:tc>
        <w:tc>
          <w:tcPr>
            <w:tcW w:w="1414" w:type="dxa"/>
            <w:tcBorders>
              <w:left w:val="nil"/>
              <w:right w:val="nil"/>
            </w:tcBorders>
          </w:tcPr>
          <w:p>
            <w:pPr>
              <w:pStyle w:val="TableParagraph"/>
              <w:tabs>
                <w:tab w:pos="943" w:val="left" w:leader="none"/>
              </w:tabs>
              <w:spacing w:line="220" w:lineRule="auto" w:before="197"/>
              <w:ind w:left="30" w:right="89" w:firstLine="215"/>
              <w:jc w:val="left"/>
              <w:rPr>
                <w:sz w:val="22"/>
              </w:rPr>
            </w:pPr>
            <w:r>
              <w:rPr>
                <w:sz w:val="22"/>
              </w:rPr>
              <w:t>intravenoso Modelo</w:t>
              <w:tab/>
            </w:r>
            <w:r>
              <w:rPr>
                <w:spacing w:val="-6"/>
                <w:sz w:val="22"/>
              </w:rPr>
              <w:t>14G</w:t>
            </w:r>
          </w:p>
        </w:tc>
        <w:tc>
          <w:tcPr>
            <w:tcW w:w="808" w:type="dxa"/>
            <w:tcBorders>
              <w:left w:val="nil"/>
              <w:right w:val="nil"/>
            </w:tcBorders>
          </w:tcPr>
          <w:p>
            <w:pPr>
              <w:pStyle w:val="TableParagraph"/>
              <w:tabs>
                <w:tab w:pos="477" w:val="left" w:leader="none"/>
              </w:tabs>
              <w:spacing w:line="220" w:lineRule="auto" w:before="197"/>
              <w:ind w:left="138" w:right="73" w:hanging="27"/>
              <w:jc w:val="left"/>
              <w:rPr>
                <w:sz w:val="22"/>
              </w:rPr>
            </w:pPr>
            <w:r>
              <w:rPr>
                <w:sz w:val="22"/>
              </w:rPr>
              <w:t>estéril x</w:t>
              <w:tab/>
            </w:r>
            <w:r>
              <w:rPr>
                <w:spacing w:val="-6"/>
                <w:sz w:val="22"/>
              </w:rPr>
              <w:t>2",</w:t>
            </w:r>
          </w:p>
        </w:tc>
        <w:tc>
          <w:tcPr>
            <w:tcW w:w="798" w:type="dxa"/>
            <w:tcBorders>
              <w:left w:val="nil"/>
              <w:right w:val="nil"/>
            </w:tcBorders>
          </w:tcPr>
          <w:p>
            <w:pPr>
              <w:pStyle w:val="TableParagraph"/>
              <w:spacing w:line="220" w:lineRule="auto" w:before="197"/>
              <w:ind w:left="153" w:right="2" w:hanging="59"/>
              <w:jc w:val="left"/>
              <w:rPr>
                <w:sz w:val="22"/>
              </w:rPr>
            </w:pPr>
            <w:r>
              <w:rPr>
                <w:sz w:val="22"/>
              </w:rPr>
              <w:t>feitos canhão</w:t>
            </w:r>
          </w:p>
        </w:tc>
        <w:tc>
          <w:tcPr>
            <w:tcW w:w="1307" w:type="dxa"/>
            <w:tcBorders>
              <w:left w:val="nil"/>
              <w:right w:val="nil"/>
            </w:tcBorders>
          </w:tcPr>
          <w:p>
            <w:pPr>
              <w:pStyle w:val="TableParagraph"/>
              <w:tabs>
                <w:tab w:pos="506" w:val="left" w:leader="none"/>
              </w:tabs>
              <w:spacing w:line="220" w:lineRule="auto" w:before="197"/>
              <w:ind w:left="205" w:right="19" w:hanging="163"/>
              <w:jc w:val="left"/>
              <w:rPr>
                <w:sz w:val="22"/>
              </w:rPr>
            </w:pPr>
            <w:r>
              <w:rPr>
                <w:sz w:val="22"/>
              </w:rPr>
              <w:t>de</w:t>
              <w:tab/>
            </w:r>
            <w:r>
              <w:rPr>
                <w:spacing w:val="-3"/>
                <w:sz w:val="22"/>
              </w:rPr>
              <w:t>Ethylene </w:t>
            </w:r>
            <w:r>
              <w:rPr>
                <w:sz w:val="22"/>
              </w:rPr>
              <w:t>anatômico</w:t>
            </w:r>
          </w:p>
        </w:tc>
        <w:tc>
          <w:tcPr>
            <w:tcW w:w="931" w:type="dxa"/>
            <w:tcBorders>
              <w:left w:val="nil"/>
            </w:tcBorders>
          </w:tcPr>
          <w:p>
            <w:pPr>
              <w:pStyle w:val="TableParagraph"/>
              <w:spacing w:line="243" w:lineRule="exact" w:before="180"/>
              <w:ind w:left="0" w:right="166"/>
              <w:jc w:val="right"/>
              <w:rPr>
                <w:sz w:val="22"/>
              </w:rPr>
            </w:pPr>
            <w:r>
              <w:rPr>
                <w:spacing w:val="-4"/>
                <w:sz w:val="22"/>
              </w:rPr>
              <w:t>Tetra-</w:t>
            </w:r>
          </w:p>
          <w:p>
            <w:pPr>
              <w:pStyle w:val="TableParagraph"/>
              <w:tabs>
                <w:tab w:pos="436" w:val="left" w:leader="none"/>
              </w:tabs>
              <w:spacing w:line="243" w:lineRule="exact" w:before="0"/>
              <w:ind w:left="0" w:right="161"/>
              <w:jc w:val="right"/>
              <w:rPr>
                <w:sz w:val="22"/>
              </w:rPr>
            </w:pPr>
            <w:r>
              <w:rPr>
                <w:sz w:val="22"/>
              </w:rPr>
              <w:t>de</w:t>
              <w:tab/>
            </w:r>
            <w:r>
              <w:rPr>
                <w:spacing w:val="-2"/>
                <w:sz w:val="22"/>
              </w:rPr>
              <w:t>cor</w:t>
            </w:r>
          </w:p>
        </w:tc>
      </w:tr>
    </w:tbl>
    <w:p>
      <w:pPr>
        <w:spacing w:after="0" w:line="243" w:lineRule="exact"/>
        <w:jc w:val="righ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110" w:right="189"/>
              <w:rPr>
                <w:sz w:val="22"/>
              </w:rPr>
            </w:pPr>
            <w:r>
              <w:rPr>
                <w:sz w:val="22"/>
              </w:rPr>
              <w:t>43</w:t>
            </w:r>
          </w:p>
        </w:tc>
        <w:tc>
          <w:tcPr>
            <w:tcW w:w="8640" w:type="dxa"/>
          </w:tcPr>
          <w:p>
            <w:pPr>
              <w:pStyle w:val="TableParagraph"/>
              <w:spacing w:line="220" w:lineRule="auto" w:before="197"/>
              <w:ind w:left="200" w:right="161"/>
              <w:jc w:val="both"/>
              <w:rPr>
                <w:sz w:val="22"/>
              </w:rPr>
            </w:pPr>
            <w:r>
              <w:rPr>
                <w:b/>
                <w:sz w:val="22"/>
              </w:rPr>
              <w:t>Catéter - Tipo 02: </w:t>
            </w:r>
            <w:r>
              <w:rPr>
                <w:sz w:val="22"/>
              </w:rPr>
              <w:t>Catéter intravenoso estéril feitos de EthyleneTetra- Fluoroethylene(TEFLON-ETFE). Modelo18G x 2", canhão anatômico de cor verde, embalados individualmente.</w:t>
            </w:r>
          </w:p>
        </w:tc>
      </w:tr>
      <w:tr>
        <w:trPr>
          <w:trHeight w:val="612" w:hRule="atLeast"/>
        </w:trPr>
        <w:tc>
          <w:tcPr>
            <w:tcW w:w="720" w:type="dxa"/>
          </w:tcPr>
          <w:p>
            <w:pPr>
              <w:pStyle w:val="TableParagraph"/>
              <w:spacing w:before="180"/>
              <w:ind w:left="110" w:right="189"/>
              <w:rPr>
                <w:sz w:val="22"/>
              </w:rPr>
            </w:pPr>
            <w:r>
              <w:rPr>
                <w:sz w:val="22"/>
              </w:rPr>
              <w:t>44</w:t>
            </w:r>
          </w:p>
        </w:tc>
        <w:tc>
          <w:tcPr>
            <w:tcW w:w="8640" w:type="dxa"/>
          </w:tcPr>
          <w:p>
            <w:pPr>
              <w:pStyle w:val="TableParagraph"/>
              <w:spacing w:before="180"/>
              <w:ind w:left="200"/>
              <w:jc w:val="left"/>
              <w:rPr>
                <w:sz w:val="22"/>
              </w:rPr>
            </w:pPr>
            <w:r>
              <w:rPr>
                <w:b/>
                <w:sz w:val="22"/>
              </w:rPr>
              <w:t>Clorexidina: </w:t>
            </w:r>
            <w:r>
              <w:rPr>
                <w:sz w:val="22"/>
              </w:rPr>
              <w:t>Clorexidina 4% Degermante. Frasco de 1L.</w:t>
            </w:r>
          </w:p>
        </w:tc>
      </w:tr>
      <w:tr>
        <w:trPr>
          <w:trHeight w:val="1077" w:hRule="atLeast"/>
        </w:trPr>
        <w:tc>
          <w:tcPr>
            <w:tcW w:w="720" w:type="dxa"/>
          </w:tcPr>
          <w:p>
            <w:pPr>
              <w:pStyle w:val="TableParagraph"/>
              <w:spacing w:before="180"/>
              <w:ind w:left="110" w:right="189"/>
              <w:rPr>
                <w:sz w:val="22"/>
              </w:rPr>
            </w:pPr>
            <w:r>
              <w:rPr>
                <w:sz w:val="22"/>
              </w:rPr>
              <w:t>45</w:t>
            </w:r>
          </w:p>
        </w:tc>
        <w:tc>
          <w:tcPr>
            <w:tcW w:w="8640" w:type="dxa"/>
          </w:tcPr>
          <w:p>
            <w:pPr>
              <w:pStyle w:val="TableParagraph"/>
              <w:spacing w:line="220" w:lineRule="auto" w:before="197"/>
              <w:ind w:left="200" w:right="156"/>
              <w:jc w:val="both"/>
              <w:rPr>
                <w:sz w:val="22"/>
              </w:rPr>
            </w:pPr>
            <w:r>
              <w:rPr>
                <w:b/>
                <w:sz w:val="22"/>
              </w:rPr>
              <w:t>Spray - Tipo 01: </w:t>
            </w:r>
            <w:r>
              <w:rPr>
                <w:sz w:val="22"/>
              </w:rPr>
              <w:t>Spray cicatrizante tópico. Cada 100g contém cloridrato de oxitetraciclina - 6,8g; hidrocortisona - 2,8g; palmitato de vitamina A - 0,01g; excipiente q.s.p. - 100g. Produto deve ser entregue no terço inicial de seu prazo de validade. Referência: Terracam Spray.</w:t>
            </w:r>
          </w:p>
        </w:tc>
      </w:tr>
      <w:tr>
        <w:trPr>
          <w:trHeight w:val="4333" w:hRule="atLeast"/>
        </w:trPr>
        <w:tc>
          <w:tcPr>
            <w:tcW w:w="720" w:type="dxa"/>
          </w:tcPr>
          <w:p>
            <w:pPr>
              <w:pStyle w:val="TableParagraph"/>
              <w:spacing w:before="180"/>
              <w:ind w:left="110" w:right="189"/>
              <w:rPr>
                <w:sz w:val="22"/>
              </w:rPr>
            </w:pPr>
            <w:r>
              <w:rPr>
                <w:sz w:val="22"/>
              </w:rPr>
              <w:t>46</w:t>
            </w:r>
          </w:p>
        </w:tc>
        <w:tc>
          <w:tcPr>
            <w:tcW w:w="8640" w:type="dxa"/>
          </w:tcPr>
          <w:p>
            <w:pPr>
              <w:pStyle w:val="TableParagraph"/>
              <w:tabs>
                <w:tab w:pos="2735" w:val="left" w:leader="none"/>
                <w:tab w:pos="5200" w:val="left" w:leader="none"/>
                <w:tab w:pos="7238" w:val="left" w:leader="none"/>
              </w:tabs>
              <w:spacing w:line="220" w:lineRule="auto" w:before="197"/>
              <w:ind w:left="200" w:right="160"/>
              <w:jc w:val="both"/>
              <w:rPr>
                <w:sz w:val="22"/>
              </w:rPr>
            </w:pPr>
            <w:r>
              <w:rPr>
                <w:b/>
                <w:sz w:val="22"/>
              </w:rPr>
              <w:t>Complexo vitamínico - Tipo 01: </w:t>
            </w:r>
            <w:r>
              <w:rPr>
                <w:sz w:val="22"/>
              </w:rPr>
              <w:t>Complexo </w:t>
            </w:r>
            <w:r>
              <w:rPr>
                <w:spacing w:val="-3"/>
                <w:sz w:val="22"/>
              </w:rPr>
              <w:t>Vitamínico </w:t>
            </w:r>
            <w:r>
              <w:rPr>
                <w:sz w:val="22"/>
              </w:rPr>
              <w:t>- Fórmula: Cada 100 ml da solução contém:</w:t>
              <w:tab/>
              <w:t>Sulfato</w:t>
              <w:tab/>
              <w:t>de</w:t>
              <w:tab/>
            </w:r>
            <w:r>
              <w:rPr>
                <w:spacing w:val="-1"/>
                <w:sz w:val="22"/>
              </w:rPr>
              <w:t>mefentermina</w:t>
            </w:r>
          </w:p>
          <w:p>
            <w:pPr>
              <w:pStyle w:val="TableParagraph"/>
              <w:spacing w:line="226" w:lineRule="exact" w:before="0"/>
              <w:ind w:left="200"/>
              <w:jc w:val="both"/>
              <w:rPr>
                <w:sz w:val="22"/>
              </w:rPr>
            </w:pPr>
            <w:r>
              <w:rPr>
                <w:sz w:val="22"/>
              </w:rPr>
              <w:t>..............................................................................................600,0        mg        </w:t>
            </w:r>
            <w:r>
              <w:rPr>
                <w:spacing w:val="-3"/>
                <w:sz w:val="22"/>
              </w:rPr>
              <w:t>Vitamina      </w:t>
            </w:r>
            <w:r>
              <w:rPr>
                <w:spacing w:val="5"/>
                <w:sz w:val="22"/>
              </w:rPr>
              <w:t> </w:t>
            </w:r>
            <w:r>
              <w:rPr>
                <w:sz w:val="22"/>
              </w:rPr>
              <w:t>B2</w:t>
            </w:r>
          </w:p>
          <w:p>
            <w:pPr>
              <w:pStyle w:val="TableParagraph"/>
              <w:spacing w:line="233" w:lineRule="exact" w:before="0"/>
              <w:ind w:left="200"/>
              <w:jc w:val="both"/>
              <w:rPr>
                <w:sz w:val="22"/>
              </w:rPr>
            </w:pPr>
            <w:r>
              <w:rPr>
                <w:sz w:val="22"/>
              </w:rPr>
              <w:t>..................................................................................................................200,0    mg  </w:t>
            </w:r>
            <w:r>
              <w:rPr>
                <w:spacing w:val="25"/>
                <w:sz w:val="22"/>
              </w:rPr>
              <w:t> </w:t>
            </w:r>
            <w:r>
              <w:rPr>
                <w:spacing w:val="-3"/>
                <w:sz w:val="22"/>
              </w:rPr>
              <w:t>Vitamina</w:t>
            </w:r>
          </w:p>
          <w:p>
            <w:pPr>
              <w:pStyle w:val="TableParagraph"/>
              <w:spacing w:line="233" w:lineRule="exact" w:before="0"/>
              <w:ind w:left="200"/>
              <w:jc w:val="both"/>
              <w:rPr>
                <w:sz w:val="22"/>
              </w:rPr>
            </w:pPr>
            <w:r>
              <w:rPr>
                <w:sz w:val="22"/>
              </w:rPr>
              <w:t>B6         ..................................................................................................................500,0       </w:t>
            </w:r>
            <w:r>
              <w:rPr>
                <w:spacing w:val="18"/>
                <w:sz w:val="22"/>
              </w:rPr>
              <w:t> </w:t>
            </w:r>
            <w:r>
              <w:rPr>
                <w:sz w:val="22"/>
              </w:rPr>
              <w:t>mg</w:t>
            </w:r>
          </w:p>
          <w:p>
            <w:pPr>
              <w:pStyle w:val="TableParagraph"/>
              <w:tabs>
                <w:tab w:pos="7690" w:val="left" w:leader="dot"/>
              </w:tabs>
              <w:spacing w:line="233" w:lineRule="exact" w:before="0"/>
              <w:ind w:left="200"/>
              <w:jc w:val="both"/>
              <w:rPr>
                <w:sz w:val="22"/>
              </w:rPr>
            </w:pPr>
            <w:r>
              <w:rPr>
                <w:sz w:val="22"/>
              </w:rPr>
              <w:t>Nicotinamina</w:t>
              <w:tab/>
              <w:t>10.000,0</w:t>
            </w:r>
          </w:p>
          <w:p>
            <w:pPr>
              <w:pStyle w:val="TableParagraph"/>
              <w:tabs>
                <w:tab w:pos="7963" w:val="left" w:leader="dot"/>
              </w:tabs>
              <w:spacing w:line="233" w:lineRule="exact" w:before="0"/>
              <w:ind w:left="200"/>
              <w:jc w:val="both"/>
              <w:rPr>
                <w:sz w:val="22"/>
              </w:rPr>
            </w:pPr>
            <w:r>
              <w:rPr>
                <w:sz w:val="22"/>
              </w:rPr>
              <w:t>mg Pantotenato</w:t>
            </w:r>
            <w:r>
              <w:rPr>
                <w:spacing w:val="17"/>
                <w:sz w:val="22"/>
              </w:rPr>
              <w:t> </w:t>
            </w:r>
            <w:r>
              <w:rPr>
                <w:sz w:val="22"/>
              </w:rPr>
              <w:t>de</w:t>
            </w:r>
            <w:r>
              <w:rPr>
                <w:spacing w:val="8"/>
                <w:sz w:val="22"/>
              </w:rPr>
              <w:t> </w:t>
            </w:r>
            <w:r>
              <w:rPr>
                <w:sz w:val="22"/>
              </w:rPr>
              <w:t>cálcio</w:t>
              <w:tab/>
              <w:t>500,0</w:t>
            </w:r>
          </w:p>
          <w:p>
            <w:pPr>
              <w:pStyle w:val="TableParagraph"/>
              <w:tabs>
                <w:tab w:pos="3924" w:val="left" w:leader="none"/>
                <w:tab w:pos="8042" w:val="left" w:leader="none"/>
              </w:tabs>
              <w:spacing w:line="233" w:lineRule="exact" w:before="0"/>
              <w:ind w:left="200"/>
              <w:jc w:val="both"/>
              <w:rPr>
                <w:sz w:val="22"/>
              </w:rPr>
            </w:pPr>
            <w:r>
              <w:rPr>
                <w:sz w:val="22"/>
              </w:rPr>
              <w:t>mg</w:t>
              <w:tab/>
            </w:r>
            <w:r>
              <w:rPr>
                <w:spacing w:val="-5"/>
                <w:sz w:val="22"/>
              </w:rPr>
              <w:t>Veículo</w:t>
              <w:tab/>
            </w:r>
            <w:r>
              <w:rPr>
                <w:sz w:val="22"/>
              </w:rPr>
              <w:t>q.s.p</w:t>
            </w:r>
          </w:p>
          <w:p>
            <w:pPr>
              <w:pStyle w:val="TableParagraph"/>
              <w:spacing w:line="233" w:lineRule="exact" w:before="0"/>
              <w:ind w:left="200"/>
              <w:jc w:val="both"/>
              <w:rPr>
                <w:sz w:val="22"/>
              </w:rPr>
            </w:pPr>
            <w:r>
              <w:rPr>
                <w:sz w:val="22"/>
              </w:rPr>
              <w:t>..................................................................................................................100,0   ml</w:t>
            </w:r>
            <w:r>
              <w:rPr>
                <w:spacing w:val="40"/>
                <w:sz w:val="22"/>
              </w:rPr>
              <w:t> </w:t>
            </w:r>
            <w:r>
              <w:rPr>
                <w:sz w:val="22"/>
              </w:rPr>
              <w:t>Indicações:</w:t>
            </w:r>
          </w:p>
          <w:p>
            <w:pPr>
              <w:pStyle w:val="TableParagraph"/>
              <w:spacing w:line="220" w:lineRule="auto" w:before="6"/>
              <w:ind w:left="200" w:right="159"/>
              <w:jc w:val="both"/>
              <w:rPr>
                <w:sz w:val="22"/>
              </w:rPr>
            </w:pPr>
            <w:r>
              <w:rPr>
                <w:sz w:val="22"/>
              </w:rPr>
              <w:t>Pode ser usado em animais mesmo quando não for identificada a causa primária específica. Falta de apetite, fraqueza, fadiga, stress, abatimento, anemia, desnutrição, convalescença de doenças infecciosas e parasitárias. Como tônico reconstituinte e estimulante durante os períodos de gestação e lactação. Para aumentar o tônus muscular e estimular o sistema circulatório, notadamente após manejo dos animais, vacinações, tratamentos, etc, assim como aumentar o rendimento energético dos animais em atividades desportivas. Na época de cobertura, como fortificante. Frascos de 10 ml Prazo de validade: o produto deve ser entregue com prazo de validade de no mínimo um ano Padrão: Potenay injetável ou superior.</w:t>
            </w:r>
          </w:p>
        </w:tc>
      </w:tr>
      <w:tr>
        <w:trPr>
          <w:trHeight w:val="1542" w:hRule="atLeast"/>
        </w:trPr>
        <w:tc>
          <w:tcPr>
            <w:tcW w:w="720" w:type="dxa"/>
          </w:tcPr>
          <w:p>
            <w:pPr>
              <w:pStyle w:val="TableParagraph"/>
              <w:spacing w:before="180"/>
              <w:ind w:left="110" w:right="189"/>
              <w:rPr>
                <w:sz w:val="22"/>
              </w:rPr>
            </w:pPr>
            <w:r>
              <w:rPr>
                <w:sz w:val="22"/>
              </w:rPr>
              <w:t>47</w:t>
            </w:r>
          </w:p>
        </w:tc>
        <w:tc>
          <w:tcPr>
            <w:tcW w:w="8640" w:type="dxa"/>
          </w:tcPr>
          <w:p>
            <w:pPr>
              <w:pStyle w:val="TableParagraph"/>
              <w:spacing w:line="220" w:lineRule="auto" w:before="197"/>
              <w:ind w:left="200" w:right="160"/>
              <w:jc w:val="both"/>
              <w:rPr>
                <w:sz w:val="22"/>
              </w:rPr>
            </w:pPr>
            <w:r>
              <w:rPr>
                <w:b/>
                <w:sz w:val="22"/>
              </w:rPr>
              <w:t>Copo anatômico: </w:t>
            </w:r>
            <w:r>
              <w:rPr>
                <w:sz w:val="22"/>
              </w:rPr>
              <w:t>Copo sanitizante de tetos, tambem conhecido como Aplicador de iodo ( pré-pós dipping) totalmente sem retorno. Produto altamente testado com total aprovação, feito de plásticos de primeira linha com aditivos antialérgicos e protetor contra raios UV . Copo anatômico podendo ser usado também para tratamento de rachaduras no teto.Bocal sem aba, para escoamento da sobra do iodo e facilitando a limpeza, tornando-se mais</w:t>
            </w:r>
            <w:r>
              <w:rPr>
                <w:spacing w:val="-37"/>
                <w:sz w:val="22"/>
              </w:rPr>
              <w:t> </w:t>
            </w:r>
            <w:r>
              <w:rPr>
                <w:sz w:val="22"/>
              </w:rPr>
              <w:t>higiênico.</w:t>
            </w:r>
          </w:p>
        </w:tc>
      </w:tr>
      <w:tr>
        <w:trPr>
          <w:trHeight w:val="1077" w:hRule="atLeast"/>
        </w:trPr>
        <w:tc>
          <w:tcPr>
            <w:tcW w:w="720" w:type="dxa"/>
          </w:tcPr>
          <w:p>
            <w:pPr>
              <w:pStyle w:val="TableParagraph"/>
              <w:spacing w:before="180"/>
              <w:ind w:left="110" w:right="189"/>
              <w:rPr>
                <w:sz w:val="22"/>
              </w:rPr>
            </w:pPr>
            <w:r>
              <w:rPr>
                <w:sz w:val="22"/>
              </w:rPr>
              <w:t>48</w:t>
            </w:r>
          </w:p>
        </w:tc>
        <w:tc>
          <w:tcPr>
            <w:tcW w:w="8640" w:type="dxa"/>
          </w:tcPr>
          <w:p>
            <w:pPr>
              <w:pStyle w:val="TableParagraph"/>
              <w:spacing w:line="220" w:lineRule="auto" w:before="197"/>
              <w:ind w:left="200" w:right="162"/>
              <w:jc w:val="both"/>
              <w:rPr>
                <w:sz w:val="22"/>
              </w:rPr>
            </w:pPr>
            <w:r>
              <w:rPr>
                <w:b/>
                <w:sz w:val="22"/>
              </w:rPr>
              <w:t>Cuba:</w:t>
            </w:r>
            <w:r>
              <w:rPr>
                <w:b/>
                <w:spacing w:val="-3"/>
                <w:sz w:val="22"/>
              </w:rPr>
              <w:t> </w:t>
            </w:r>
            <w:r>
              <w:rPr>
                <w:sz w:val="22"/>
              </w:rPr>
              <w:t>Cuba</w:t>
            </w:r>
            <w:r>
              <w:rPr>
                <w:spacing w:val="-4"/>
                <w:sz w:val="22"/>
              </w:rPr>
              <w:t> </w:t>
            </w:r>
            <w:r>
              <w:rPr>
                <w:sz w:val="22"/>
              </w:rPr>
              <w:t>para</w:t>
            </w:r>
            <w:r>
              <w:rPr>
                <w:spacing w:val="-3"/>
                <w:sz w:val="22"/>
              </w:rPr>
              <w:t> </w:t>
            </w:r>
            <w:r>
              <w:rPr>
                <w:sz w:val="22"/>
              </w:rPr>
              <w:t>coloração</w:t>
            </w:r>
            <w:r>
              <w:rPr>
                <w:spacing w:val="-4"/>
                <w:sz w:val="22"/>
              </w:rPr>
              <w:t> </w:t>
            </w:r>
            <w:r>
              <w:rPr>
                <w:sz w:val="22"/>
              </w:rPr>
              <w:t>de</w:t>
            </w:r>
            <w:r>
              <w:rPr>
                <w:spacing w:val="-3"/>
                <w:sz w:val="22"/>
              </w:rPr>
              <w:t> </w:t>
            </w:r>
            <w:r>
              <w:rPr>
                <w:sz w:val="22"/>
              </w:rPr>
              <w:t>lâminas</w:t>
            </w:r>
            <w:r>
              <w:rPr>
                <w:spacing w:val="-4"/>
                <w:sz w:val="22"/>
              </w:rPr>
              <w:t> </w:t>
            </w:r>
            <w:r>
              <w:rPr>
                <w:sz w:val="22"/>
              </w:rPr>
              <w:t>sem</w:t>
            </w:r>
            <w:r>
              <w:rPr>
                <w:spacing w:val="-3"/>
                <w:sz w:val="22"/>
              </w:rPr>
              <w:t> </w:t>
            </w:r>
            <w:r>
              <w:rPr>
                <w:sz w:val="22"/>
              </w:rPr>
              <w:t>berço.</w:t>
            </w:r>
            <w:r>
              <w:rPr>
                <w:spacing w:val="-3"/>
                <w:sz w:val="22"/>
              </w:rPr>
              <w:t> </w:t>
            </w:r>
            <w:r>
              <w:rPr>
                <w:sz w:val="22"/>
              </w:rPr>
              <w:t>Cuba</w:t>
            </w:r>
            <w:r>
              <w:rPr>
                <w:spacing w:val="-4"/>
                <w:sz w:val="22"/>
              </w:rPr>
              <w:t> </w:t>
            </w:r>
            <w:r>
              <w:rPr>
                <w:sz w:val="22"/>
              </w:rPr>
              <w:t>para</w:t>
            </w:r>
            <w:r>
              <w:rPr>
                <w:spacing w:val="-3"/>
                <w:sz w:val="22"/>
              </w:rPr>
              <w:t> </w:t>
            </w:r>
            <w:r>
              <w:rPr>
                <w:sz w:val="22"/>
              </w:rPr>
              <w:t>coloração</w:t>
            </w:r>
            <w:r>
              <w:rPr>
                <w:spacing w:val="-3"/>
                <w:sz w:val="22"/>
              </w:rPr>
              <w:t> </w:t>
            </w:r>
            <w:r>
              <w:rPr>
                <w:sz w:val="22"/>
              </w:rPr>
              <w:t>de</w:t>
            </w:r>
            <w:r>
              <w:rPr>
                <w:spacing w:val="-3"/>
                <w:sz w:val="22"/>
              </w:rPr>
              <w:t> </w:t>
            </w:r>
            <w:r>
              <w:rPr>
                <w:sz w:val="22"/>
              </w:rPr>
              <w:t>até</w:t>
            </w:r>
            <w:r>
              <w:rPr>
                <w:spacing w:val="-4"/>
                <w:sz w:val="22"/>
              </w:rPr>
              <w:t> </w:t>
            </w:r>
            <w:r>
              <w:rPr>
                <w:sz w:val="22"/>
              </w:rPr>
              <w:t>8</w:t>
            </w:r>
            <w:r>
              <w:rPr>
                <w:spacing w:val="-3"/>
                <w:sz w:val="22"/>
              </w:rPr>
              <w:t> </w:t>
            </w:r>
            <w:r>
              <w:rPr>
                <w:sz w:val="22"/>
              </w:rPr>
              <w:t>lâminas,</w:t>
            </w:r>
            <w:r>
              <w:rPr>
                <w:spacing w:val="-4"/>
                <w:sz w:val="22"/>
              </w:rPr>
              <w:t> </w:t>
            </w:r>
            <w:r>
              <w:rPr>
                <w:sz w:val="22"/>
              </w:rPr>
              <w:t>sem berço, com tampa. Dimensões: Comprimento - 108mm; Profundidade - 90mm Altura - 70mm.</w:t>
            </w:r>
          </w:p>
        </w:tc>
      </w:tr>
      <w:tr>
        <w:trPr>
          <w:trHeight w:val="845" w:hRule="atLeast"/>
        </w:trPr>
        <w:tc>
          <w:tcPr>
            <w:tcW w:w="720" w:type="dxa"/>
          </w:tcPr>
          <w:p>
            <w:pPr>
              <w:pStyle w:val="TableParagraph"/>
              <w:spacing w:before="180"/>
              <w:ind w:left="110" w:right="189"/>
              <w:rPr>
                <w:sz w:val="22"/>
              </w:rPr>
            </w:pPr>
            <w:r>
              <w:rPr>
                <w:sz w:val="22"/>
              </w:rPr>
              <w:t>49</w:t>
            </w:r>
          </w:p>
        </w:tc>
        <w:tc>
          <w:tcPr>
            <w:tcW w:w="8640" w:type="dxa"/>
          </w:tcPr>
          <w:p>
            <w:pPr>
              <w:pStyle w:val="TableParagraph"/>
              <w:spacing w:line="220" w:lineRule="auto" w:before="197"/>
              <w:ind w:left="200" w:right="145"/>
              <w:jc w:val="left"/>
              <w:rPr>
                <w:sz w:val="22"/>
              </w:rPr>
            </w:pPr>
            <w:r>
              <w:rPr>
                <w:b/>
                <w:sz w:val="22"/>
              </w:rPr>
              <w:t>Medicamento - Tipo 01: </w:t>
            </w:r>
            <w:r>
              <w:rPr>
                <w:sz w:val="22"/>
              </w:rPr>
              <w:t>Diazepam 10 mg/ 2 mL, solução injetável estéril. Apresentação: ampola contendo 2 mL. Produto deve estar no terço inicial do prazo de validade.</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110" w:right="189"/>
              <w:rPr>
                <w:sz w:val="22"/>
              </w:rPr>
            </w:pPr>
            <w:r>
              <w:rPr>
                <w:sz w:val="22"/>
              </w:rPr>
              <w:t>50</w:t>
            </w:r>
          </w:p>
        </w:tc>
        <w:tc>
          <w:tcPr>
            <w:tcW w:w="8640" w:type="dxa"/>
          </w:tcPr>
          <w:p>
            <w:pPr>
              <w:pStyle w:val="TableParagraph"/>
              <w:spacing w:line="220" w:lineRule="auto" w:before="197"/>
              <w:ind w:left="200" w:right="161"/>
              <w:jc w:val="both"/>
              <w:rPr>
                <w:sz w:val="22"/>
              </w:rPr>
            </w:pPr>
            <w:r>
              <w:rPr>
                <w:b/>
                <w:sz w:val="22"/>
              </w:rPr>
              <w:t>Medicamento - Tipo 02: </w:t>
            </w:r>
            <w:r>
              <w:rPr>
                <w:sz w:val="22"/>
              </w:rPr>
              <w:t>Medicamento contendo em cada 100 ml: Diclofenaco sódico 5,00 g; Veículo q.s.p. 100,00 ml. Com atividade antiinflamatória e antipirética, recomendado para todos os casos de dor, febre e/ou inflamação - líquido injetável, frasco 50ml.</w:t>
            </w:r>
          </w:p>
        </w:tc>
      </w:tr>
      <w:tr>
        <w:trPr>
          <w:trHeight w:val="1542" w:hRule="atLeast"/>
        </w:trPr>
        <w:tc>
          <w:tcPr>
            <w:tcW w:w="720" w:type="dxa"/>
          </w:tcPr>
          <w:p>
            <w:pPr>
              <w:pStyle w:val="TableParagraph"/>
              <w:spacing w:before="180"/>
              <w:ind w:left="110" w:right="189"/>
              <w:rPr>
                <w:sz w:val="22"/>
              </w:rPr>
            </w:pPr>
            <w:r>
              <w:rPr>
                <w:sz w:val="22"/>
              </w:rPr>
              <w:t>51</w:t>
            </w:r>
          </w:p>
        </w:tc>
        <w:tc>
          <w:tcPr>
            <w:tcW w:w="8640" w:type="dxa"/>
          </w:tcPr>
          <w:p>
            <w:pPr>
              <w:pStyle w:val="TableParagraph"/>
              <w:spacing w:line="220" w:lineRule="auto" w:before="197"/>
              <w:ind w:left="200" w:right="161"/>
              <w:jc w:val="both"/>
              <w:rPr>
                <w:sz w:val="22"/>
              </w:rPr>
            </w:pPr>
            <w:r>
              <w:rPr>
                <w:b/>
                <w:sz w:val="22"/>
              </w:rPr>
              <w:t>Equipo macro gotas: </w:t>
            </w:r>
            <w:r>
              <w:rPr>
                <w:sz w:val="22"/>
              </w:rPr>
              <w:t>Equipo macrogotas estéril. PVC flexível; tubo de 1.50m com ponta perfurante e tampa protetora; pinça rolete e corta-fluxo; injetor lateral resistente; conector tipo “Luer” universal; câmara gotejadora macrogotas com respiro de </w:t>
            </w:r>
            <w:r>
              <w:rPr>
                <w:spacing w:val="-4"/>
                <w:sz w:val="22"/>
              </w:rPr>
              <w:t>ar, </w:t>
            </w:r>
            <w:r>
              <w:rPr>
                <w:sz w:val="22"/>
              </w:rPr>
              <w:t>com filtro hidrófobo e bacteriológico; atóxico. Produto deve ser entregue no terço inicial de seu prazo de validade. Referência:</w:t>
            </w:r>
            <w:r>
              <w:rPr>
                <w:spacing w:val="-2"/>
                <w:sz w:val="22"/>
              </w:rPr>
              <w:t> </w:t>
            </w:r>
            <w:r>
              <w:rPr>
                <w:sz w:val="22"/>
              </w:rPr>
              <w:t>Descarpack.</w:t>
            </w:r>
          </w:p>
        </w:tc>
      </w:tr>
      <w:tr>
        <w:trPr>
          <w:trHeight w:val="1310" w:hRule="atLeast"/>
        </w:trPr>
        <w:tc>
          <w:tcPr>
            <w:tcW w:w="720" w:type="dxa"/>
          </w:tcPr>
          <w:p>
            <w:pPr>
              <w:pStyle w:val="TableParagraph"/>
              <w:spacing w:before="180"/>
              <w:ind w:left="110" w:right="189"/>
              <w:rPr>
                <w:sz w:val="22"/>
              </w:rPr>
            </w:pPr>
            <w:r>
              <w:rPr>
                <w:sz w:val="22"/>
              </w:rPr>
              <w:t>52</w:t>
            </w:r>
          </w:p>
        </w:tc>
        <w:tc>
          <w:tcPr>
            <w:tcW w:w="8640" w:type="dxa"/>
          </w:tcPr>
          <w:p>
            <w:pPr>
              <w:pStyle w:val="TableParagraph"/>
              <w:spacing w:line="220" w:lineRule="auto" w:before="197"/>
              <w:ind w:left="200" w:right="160"/>
              <w:jc w:val="both"/>
              <w:rPr>
                <w:sz w:val="22"/>
              </w:rPr>
            </w:pPr>
            <w:r>
              <w:rPr>
                <w:b/>
                <w:sz w:val="22"/>
              </w:rPr>
              <w:t>Fio cirurgico: </w:t>
            </w:r>
            <w:r>
              <w:rPr>
                <w:sz w:val="22"/>
              </w:rPr>
              <w:t>Fio cirurgico sintético, nylon preto, inabsorvível de poliamida, mono- filamento, com agulha 3/8 circular triangular cortante, comprimento do fio 45cm, tamanho zero. Caixa com 24 envelopes. Prazo de validade: o produto deve ser entregue com validade mínima de dois anos.</w:t>
            </w:r>
          </w:p>
        </w:tc>
      </w:tr>
      <w:tr>
        <w:trPr>
          <w:trHeight w:val="845" w:hRule="atLeast"/>
        </w:trPr>
        <w:tc>
          <w:tcPr>
            <w:tcW w:w="720" w:type="dxa"/>
          </w:tcPr>
          <w:p>
            <w:pPr>
              <w:pStyle w:val="TableParagraph"/>
              <w:spacing w:before="180"/>
              <w:ind w:left="110" w:right="189"/>
              <w:rPr>
                <w:sz w:val="22"/>
              </w:rPr>
            </w:pPr>
            <w:r>
              <w:rPr>
                <w:sz w:val="22"/>
              </w:rPr>
              <w:t>53</w:t>
            </w:r>
          </w:p>
        </w:tc>
        <w:tc>
          <w:tcPr>
            <w:tcW w:w="8640" w:type="dxa"/>
          </w:tcPr>
          <w:p>
            <w:pPr>
              <w:pStyle w:val="TableParagraph"/>
              <w:spacing w:line="220" w:lineRule="auto" w:before="197"/>
              <w:ind w:left="200" w:right="145"/>
              <w:jc w:val="left"/>
              <w:rPr>
                <w:sz w:val="22"/>
              </w:rPr>
            </w:pPr>
            <w:r>
              <w:rPr>
                <w:b/>
                <w:sz w:val="22"/>
              </w:rPr>
              <w:t>Fio de Nylon - Tipo 01: </w:t>
            </w:r>
            <w:r>
              <w:rPr>
                <w:sz w:val="22"/>
              </w:rPr>
              <w:t>Fio de nylon monofilamento 2-0 com agulha de aço inoxidável, não absorvível e esterilizado com cobalto 60. Cx. 24 und.</w:t>
            </w:r>
          </w:p>
        </w:tc>
      </w:tr>
      <w:tr>
        <w:trPr>
          <w:trHeight w:val="1542" w:hRule="atLeast"/>
        </w:trPr>
        <w:tc>
          <w:tcPr>
            <w:tcW w:w="720" w:type="dxa"/>
          </w:tcPr>
          <w:p>
            <w:pPr>
              <w:pStyle w:val="TableParagraph"/>
              <w:spacing w:before="180"/>
              <w:ind w:left="110" w:right="189"/>
              <w:rPr>
                <w:sz w:val="22"/>
              </w:rPr>
            </w:pPr>
            <w:r>
              <w:rPr>
                <w:sz w:val="22"/>
              </w:rPr>
              <w:t>54</w:t>
            </w:r>
          </w:p>
        </w:tc>
        <w:tc>
          <w:tcPr>
            <w:tcW w:w="8640" w:type="dxa"/>
          </w:tcPr>
          <w:p>
            <w:pPr>
              <w:pStyle w:val="TableParagraph"/>
              <w:spacing w:line="220" w:lineRule="auto" w:before="197"/>
              <w:ind w:left="200" w:right="158"/>
              <w:jc w:val="both"/>
              <w:rPr>
                <w:sz w:val="22"/>
              </w:rPr>
            </w:pPr>
            <w:r>
              <w:rPr>
                <w:b/>
                <w:sz w:val="22"/>
              </w:rPr>
              <w:t>Flambador: </w:t>
            </w:r>
            <w:r>
              <w:rPr>
                <w:sz w:val="22"/>
              </w:rPr>
              <w:t>Identificação animal. Flambador a gás. Utilizado para esquentar ferramentas como marcadores a fogo. Ideal para manejar um grande número de amimais de maneira rápida e segura. Em metal resistente, possui mangueira com registro e queimador dentro do fogareiro; sustentado por um tripé e com suporte para 10 cabos de marcadores, sendo 5 de cada lado. Referência: Caçula.</w:t>
            </w:r>
          </w:p>
        </w:tc>
      </w:tr>
      <w:tr>
        <w:trPr>
          <w:trHeight w:val="612" w:hRule="atLeast"/>
        </w:trPr>
        <w:tc>
          <w:tcPr>
            <w:tcW w:w="720" w:type="dxa"/>
          </w:tcPr>
          <w:p>
            <w:pPr>
              <w:pStyle w:val="TableParagraph"/>
              <w:spacing w:before="180"/>
              <w:ind w:left="110" w:right="189"/>
              <w:rPr>
                <w:sz w:val="22"/>
              </w:rPr>
            </w:pPr>
            <w:r>
              <w:rPr>
                <w:sz w:val="22"/>
              </w:rPr>
              <w:t>55</w:t>
            </w:r>
          </w:p>
        </w:tc>
        <w:tc>
          <w:tcPr>
            <w:tcW w:w="8640" w:type="dxa"/>
          </w:tcPr>
          <w:p>
            <w:pPr>
              <w:pStyle w:val="TableParagraph"/>
              <w:spacing w:before="180"/>
              <w:ind w:left="200"/>
              <w:jc w:val="left"/>
              <w:rPr>
                <w:sz w:val="22"/>
              </w:rPr>
            </w:pPr>
            <w:r>
              <w:rPr>
                <w:b/>
                <w:sz w:val="22"/>
              </w:rPr>
              <w:t>grosa para casqueio - Tipo 01: </w:t>
            </w:r>
            <w:r>
              <w:rPr>
                <w:sz w:val="22"/>
              </w:rPr>
              <w:t>Grosa para casquear ovinos e caprinos</w:t>
            </w:r>
          </w:p>
        </w:tc>
      </w:tr>
      <w:tr>
        <w:trPr>
          <w:trHeight w:val="1542" w:hRule="atLeast"/>
        </w:trPr>
        <w:tc>
          <w:tcPr>
            <w:tcW w:w="720" w:type="dxa"/>
          </w:tcPr>
          <w:p>
            <w:pPr>
              <w:pStyle w:val="TableParagraph"/>
              <w:spacing w:before="180"/>
              <w:ind w:left="110" w:right="189"/>
              <w:rPr>
                <w:sz w:val="22"/>
              </w:rPr>
            </w:pPr>
            <w:r>
              <w:rPr>
                <w:sz w:val="22"/>
              </w:rPr>
              <w:t>56</w:t>
            </w:r>
          </w:p>
        </w:tc>
        <w:tc>
          <w:tcPr>
            <w:tcW w:w="8640" w:type="dxa"/>
          </w:tcPr>
          <w:p>
            <w:pPr>
              <w:pStyle w:val="TableParagraph"/>
              <w:spacing w:line="220" w:lineRule="auto" w:before="197"/>
              <w:ind w:left="200" w:right="160"/>
              <w:jc w:val="both"/>
              <w:rPr>
                <w:sz w:val="22"/>
              </w:rPr>
            </w:pPr>
            <w:r>
              <w:rPr>
                <w:b/>
                <w:sz w:val="22"/>
              </w:rPr>
              <w:t>grosa para casqueio - Tipo 02: </w:t>
            </w:r>
            <w:r>
              <w:rPr>
                <w:sz w:val="22"/>
              </w:rPr>
              <w:t>Grosa para casquear bovinos e equinos, 14 polegadas, feita com aço laminado a frio com uma camada protetora escura e tratado termicamente para oferecer uma longa durabilidade e um fio consistente. Com uma superfície mais grossa e outra mais fina para acabamentos mais precisos. Dimensões: 42,5cm de comprimento e 4,5cm de</w:t>
            </w:r>
            <w:r>
              <w:rPr>
                <w:spacing w:val="-1"/>
                <w:sz w:val="22"/>
              </w:rPr>
              <w:t> </w:t>
            </w:r>
            <w:r>
              <w:rPr>
                <w:sz w:val="22"/>
              </w:rPr>
              <w:t>largura.</w:t>
            </w:r>
          </w:p>
        </w:tc>
      </w:tr>
      <w:tr>
        <w:trPr>
          <w:trHeight w:val="1077" w:hRule="atLeast"/>
        </w:trPr>
        <w:tc>
          <w:tcPr>
            <w:tcW w:w="720" w:type="dxa"/>
          </w:tcPr>
          <w:p>
            <w:pPr>
              <w:pStyle w:val="TableParagraph"/>
              <w:spacing w:before="180"/>
              <w:ind w:left="110" w:right="189"/>
              <w:rPr>
                <w:sz w:val="22"/>
              </w:rPr>
            </w:pPr>
            <w:r>
              <w:rPr>
                <w:sz w:val="22"/>
              </w:rPr>
              <w:t>57</w:t>
            </w:r>
          </w:p>
        </w:tc>
        <w:tc>
          <w:tcPr>
            <w:tcW w:w="8640" w:type="dxa"/>
          </w:tcPr>
          <w:p>
            <w:pPr>
              <w:pStyle w:val="TableParagraph"/>
              <w:spacing w:line="220" w:lineRule="auto" w:before="197"/>
              <w:ind w:left="200" w:right="158"/>
              <w:jc w:val="both"/>
              <w:rPr>
                <w:sz w:val="22"/>
              </w:rPr>
            </w:pPr>
            <w:r>
              <w:rPr>
                <w:b/>
                <w:sz w:val="22"/>
              </w:rPr>
              <w:t>Hormônio - Tipo 01: </w:t>
            </w:r>
            <w:r>
              <w:rPr>
                <w:sz w:val="22"/>
              </w:rPr>
              <w:t>Base hormonal injetável. Cada 100mL contém cloprostenol sódico (equivalente a 25mg de cloprostenol) - 26,3mg; veículo q.s.p. - 100mL. Produto deve ser entregue no terço inicial de seu prazo de validade. Referência: Sincronize.</w:t>
            </w:r>
          </w:p>
        </w:tc>
      </w:tr>
      <w:tr>
        <w:trPr>
          <w:trHeight w:val="1077" w:hRule="atLeast"/>
        </w:trPr>
        <w:tc>
          <w:tcPr>
            <w:tcW w:w="720" w:type="dxa"/>
          </w:tcPr>
          <w:p>
            <w:pPr>
              <w:pStyle w:val="TableParagraph"/>
              <w:spacing w:before="180"/>
              <w:ind w:left="110" w:right="189"/>
              <w:rPr>
                <w:sz w:val="22"/>
              </w:rPr>
            </w:pPr>
            <w:r>
              <w:rPr>
                <w:sz w:val="22"/>
              </w:rPr>
              <w:t>58</w:t>
            </w:r>
          </w:p>
        </w:tc>
        <w:tc>
          <w:tcPr>
            <w:tcW w:w="8640" w:type="dxa"/>
          </w:tcPr>
          <w:p>
            <w:pPr>
              <w:pStyle w:val="TableParagraph"/>
              <w:spacing w:line="220" w:lineRule="auto" w:before="197"/>
              <w:ind w:left="200" w:right="158"/>
              <w:jc w:val="both"/>
              <w:rPr>
                <w:sz w:val="22"/>
              </w:rPr>
            </w:pPr>
            <w:r>
              <w:rPr>
                <w:b/>
                <w:sz w:val="22"/>
              </w:rPr>
              <w:t>Iodeto de Potássio: </w:t>
            </w:r>
            <w:r>
              <w:rPr>
                <w:sz w:val="22"/>
              </w:rPr>
              <w:t>Iodeto de Sódio tipo Iodopec ou similar.Fórmula: Iodo metalóide 5,0 mg; Iodeto de sódio 50,0 mg; </w:t>
            </w:r>
            <w:r>
              <w:rPr>
                <w:spacing w:val="-5"/>
                <w:sz w:val="22"/>
              </w:rPr>
              <w:t>Veículo </w:t>
            </w:r>
            <w:r>
              <w:rPr>
                <w:sz w:val="22"/>
              </w:rPr>
              <w:t>aquoso q.s.p 1,0 mL. Apresentação: frasco de100 mL. Produto deve estar no terço inicial do prazo de</w:t>
            </w:r>
            <w:r>
              <w:rPr>
                <w:spacing w:val="-7"/>
                <w:sz w:val="22"/>
              </w:rPr>
              <w:t> </w:t>
            </w:r>
            <w:r>
              <w:rPr>
                <w:sz w:val="22"/>
              </w:rPr>
              <w:t>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310" w:hRule="atLeast"/>
        </w:trPr>
        <w:tc>
          <w:tcPr>
            <w:tcW w:w="720" w:type="dxa"/>
          </w:tcPr>
          <w:p>
            <w:pPr>
              <w:pStyle w:val="TableParagraph"/>
              <w:spacing w:before="180"/>
              <w:ind w:left="110" w:right="189"/>
              <w:rPr>
                <w:sz w:val="22"/>
              </w:rPr>
            </w:pPr>
            <w:r>
              <w:rPr>
                <w:sz w:val="22"/>
              </w:rPr>
              <w:t>59</w:t>
            </w:r>
          </w:p>
        </w:tc>
        <w:tc>
          <w:tcPr>
            <w:tcW w:w="8640" w:type="dxa"/>
          </w:tcPr>
          <w:p>
            <w:pPr>
              <w:pStyle w:val="TableParagraph"/>
              <w:spacing w:line="220" w:lineRule="auto" w:before="197"/>
              <w:ind w:left="200" w:right="158"/>
              <w:jc w:val="both"/>
              <w:rPr>
                <w:sz w:val="22"/>
              </w:rPr>
            </w:pPr>
            <w:r>
              <w:rPr>
                <w:b/>
                <w:sz w:val="22"/>
              </w:rPr>
              <w:t>Ivermectina Oral: </w:t>
            </w:r>
            <w:r>
              <w:rPr>
                <w:sz w:val="22"/>
              </w:rPr>
              <w:t>Ivermectina Oral - Solução Oral pronta para uso específico em ovinos e caprinos, com Ivermectina a 0,08%. Apresentação: Frascos de 250 mL, com solução pronta para uso. Registro no Ministério da Agricultura, Pecuária e Abastecimento: 1288 em 19/12/80</w:t>
            </w:r>
          </w:p>
        </w:tc>
      </w:tr>
      <w:tr>
        <w:trPr>
          <w:trHeight w:val="1775" w:hRule="atLeast"/>
        </w:trPr>
        <w:tc>
          <w:tcPr>
            <w:tcW w:w="720" w:type="dxa"/>
          </w:tcPr>
          <w:p>
            <w:pPr>
              <w:pStyle w:val="TableParagraph"/>
              <w:spacing w:before="180"/>
              <w:ind w:left="110" w:right="189"/>
              <w:rPr>
                <w:sz w:val="22"/>
              </w:rPr>
            </w:pPr>
            <w:r>
              <w:rPr>
                <w:sz w:val="22"/>
              </w:rPr>
              <w:t>60</w:t>
            </w:r>
          </w:p>
        </w:tc>
        <w:tc>
          <w:tcPr>
            <w:tcW w:w="8640" w:type="dxa"/>
          </w:tcPr>
          <w:p>
            <w:pPr>
              <w:pStyle w:val="TableParagraph"/>
              <w:spacing w:line="220" w:lineRule="auto" w:before="197"/>
              <w:ind w:left="200" w:right="159"/>
              <w:jc w:val="both"/>
              <w:rPr>
                <w:sz w:val="22"/>
              </w:rPr>
            </w:pPr>
            <w:r>
              <w:rPr>
                <w:b/>
                <w:sz w:val="22"/>
              </w:rPr>
              <w:t>Kit cirúrgico: </w:t>
            </w:r>
            <w:r>
              <w:rPr>
                <w:sz w:val="22"/>
              </w:rPr>
              <w:t>kit cirúrgico para castração - Kit cirúrgico completo p/ castração em aço inox contendo: 1 Cabo de bisturi nº 4, 3 Pinça hemostática Kelly Reta 16 cm, 3 Pinça hemostática Kelly</w:t>
            </w:r>
            <w:r>
              <w:rPr>
                <w:spacing w:val="24"/>
                <w:sz w:val="22"/>
              </w:rPr>
              <w:t> </w:t>
            </w:r>
            <w:r>
              <w:rPr>
                <w:sz w:val="22"/>
              </w:rPr>
              <w:t>Curva</w:t>
            </w:r>
            <w:r>
              <w:rPr>
                <w:spacing w:val="25"/>
                <w:sz w:val="22"/>
              </w:rPr>
              <w:t> </w:t>
            </w:r>
            <w:r>
              <w:rPr>
                <w:sz w:val="22"/>
              </w:rPr>
              <w:t>16</w:t>
            </w:r>
            <w:r>
              <w:rPr>
                <w:spacing w:val="25"/>
                <w:sz w:val="22"/>
              </w:rPr>
              <w:t> </w:t>
            </w:r>
            <w:r>
              <w:rPr>
                <w:sz w:val="22"/>
              </w:rPr>
              <w:t>cm,</w:t>
            </w:r>
            <w:r>
              <w:rPr>
                <w:spacing w:val="24"/>
                <w:sz w:val="22"/>
              </w:rPr>
              <w:t> </w:t>
            </w:r>
            <w:r>
              <w:rPr>
                <w:sz w:val="22"/>
              </w:rPr>
              <w:t>1</w:t>
            </w:r>
            <w:r>
              <w:rPr>
                <w:spacing w:val="25"/>
                <w:sz w:val="22"/>
              </w:rPr>
              <w:t> </w:t>
            </w:r>
            <w:r>
              <w:rPr>
                <w:sz w:val="22"/>
              </w:rPr>
              <w:t>Porta</w:t>
            </w:r>
            <w:r>
              <w:rPr>
                <w:spacing w:val="13"/>
                <w:sz w:val="22"/>
              </w:rPr>
              <w:t> </w:t>
            </w:r>
            <w:r>
              <w:rPr>
                <w:sz w:val="22"/>
              </w:rPr>
              <w:t>Agulha</w:t>
            </w:r>
            <w:r>
              <w:rPr>
                <w:spacing w:val="25"/>
                <w:sz w:val="22"/>
              </w:rPr>
              <w:t> </w:t>
            </w:r>
            <w:r>
              <w:rPr>
                <w:sz w:val="22"/>
              </w:rPr>
              <w:t>Mayo</w:t>
            </w:r>
            <w:r>
              <w:rPr>
                <w:spacing w:val="24"/>
                <w:sz w:val="22"/>
              </w:rPr>
              <w:t> </w:t>
            </w:r>
            <w:r>
              <w:rPr>
                <w:sz w:val="22"/>
              </w:rPr>
              <w:t>Hegar</w:t>
            </w:r>
            <w:r>
              <w:rPr>
                <w:spacing w:val="25"/>
                <w:sz w:val="22"/>
              </w:rPr>
              <w:t> </w:t>
            </w:r>
            <w:r>
              <w:rPr>
                <w:sz w:val="22"/>
              </w:rPr>
              <w:t>16</w:t>
            </w:r>
            <w:r>
              <w:rPr>
                <w:spacing w:val="25"/>
                <w:sz w:val="22"/>
              </w:rPr>
              <w:t> </w:t>
            </w:r>
            <w:r>
              <w:rPr>
                <w:sz w:val="22"/>
              </w:rPr>
              <w:t>cm,</w:t>
            </w:r>
            <w:r>
              <w:rPr>
                <w:spacing w:val="25"/>
                <w:sz w:val="22"/>
              </w:rPr>
              <w:t> </w:t>
            </w:r>
            <w:r>
              <w:rPr>
                <w:sz w:val="22"/>
              </w:rPr>
              <w:t>1</w:t>
            </w:r>
            <w:r>
              <w:rPr>
                <w:spacing w:val="24"/>
                <w:sz w:val="22"/>
              </w:rPr>
              <w:t> </w:t>
            </w:r>
            <w:r>
              <w:rPr>
                <w:sz w:val="22"/>
              </w:rPr>
              <w:t>Pinça</w:t>
            </w:r>
            <w:r>
              <w:rPr>
                <w:spacing w:val="25"/>
                <w:sz w:val="22"/>
              </w:rPr>
              <w:t> </w:t>
            </w:r>
            <w:r>
              <w:rPr>
                <w:sz w:val="22"/>
              </w:rPr>
              <w:t>Dente</w:t>
            </w:r>
            <w:r>
              <w:rPr>
                <w:spacing w:val="25"/>
                <w:sz w:val="22"/>
              </w:rPr>
              <w:t> </w:t>
            </w:r>
            <w:r>
              <w:rPr>
                <w:sz w:val="22"/>
              </w:rPr>
              <w:t>de</w:t>
            </w:r>
            <w:r>
              <w:rPr>
                <w:spacing w:val="24"/>
                <w:sz w:val="22"/>
              </w:rPr>
              <w:t> </w:t>
            </w:r>
            <w:r>
              <w:rPr>
                <w:sz w:val="22"/>
              </w:rPr>
              <w:t>Rato</w:t>
            </w:r>
            <w:r>
              <w:rPr>
                <w:spacing w:val="25"/>
                <w:sz w:val="22"/>
              </w:rPr>
              <w:t> </w:t>
            </w:r>
            <w:r>
              <w:rPr>
                <w:sz w:val="22"/>
              </w:rPr>
              <w:t>16</w:t>
            </w:r>
            <w:r>
              <w:rPr>
                <w:spacing w:val="25"/>
                <w:sz w:val="22"/>
              </w:rPr>
              <w:t> </w:t>
            </w:r>
            <w:r>
              <w:rPr>
                <w:sz w:val="22"/>
              </w:rPr>
              <w:t>cm,</w:t>
            </w:r>
            <w:r>
              <w:rPr>
                <w:spacing w:val="25"/>
                <w:sz w:val="22"/>
              </w:rPr>
              <w:t> </w:t>
            </w:r>
            <w:r>
              <w:rPr>
                <w:sz w:val="22"/>
              </w:rPr>
              <w:t>1</w:t>
            </w:r>
          </w:p>
          <w:p>
            <w:pPr>
              <w:pStyle w:val="TableParagraph"/>
              <w:spacing w:line="226" w:lineRule="exact" w:before="0"/>
              <w:ind w:left="200"/>
              <w:jc w:val="both"/>
              <w:rPr>
                <w:sz w:val="22"/>
              </w:rPr>
            </w:pPr>
            <w:r>
              <w:rPr>
                <w:sz w:val="22"/>
              </w:rPr>
              <w:t>Pinça Anatômica</w:t>
            </w:r>
            <w:r>
              <w:rPr>
                <w:spacing w:val="12"/>
                <w:sz w:val="22"/>
              </w:rPr>
              <w:t> </w:t>
            </w:r>
            <w:r>
              <w:rPr>
                <w:sz w:val="22"/>
              </w:rPr>
              <w:t>16</w:t>
            </w:r>
            <w:r>
              <w:rPr>
                <w:spacing w:val="12"/>
                <w:sz w:val="22"/>
              </w:rPr>
              <w:t> </w:t>
            </w:r>
            <w:r>
              <w:rPr>
                <w:sz w:val="22"/>
              </w:rPr>
              <w:t>cm,</w:t>
            </w:r>
            <w:r>
              <w:rPr>
                <w:spacing w:val="12"/>
                <w:sz w:val="22"/>
              </w:rPr>
              <w:t> </w:t>
            </w:r>
            <w:r>
              <w:rPr>
                <w:sz w:val="22"/>
              </w:rPr>
              <w:t>4</w:t>
            </w:r>
            <w:r>
              <w:rPr>
                <w:spacing w:val="11"/>
                <w:sz w:val="22"/>
              </w:rPr>
              <w:t> </w:t>
            </w:r>
            <w:r>
              <w:rPr>
                <w:sz w:val="22"/>
              </w:rPr>
              <w:t>Pinça</w:t>
            </w:r>
            <w:r>
              <w:rPr>
                <w:spacing w:val="12"/>
                <w:sz w:val="22"/>
              </w:rPr>
              <w:t> </w:t>
            </w:r>
            <w:r>
              <w:rPr>
                <w:sz w:val="22"/>
              </w:rPr>
              <w:t>Backhaus</w:t>
            </w:r>
            <w:r>
              <w:rPr>
                <w:spacing w:val="12"/>
                <w:sz w:val="22"/>
              </w:rPr>
              <w:t> </w:t>
            </w:r>
            <w:r>
              <w:rPr>
                <w:sz w:val="22"/>
              </w:rPr>
              <w:t>13</w:t>
            </w:r>
            <w:r>
              <w:rPr>
                <w:spacing w:val="12"/>
                <w:sz w:val="22"/>
              </w:rPr>
              <w:t> </w:t>
            </w:r>
            <w:r>
              <w:rPr>
                <w:sz w:val="22"/>
              </w:rPr>
              <w:t>cm,</w:t>
            </w:r>
            <w:r>
              <w:rPr>
                <w:spacing w:val="12"/>
                <w:sz w:val="22"/>
              </w:rPr>
              <w:t> </w:t>
            </w:r>
            <w:r>
              <w:rPr>
                <w:sz w:val="22"/>
              </w:rPr>
              <w:t>1</w:t>
            </w:r>
            <w:r>
              <w:rPr>
                <w:spacing w:val="8"/>
                <w:sz w:val="22"/>
              </w:rPr>
              <w:t> </w:t>
            </w:r>
            <w:r>
              <w:rPr>
                <w:spacing w:val="-3"/>
                <w:sz w:val="22"/>
              </w:rPr>
              <w:t>Tesoura</w:t>
            </w:r>
            <w:r>
              <w:rPr>
                <w:spacing w:val="12"/>
                <w:sz w:val="22"/>
              </w:rPr>
              <w:t> </w:t>
            </w:r>
            <w:r>
              <w:rPr>
                <w:sz w:val="22"/>
              </w:rPr>
              <w:t>cirúrgica</w:t>
            </w:r>
            <w:r>
              <w:rPr>
                <w:spacing w:val="12"/>
                <w:sz w:val="22"/>
              </w:rPr>
              <w:t> </w:t>
            </w:r>
            <w:r>
              <w:rPr>
                <w:sz w:val="22"/>
              </w:rPr>
              <w:t>Romba</w:t>
            </w:r>
            <w:r>
              <w:rPr>
                <w:spacing w:val="12"/>
                <w:sz w:val="22"/>
              </w:rPr>
              <w:t> </w:t>
            </w:r>
            <w:r>
              <w:rPr>
                <w:sz w:val="22"/>
              </w:rPr>
              <w:t>Fina</w:t>
            </w:r>
            <w:r>
              <w:rPr>
                <w:spacing w:val="12"/>
                <w:sz w:val="22"/>
              </w:rPr>
              <w:t> </w:t>
            </w:r>
            <w:r>
              <w:rPr>
                <w:sz w:val="22"/>
              </w:rPr>
              <w:t>Reta</w:t>
            </w:r>
            <w:r>
              <w:rPr>
                <w:spacing w:val="12"/>
                <w:sz w:val="22"/>
              </w:rPr>
              <w:t> </w:t>
            </w:r>
            <w:r>
              <w:rPr>
                <w:sz w:val="22"/>
              </w:rPr>
              <w:t>15</w:t>
            </w:r>
          </w:p>
          <w:p>
            <w:pPr>
              <w:pStyle w:val="TableParagraph"/>
              <w:spacing w:line="220" w:lineRule="auto" w:before="6"/>
              <w:ind w:left="200" w:right="161"/>
              <w:jc w:val="both"/>
              <w:rPr>
                <w:sz w:val="22"/>
              </w:rPr>
            </w:pPr>
            <w:r>
              <w:rPr>
                <w:sz w:val="22"/>
              </w:rPr>
              <w:t>cm, 1 Afastador Farabeuf (Par), 10 Lâminas de bisturi nº 24, 1 Gancho para castração, 1 Caixa de inox dimensões 20x10x05 cm, com tampa também em aço inox.</w:t>
            </w:r>
          </w:p>
        </w:tc>
      </w:tr>
      <w:tr>
        <w:trPr>
          <w:trHeight w:val="1077" w:hRule="atLeast"/>
        </w:trPr>
        <w:tc>
          <w:tcPr>
            <w:tcW w:w="720" w:type="dxa"/>
          </w:tcPr>
          <w:p>
            <w:pPr>
              <w:pStyle w:val="TableParagraph"/>
              <w:spacing w:before="180"/>
              <w:ind w:left="110" w:right="189"/>
              <w:rPr>
                <w:sz w:val="22"/>
              </w:rPr>
            </w:pPr>
            <w:r>
              <w:rPr>
                <w:sz w:val="22"/>
              </w:rPr>
              <w:t>61</w:t>
            </w:r>
          </w:p>
        </w:tc>
        <w:tc>
          <w:tcPr>
            <w:tcW w:w="8640" w:type="dxa"/>
          </w:tcPr>
          <w:p>
            <w:pPr>
              <w:pStyle w:val="TableParagraph"/>
              <w:spacing w:line="243" w:lineRule="exact" w:before="180"/>
              <w:ind w:left="200"/>
              <w:jc w:val="left"/>
              <w:rPr>
                <w:sz w:val="22"/>
              </w:rPr>
            </w:pPr>
            <w:r>
              <w:rPr>
                <w:b/>
                <w:sz w:val="22"/>
              </w:rPr>
              <w:t>Luvas - Tipo 01: </w:t>
            </w:r>
            <w:r>
              <w:rPr>
                <w:sz w:val="22"/>
              </w:rPr>
              <w:t>Luvas para Palpação transretal, comprimento 80 cm, confeccionada em</w:t>
            </w:r>
          </w:p>
          <w:p>
            <w:pPr>
              <w:pStyle w:val="TableParagraph"/>
              <w:spacing w:line="220" w:lineRule="auto" w:before="7"/>
              <w:ind w:left="200" w:right="145"/>
              <w:jc w:val="left"/>
              <w:rPr>
                <w:sz w:val="22"/>
              </w:rPr>
            </w:pPr>
            <w:r>
              <w:rPr>
                <w:sz w:val="22"/>
              </w:rPr>
              <w:t>E.V.A. para aperfeiçoamento da sensibilidade. Produto deve ser entregue recém fabricado. Referência: Walmur. Caixa com 100 Und.</w:t>
            </w:r>
          </w:p>
        </w:tc>
      </w:tr>
      <w:tr>
        <w:trPr>
          <w:trHeight w:val="1310" w:hRule="atLeast"/>
        </w:trPr>
        <w:tc>
          <w:tcPr>
            <w:tcW w:w="720" w:type="dxa"/>
          </w:tcPr>
          <w:p>
            <w:pPr>
              <w:pStyle w:val="TableParagraph"/>
              <w:spacing w:before="180"/>
              <w:ind w:left="110" w:right="189"/>
              <w:rPr>
                <w:sz w:val="22"/>
              </w:rPr>
            </w:pPr>
            <w:r>
              <w:rPr>
                <w:sz w:val="22"/>
              </w:rPr>
              <w:t>62</w:t>
            </w:r>
          </w:p>
        </w:tc>
        <w:tc>
          <w:tcPr>
            <w:tcW w:w="8640" w:type="dxa"/>
          </w:tcPr>
          <w:p>
            <w:pPr>
              <w:pStyle w:val="TableParagraph"/>
              <w:spacing w:line="220" w:lineRule="auto" w:before="197"/>
              <w:ind w:left="200" w:right="160"/>
              <w:jc w:val="both"/>
              <w:rPr>
                <w:sz w:val="22"/>
              </w:rPr>
            </w:pPr>
            <w:r>
              <w:rPr>
                <w:b/>
                <w:sz w:val="22"/>
              </w:rPr>
              <w:t>Mata bicheira - Tipo 01: </w:t>
            </w:r>
            <w:r>
              <w:rPr>
                <w:sz w:val="22"/>
              </w:rPr>
              <w:t>Spray mata bicheira tópico. Cada 100g contém sulfadiazina de prata - 0,1g; diclorvós - 1,6g; cipermetrina - 0,4g; alumínio 0,5g; veículo q.s.p. - 100g; propelente butano/propano - 80:20. Produto deve ser entregue no terço inicial de seu prazo de validade. Referência: Max Prata.</w:t>
            </w:r>
          </w:p>
        </w:tc>
      </w:tr>
      <w:tr>
        <w:trPr>
          <w:trHeight w:val="1310" w:hRule="atLeast"/>
        </w:trPr>
        <w:tc>
          <w:tcPr>
            <w:tcW w:w="720" w:type="dxa"/>
          </w:tcPr>
          <w:p>
            <w:pPr>
              <w:pStyle w:val="TableParagraph"/>
              <w:spacing w:before="180"/>
              <w:ind w:left="110" w:right="189"/>
              <w:rPr>
                <w:sz w:val="22"/>
              </w:rPr>
            </w:pPr>
            <w:r>
              <w:rPr>
                <w:sz w:val="22"/>
              </w:rPr>
              <w:t>63</w:t>
            </w:r>
          </w:p>
        </w:tc>
        <w:tc>
          <w:tcPr>
            <w:tcW w:w="8640" w:type="dxa"/>
          </w:tcPr>
          <w:p>
            <w:pPr>
              <w:pStyle w:val="TableParagraph"/>
              <w:spacing w:line="220" w:lineRule="auto" w:before="197"/>
              <w:ind w:left="200" w:right="158"/>
              <w:jc w:val="both"/>
              <w:rPr>
                <w:sz w:val="22"/>
              </w:rPr>
            </w:pPr>
            <w:r>
              <w:rPr>
                <w:b/>
                <w:sz w:val="22"/>
              </w:rPr>
              <w:t>Mata bicheira - Tipo 02: </w:t>
            </w:r>
            <w:r>
              <w:rPr>
                <w:sz w:val="22"/>
              </w:rPr>
              <w:t>Mata bicheira em Spray - Fórmula: Cada 100 ml contém: Clorpirifós 0,71 g; Diclorvós (DDVP) 1,15 g; </w:t>
            </w:r>
            <w:r>
              <w:rPr>
                <w:spacing w:val="-3"/>
                <w:sz w:val="22"/>
              </w:rPr>
              <w:t>Violeta </w:t>
            </w:r>
            <w:r>
              <w:rPr>
                <w:sz w:val="22"/>
              </w:rPr>
              <w:t>de genciana 0,17 g; </w:t>
            </w:r>
            <w:r>
              <w:rPr>
                <w:spacing w:val="-5"/>
                <w:sz w:val="22"/>
              </w:rPr>
              <w:t>Veículo </w:t>
            </w:r>
            <w:r>
              <w:rPr>
                <w:sz w:val="22"/>
              </w:rPr>
              <w:t>q.s.p 100,00 ml, Propelente: Butano. Apresentação: Tubo para aerosol com capacidade para 500 ml, contendo 263</w:t>
            </w:r>
            <w:r>
              <w:rPr>
                <w:spacing w:val="-3"/>
                <w:sz w:val="22"/>
              </w:rPr>
              <w:t> </w:t>
            </w:r>
            <w:r>
              <w:rPr>
                <w:sz w:val="22"/>
              </w:rPr>
              <w:t>g.</w:t>
            </w:r>
          </w:p>
        </w:tc>
      </w:tr>
      <w:tr>
        <w:trPr>
          <w:trHeight w:val="2705" w:hRule="atLeast"/>
        </w:trPr>
        <w:tc>
          <w:tcPr>
            <w:tcW w:w="720" w:type="dxa"/>
          </w:tcPr>
          <w:p>
            <w:pPr>
              <w:pStyle w:val="TableParagraph"/>
              <w:spacing w:before="180"/>
              <w:ind w:left="110" w:right="189"/>
              <w:rPr>
                <w:sz w:val="22"/>
              </w:rPr>
            </w:pPr>
            <w:r>
              <w:rPr>
                <w:sz w:val="22"/>
              </w:rPr>
              <w:t>64</w:t>
            </w:r>
          </w:p>
        </w:tc>
        <w:tc>
          <w:tcPr>
            <w:tcW w:w="8640" w:type="dxa"/>
          </w:tcPr>
          <w:p>
            <w:pPr>
              <w:pStyle w:val="TableParagraph"/>
              <w:spacing w:line="220" w:lineRule="auto" w:before="197"/>
              <w:ind w:left="200" w:right="159"/>
              <w:jc w:val="both"/>
              <w:rPr>
                <w:sz w:val="22"/>
              </w:rPr>
            </w:pPr>
            <w:r>
              <w:rPr>
                <w:b/>
                <w:sz w:val="22"/>
              </w:rPr>
              <w:t>Caixa com objetos cirurgicos: </w:t>
            </w:r>
            <w:r>
              <w:rPr>
                <w:sz w:val="22"/>
              </w:rPr>
              <w:t>Caixa completa para cirurgia de grandes animais c/ 32 itens, contendo: 1 Caixa de inox 32x16x08 cm, com tampa em aço inox, 1 Cabo de bisturi nº 4, 1 Par de Afastador Farabeuf 20cm, 1 Pinça anatômica com dente de rato 18 cm, 1 Pinça anatômica com serrilha 18 cm, 4 Pinça Backaus 13 cm, 2 Pinça Allis 18 cm, 1 Pinça para antissepsia Foester 20cm, 2 Pinça Halsted Mosquito reta 12 cm, 2 Pinça Halsted Mosquito curva 12 cm, 2 Pinça Kelly reta 18 cm, 2 Pinça Kelly curva 18 cm, 1 Pinça Rochester reta</w:t>
            </w:r>
            <w:r>
              <w:rPr>
                <w:spacing w:val="28"/>
                <w:sz w:val="22"/>
              </w:rPr>
              <w:t> </w:t>
            </w:r>
            <w:r>
              <w:rPr>
                <w:sz w:val="22"/>
              </w:rPr>
              <w:t>20</w:t>
            </w:r>
          </w:p>
          <w:p>
            <w:pPr>
              <w:pStyle w:val="TableParagraph"/>
              <w:spacing w:line="225" w:lineRule="exact" w:before="0"/>
              <w:ind w:left="200"/>
              <w:jc w:val="both"/>
              <w:rPr>
                <w:sz w:val="22"/>
              </w:rPr>
            </w:pPr>
            <w:r>
              <w:rPr>
                <w:sz w:val="22"/>
              </w:rPr>
              <w:t>cm, 1 Pinça Rochester curva 20 cm, 2 Pinça Kocher reta 20 cm, 2 Pinça Kocher curva 20</w:t>
            </w:r>
            <w:r>
              <w:rPr>
                <w:spacing w:val="-12"/>
                <w:sz w:val="22"/>
              </w:rPr>
              <w:t> </w:t>
            </w:r>
            <w:r>
              <w:rPr>
                <w:sz w:val="22"/>
              </w:rPr>
              <w:t>cm,</w:t>
            </w:r>
          </w:p>
          <w:p>
            <w:pPr>
              <w:pStyle w:val="TableParagraph"/>
              <w:spacing w:line="220" w:lineRule="auto" w:before="6"/>
              <w:ind w:left="200" w:right="165"/>
              <w:jc w:val="both"/>
              <w:rPr>
                <w:sz w:val="22"/>
              </w:rPr>
            </w:pPr>
            <w:r>
              <w:rPr>
                <w:sz w:val="22"/>
              </w:rPr>
              <w:t>1 </w:t>
            </w:r>
            <w:r>
              <w:rPr>
                <w:spacing w:val="-3"/>
                <w:sz w:val="22"/>
              </w:rPr>
              <w:t>Tesoura </w:t>
            </w:r>
            <w:r>
              <w:rPr>
                <w:sz w:val="22"/>
              </w:rPr>
              <w:t>cirúrgica Romba/Romba/Reta 17 cm, 1 </w:t>
            </w:r>
            <w:r>
              <w:rPr>
                <w:spacing w:val="-3"/>
                <w:sz w:val="22"/>
              </w:rPr>
              <w:t>Tesoura </w:t>
            </w:r>
            <w:r>
              <w:rPr>
                <w:sz w:val="22"/>
              </w:rPr>
              <w:t>cirúrgica Fina/Fina/Reta 17 cm, 1 </w:t>
            </w:r>
            <w:r>
              <w:rPr>
                <w:spacing w:val="-3"/>
                <w:sz w:val="22"/>
              </w:rPr>
              <w:t>Tesoura </w:t>
            </w:r>
            <w:r>
              <w:rPr>
                <w:sz w:val="22"/>
              </w:rPr>
              <w:t>cirúrgica Romba/Fina/Curva 17 cm, 1 Agulha para sutura em S 11cm, 1 Porta Agulha Mayo Hegar 20</w:t>
            </w:r>
            <w:r>
              <w:rPr>
                <w:spacing w:val="-4"/>
                <w:sz w:val="22"/>
              </w:rPr>
              <w:t> </w:t>
            </w:r>
            <w:r>
              <w:rPr>
                <w:sz w:val="22"/>
              </w:rPr>
              <w:t>cm.</w:t>
            </w:r>
          </w:p>
        </w:tc>
      </w:tr>
      <w:tr>
        <w:trPr>
          <w:trHeight w:val="1077" w:hRule="atLeast"/>
        </w:trPr>
        <w:tc>
          <w:tcPr>
            <w:tcW w:w="720" w:type="dxa"/>
          </w:tcPr>
          <w:p>
            <w:pPr>
              <w:pStyle w:val="TableParagraph"/>
              <w:spacing w:before="180"/>
              <w:ind w:left="110" w:right="189"/>
              <w:rPr>
                <w:sz w:val="22"/>
              </w:rPr>
            </w:pPr>
            <w:r>
              <w:rPr>
                <w:sz w:val="22"/>
              </w:rPr>
              <w:t>65</w:t>
            </w:r>
          </w:p>
        </w:tc>
        <w:tc>
          <w:tcPr>
            <w:tcW w:w="8640" w:type="dxa"/>
          </w:tcPr>
          <w:p>
            <w:pPr>
              <w:pStyle w:val="TableParagraph"/>
              <w:spacing w:line="220" w:lineRule="auto" w:before="197"/>
              <w:ind w:left="200" w:right="160"/>
              <w:jc w:val="both"/>
              <w:rPr>
                <w:sz w:val="22"/>
              </w:rPr>
            </w:pPr>
            <w:r>
              <w:rPr>
                <w:b/>
                <w:sz w:val="22"/>
              </w:rPr>
              <w:t>Medicamento - Tipo 03: </w:t>
            </w:r>
            <w:r>
              <w:rPr>
                <w:sz w:val="22"/>
              </w:rPr>
              <w:t>Medicamento Diurético, tipo Zalix ou similar. Cada mL contém: Furosemida 50 mg; Veículo q.s.p. 1mL. Frasco 10mL. Produto em terço inicial do prazo de 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110" w:right="189"/>
              <w:rPr>
                <w:sz w:val="22"/>
              </w:rPr>
            </w:pPr>
            <w:r>
              <w:rPr>
                <w:sz w:val="22"/>
              </w:rPr>
              <w:t>66</w:t>
            </w:r>
          </w:p>
        </w:tc>
        <w:tc>
          <w:tcPr>
            <w:tcW w:w="8640" w:type="dxa"/>
          </w:tcPr>
          <w:p>
            <w:pPr>
              <w:pStyle w:val="TableParagraph"/>
              <w:spacing w:line="220" w:lineRule="auto" w:before="197"/>
              <w:ind w:left="200" w:right="160"/>
              <w:jc w:val="both"/>
              <w:rPr>
                <w:sz w:val="22"/>
              </w:rPr>
            </w:pPr>
            <w:r>
              <w:rPr>
                <w:b/>
                <w:sz w:val="22"/>
              </w:rPr>
              <w:t>Hormônio - Tipo 02: </w:t>
            </w:r>
            <w:r>
              <w:rPr>
                <w:sz w:val="22"/>
              </w:rPr>
              <w:t>Base hormonal injetável. Cada mL contém ocitocina sintética - 10UI; veículo q.s.p. - 1mL. Produto deve ser entregue no terço inicial de seu prazo de validade. Referência: Placencal.</w:t>
            </w:r>
          </w:p>
        </w:tc>
      </w:tr>
      <w:tr>
        <w:trPr>
          <w:trHeight w:val="1542" w:hRule="atLeast"/>
        </w:trPr>
        <w:tc>
          <w:tcPr>
            <w:tcW w:w="720" w:type="dxa"/>
          </w:tcPr>
          <w:p>
            <w:pPr>
              <w:pStyle w:val="TableParagraph"/>
              <w:spacing w:before="180"/>
              <w:ind w:left="110" w:right="189"/>
              <w:rPr>
                <w:sz w:val="22"/>
              </w:rPr>
            </w:pPr>
            <w:r>
              <w:rPr>
                <w:sz w:val="22"/>
              </w:rPr>
              <w:t>67</w:t>
            </w:r>
          </w:p>
        </w:tc>
        <w:tc>
          <w:tcPr>
            <w:tcW w:w="8640" w:type="dxa"/>
          </w:tcPr>
          <w:p>
            <w:pPr>
              <w:pStyle w:val="TableParagraph"/>
              <w:spacing w:line="243" w:lineRule="exact" w:before="180"/>
              <w:ind w:left="200"/>
              <w:jc w:val="left"/>
              <w:rPr>
                <w:sz w:val="22"/>
              </w:rPr>
            </w:pPr>
            <w:r>
              <w:rPr>
                <w:b/>
                <w:sz w:val="22"/>
              </w:rPr>
              <w:t>Medicamento - Tipo 04: </w:t>
            </w:r>
            <w:r>
              <w:rPr>
                <w:sz w:val="22"/>
              </w:rPr>
              <w:t>Medicamento veterinário Gentamicina - Descrição: Fórmula:</w:t>
            </w:r>
            <w:r>
              <w:rPr>
                <w:spacing w:val="13"/>
                <w:sz w:val="22"/>
              </w:rPr>
              <w:t> </w:t>
            </w:r>
            <w:r>
              <w:rPr>
                <w:sz w:val="22"/>
              </w:rPr>
              <w:t>Cada</w:t>
            </w:r>
          </w:p>
          <w:p>
            <w:pPr>
              <w:pStyle w:val="TableParagraph"/>
              <w:spacing w:line="233" w:lineRule="exact" w:before="0"/>
              <w:ind w:left="200"/>
              <w:jc w:val="left"/>
              <w:rPr>
                <w:sz w:val="22"/>
              </w:rPr>
            </w:pPr>
            <w:r>
              <w:rPr>
                <w:sz w:val="22"/>
              </w:rPr>
              <w:t>100  mL  contém:  Gentamicina  base  (como  sulfato)  300,00  mg  Cloridrato  de</w:t>
            </w:r>
            <w:r>
              <w:rPr>
                <w:spacing w:val="35"/>
                <w:sz w:val="22"/>
              </w:rPr>
              <w:t> </w:t>
            </w:r>
            <w:r>
              <w:rPr>
                <w:sz w:val="22"/>
              </w:rPr>
              <w:t>bromexina</w:t>
            </w:r>
          </w:p>
          <w:p>
            <w:pPr>
              <w:pStyle w:val="TableParagraph"/>
              <w:spacing w:line="233" w:lineRule="exact" w:before="0"/>
              <w:ind w:left="200"/>
              <w:jc w:val="left"/>
              <w:rPr>
                <w:sz w:val="22"/>
              </w:rPr>
            </w:pPr>
            <w:r>
              <w:rPr>
                <w:sz w:val="22"/>
              </w:rPr>
              <w:t>...................................</w:t>
            </w:r>
            <w:r>
              <w:rPr>
                <w:spacing w:val="38"/>
                <w:sz w:val="22"/>
              </w:rPr>
              <w:t> </w:t>
            </w:r>
            <w:r>
              <w:rPr>
                <w:sz w:val="22"/>
              </w:rPr>
              <w:t>150,00</w:t>
            </w:r>
            <w:r>
              <w:rPr>
                <w:spacing w:val="39"/>
                <w:sz w:val="22"/>
              </w:rPr>
              <w:t> </w:t>
            </w:r>
            <w:r>
              <w:rPr>
                <w:sz w:val="22"/>
              </w:rPr>
              <w:t>mg</w:t>
            </w:r>
            <w:r>
              <w:rPr>
                <w:spacing w:val="39"/>
                <w:sz w:val="22"/>
              </w:rPr>
              <w:t> </w:t>
            </w:r>
            <w:r>
              <w:rPr>
                <w:sz w:val="22"/>
              </w:rPr>
              <w:t>Cloreto</w:t>
            </w:r>
            <w:r>
              <w:rPr>
                <w:spacing w:val="39"/>
                <w:sz w:val="22"/>
              </w:rPr>
              <w:t> </w:t>
            </w:r>
            <w:r>
              <w:rPr>
                <w:sz w:val="22"/>
              </w:rPr>
              <w:t>de</w:t>
            </w:r>
            <w:r>
              <w:rPr>
                <w:spacing w:val="39"/>
                <w:sz w:val="22"/>
              </w:rPr>
              <w:t> </w:t>
            </w:r>
            <w:r>
              <w:rPr>
                <w:sz w:val="22"/>
              </w:rPr>
              <w:t>benzalcônio</w:t>
            </w:r>
            <w:r>
              <w:rPr>
                <w:spacing w:val="39"/>
                <w:sz w:val="22"/>
              </w:rPr>
              <w:t> </w:t>
            </w:r>
            <w:r>
              <w:rPr>
                <w:sz w:val="22"/>
              </w:rPr>
              <w:t>..................................</w:t>
            </w:r>
            <w:r>
              <w:rPr>
                <w:spacing w:val="39"/>
                <w:sz w:val="22"/>
              </w:rPr>
              <w:t> </w:t>
            </w:r>
            <w:r>
              <w:rPr>
                <w:sz w:val="22"/>
              </w:rPr>
              <w:t>100,00</w:t>
            </w:r>
            <w:r>
              <w:rPr>
                <w:spacing w:val="39"/>
                <w:sz w:val="22"/>
              </w:rPr>
              <w:t> </w:t>
            </w:r>
            <w:r>
              <w:rPr>
                <w:sz w:val="22"/>
              </w:rPr>
              <w:t>mg</w:t>
            </w:r>
          </w:p>
          <w:p>
            <w:pPr>
              <w:pStyle w:val="TableParagraph"/>
              <w:tabs>
                <w:tab w:pos="3532" w:val="left" w:leader="dot"/>
              </w:tabs>
              <w:spacing w:line="233" w:lineRule="exact" w:before="0"/>
              <w:ind w:left="200"/>
              <w:jc w:val="left"/>
              <w:rPr>
                <w:sz w:val="22"/>
              </w:rPr>
            </w:pPr>
            <w:r>
              <w:rPr>
                <w:spacing w:val="-5"/>
                <w:sz w:val="22"/>
              </w:rPr>
              <w:t>Veículo</w:t>
            </w:r>
            <w:r>
              <w:rPr>
                <w:spacing w:val="16"/>
                <w:sz w:val="22"/>
              </w:rPr>
              <w:t> </w:t>
            </w:r>
            <w:r>
              <w:rPr>
                <w:sz w:val="22"/>
              </w:rPr>
              <w:t>q.s.p.</w:t>
              <w:tab/>
              <w:t>100,00 mL Sugestão: Gentrin ou similar</w:t>
            </w:r>
            <w:r>
              <w:rPr>
                <w:spacing w:val="36"/>
                <w:sz w:val="22"/>
              </w:rPr>
              <w:t> </w:t>
            </w:r>
            <w:r>
              <w:rPr>
                <w:sz w:val="22"/>
              </w:rPr>
              <w:t>Apresentação:</w:t>
            </w:r>
          </w:p>
          <w:p>
            <w:pPr>
              <w:pStyle w:val="TableParagraph"/>
              <w:spacing w:line="243" w:lineRule="exact" w:before="0"/>
              <w:ind w:left="200"/>
              <w:jc w:val="left"/>
              <w:rPr>
                <w:sz w:val="22"/>
              </w:rPr>
            </w:pPr>
            <w:r>
              <w:rPr>
                <w:sz w:val="22"/>
              </w:rPr>
              <w:t>Frasco plástico com 50 mL.</w:t>
            </w:r>
          </w:p>
        </w:tc>
      </w:tr>
      <w:tr>
        <w:trPr>
          <w:trHeight w:val="612" w:hRule="atLeast"/>
        </w:trPr>
        <w:tc>
          <w:tcPr>
            <w:tcW w:w="720" w:type="dxa"/>
          </w:tcPr>
          <w:p>
            <w:pPr>
              <w:pStyle w:val="TableParagraph"/>
              <w:spacing w:before="180"/>
              <w:ind w:left="110" w:right="189"/>
              <w:rPr>
                <w:sz w:val="22"/>
              </w:rPr>
            </w:pPr>
            <w:r>
              <w:rPr>
                <w:sz w:val="22"/>
              </w:rPr>
              <w:t>68</w:t>
            </w:r>
          </w:p>
        </w:tc>
        <w:tc>
          <w:tcPr>
            <w:tcW w:w="8640" w:type="dxa"/>
          </w:tcPr>
          <w:p>
            <w:pPr>
              <w:pStyle w:val="TableParagraph"/>
              <w:spacing w:before="180"/>
              <w:ind w:left="200"/>
              <w:jc w:val="left"/>
              <w:rPr>
                <w:sz w:val="22"/>
              </w:rPr>
            </w:pPr>
            <w:r>
              <w:rPr>
                <w:b/>
                <w:sz w:val="22"/>
              </w:rPr>
              <w:t>Nitrogênio: </w:t>
            </w:r>
            <w:r>
              <w:rPr>
                <w:sz w:val="22"/>
              </w:rPr>
              <w:t>Nitrogênio líquido utilizado para armazenamento de sêmen.</w:t>
            </w:r>
          </w:p>
        </w:tc>
      </w:tr>
      <w:tr>
        <w:trPr>
          <w:trHeight w:val="845" w:hRule="atLeast"/>
        </w:trPr>
        <w:tc>
          <w:tcPr>
            <w:tcW w:w="720" w:type="dxa"/>
          </w:tcPr>
          <w:p>
            <w:pPr>
              <w:pStyle w:val="TableParagraph"/>
              <w:spacing w:before="180"/>
              <w:ind w:left="110" w:right="189"/>
              <w:rPr>
                <w:sz w:val="22"/>
              </w:rPr>
            </w:pPr>
            <w:r>
              <w:rPr>
                <w:sz w:val="22"/>
              </w:rPr>
              <w:t>69</w:t>
            </w:r>
          </w:p>
        </w:tc>
        <w:tc>
          <w:tcPr>
            <w:tcW w:w="8640" w:type="dxa"/>
          </w:tcPr>
          <w:p>
            <w:pPr>
              <w:pStyle w:val="TableParagraph"/>
              <w:spacing w:line="220" w:lineRule="auto" w:before="197"/>
              <w:ind w:left="200" w:right="145"/>
              <w:jc w:val="left"/>
              <w:rPr>
                <w:sz w:val="22"/>
              </w:rPr>
            </w:pPr>
            <w:r>
              <w:rPr>
                <w:b/>
                <w:sz w:val="22"/>
              </w:rPr>
              <w:t>Omeprazol: </w:t>
            </w:r>
            <w:r>
              <w:rPr>
                <w:sz w:val="22"/>
              </w:rPr>
              <w:t>Omeprazol de 2,28g, tipo Gastrozol ou similar, em pasta, uso oral, seringa de 7,5g, uso veterinário. Caixa com 7 seringas. Produto em terço inicial do prazo de validade.</w:t>
            </w:r>
          </w:p>
        </w:tc>
      </w:tr>
      <w:tr>
        <w:trPr>
          <w:trHeight w:val="1077" w:hRule="atLeast"/>
        </w:trPr>
        <w:tc>
          <w:tcPr>
            <w:tcW w:w="720" w:type="dxa"/>
          </w:tcPr>
          <w:p>
            <w:pPr>
              <w:pStyle w:val="TableParagraph"/>
              <w:spacing w:before="180"/>
              <w:ind w:left="110" w:right="189"/>
              <w:rPr>
                <w:sz w:val="22"/>
              </w:rPr>
            </w:pPr>
            <w:r>
              <w:rPr>
                <w:sz w:val="22"/>
              </w:rPr>
              <w:t>70</w:t>
            </w:r>
          </w:p>
        </w:tc>
        <w:tc>
          <w:tcPr>
            <w:tcW w:w="8640" w:type="dxa"/>
          </w:tcPr>
          <w:p>
            <w:pPr>
              <w:pStyle w:val="TableParagraph"/>
              <w:spacing w:line="220" w:lineRule="auto" w:before="197"/>
              <w:ind w:left="200" w:right="155"/>
              <w:jc w:val="both"/>
              <w:rPr>
                <w:sz w:val="22"/>
              </w:rPr>
            </w:pPr>
            <w:r>
              <w:rPr>
                <w:b/>
                <w:sz w:val="22"/>
              </w:rPr>
              <w:t>Parede Plástica: </w:t>
            </w:r>
            <w:r>
              <w:rPr>
                <w:sz w:val="22"/>
              </w:rPr>
              <w:t>Parede Plástica Móvel para fechar suínos - Parede Plástica Móvel para fechar suínos construida em polietileno, contendo em cada parede diversos lugares para encaixar as mãos - Medidas - 94 x 76 cm.</w:t>
            </w:r>
          </w:p>
        </w:tc>
      </w:tr>
      <w:tr>
        <w:trPr>
          <w:trHeight w:val="1775" w:hRule="atLeast"/>
        </w:trPr>
        <w:tc>
          <w:tcPr>
            <w:tcW w:w="720" w:type="dxa"/>
          </w:tcPr>
          <w:p>
            <w:pPr>
              <w:pStyle w:val="TableParagraph"/>
              <w:spacing w:before="180"/>
              <w:ind w:left="110" w:right="189"/>
              <w:rPr>
                <w:sz w:val="22"/>
              </w:rPr>
            </w:pPr>
            <w:r>
              <w:rPr>
                <w:sz w:val="22"/>
              </w:rPr>
              <w:t>71</w:t>
            </w:r>
          </w:p>
        </w:tc>
        <w:tc>
          <w:tcPr>
            <w:tcW w:w="8640" w:type="dxa"/>
          </w:tcPr>
          <w:p>
            <w:pPr>
              <w:pStyle w:val="TableParagraph"/>
              <w:spacing w:line="220" w:lineRule="auto" w:before="197"/>
              <w:ind w:left="200" w:right="154"/>
              <w:jc w:val="both"/>
              <w:rPr>
                <w:sz w:val="22"/>
              </w:rPr>
            </w:pPr>
            <w:r>
              <w:rPr>
                <w:b/>
                <w:sz w:val="22"/>
              </w:rPr>
              <w:t>Medicamento - Tipo 05: </w:t>
            </w:r>
            <w:r>
              <w:rPr>
                <w:sz w:val="22"/>
              </w:rPr>
              <w:t>Antibiótico injetável. Cada frasco-ampola contém 8,6g de pó micronizado; benzilpenicilina benzatina - 3.000.000UI; benzilpenicilina potássica - 1.500.000UI; benzilpenicilina procaína - 1.500.000UI; estreptomicina (sulfato) - 1.250mg; diidroestreptomicina (sulfato) - 1.250mg. Cada frasco de 15mL do diluente estéril contém diclofenaco sódico - 225mg; água para injeção q.s.p. - 15mL. Produto deve ser entregue no terço inicial de seu prazo de validade. Referência: Bravecilin Forte.</w:t>
            </w:r>
          </w:p>
        </w:tc>
      </w:tr>
      <w:tr>
        <w:trPr>
          <w:trHeight w:val="1077" w:hRule="atLeast"/>
        </w:trPr>
        <w:tc>
          <w:tcPr>
            <w:tcW w:w="720" w:type="dxa"/>
          </w:tcPr>
          <w:p>
            <w:pPr>
              <w:pStyle w:val="TableParagraph"/>
              <w:spacing w:before="180"/>
              <w:ind w:left="110" w:right="189"/>
              <w:rPr>
                <w:sz w:val="22"/>
              </w:rPr>
            </w:pPr>
            <w:r>
              <w:rPr>
                <w:sz w:val="22"/>
              </w:rPr>
              <w:t>72</w:t>
            </w:r>
          </w:p>
        </w:tc>
        <w:tc>
          <w:tcPr>
            <w:tcW w:w="8640" w:type="dxa"/>
          </w:tcPr>
          <w:p>
            <w:pPr>
              <w:pStyle w:val="TableParagraph"/>
              <w:spacing w:line="220" w:lineRule="auto" w:before="197"/>
              <w:ind w:left="200" w:right="156"/>
              <w:jc w:val="both"/>
              <w:rPr>
                <w:sz w:val="22"/>
              </w:rPr>
            </w:pPr>
            <w:r>
              <w:rPr>
                <w:b/>
                <w:sz w:val="22"/>
              </w:rPr>
              <w:t>Peróxido de hidrogênio: </w:t>
            </w:r>
            <w:r>
              <w:rPr>
                <w:sz w:val="22"/>
              </w:rPr>
              <w:t>Peróxido de hidrogênio(H2O2) concentrado. Tipo Peridral ou similar. Indicado para tratamento deferidas. Apresentação: frasco de 1000mL. Produto deve estar no terço inicial do prazo de validade.</w:t>
            </w:r>
          </w:p>
        </w:tc>
      </w:tr>
      <w:tr>
        <w:trPr>
          <w:trHeight w:val="845" w:hRule="atLeast"/>
        </w:trPr>
        <w:tc>
          <w:tcPr>
            <w:tcW w:w="720" w:type="dxa"/>
          </w:tcPr>
          <w:p>
            <w:pPr>
              <w:pStyle w:val="TableParagraph"/>
              <w:spacing w:before="180"/>
              <w:ind w:left="110" w:right="189"/>
              <w:rPr>
                <w:sz w:val="22"/>
              </w:rPr>
            </w:pPr>
            <w:r>
              <w:rPr>
                <w:sz w:val="22"/>
              </w:rPr>
              <w:t>73</w:t>
            </w:r>
          </w:p>
        </w:tc>
        <w:tc>
          <w:tcPr>
            <w:tcW w:w="8640" w:type="dxa"/>
          </w:tcPr>
          <w:p>
            <w:pPr>
              <w:pStyle w:val="TableParagraph"/>
              <w:spacing w:line="220" w:lineRule="auto" w:before="197"/>
              <w:ind w:left="200" w:right="166"/>
              <w:jc w:val="left"/>
              <w:rPr>
                <w:sz w:val="22"/>
              </w:rPr>
            </w:pPr>
            <w:r>
              <w:rPr>
                <w:b/>
                <w:sz w:val="22"/>
              </w:rPr>
              <w:t>Placa para teste da mastite (CMT): </w:t>
            </w:r>
            <w:r>
              <w:rPr>
                <w:sz w:val="22"/>
              </w:rPr>
              <w:t>Placa (raquete) cor branca com 4 cavidades para teste de mastite CMT ("California Mastitis Test").</w:t>
            </w:r>
          </w:p>
        </w:tc>
      </w:tr>
      <w:tr>
        <w:trPr>
          <w:trHeight w:val="1310" w:hRule="atLeast"/>
        </w:trPr>
        <w:tc>
          <w:tcPr>
            <w:tcW w:w="720" w:type="dxa"/>
          </w:tcPr>
          <w:p>
            <w:pPr>
              <w:pStyle w:val="TableParagraph"/>
              <w:spacing w:before="180"/>
              <w:ind w:left="110" w:right="189"/>
              <w:rPr>
                <w:sz w:val="22"/>
              </w:rPr>
            </w:pPr>
            <w:r>
              <w:rPr>
                <w:sz w:val="22"/>
              </w:rPr>
              <w:t>74</w:t>
            </w:r>
          </w:p>
        </w:tc>
        <w:tc>
          <w:tcPr>
            <w:tcW w:w="8640" w:type="dxa"/>
          </w:tcPr>
          <w:p>
            <w:pPr>
              <w:pStyle w:val="TableParagraph"/>
              <w:spacing w:line="220" w:lineRule="auto" w:before="197"/>
              <w:ind w:left="200" w:right="152"/>
              <w:jc w:val="both"/>
              <w:rPr>
                <w:sz w:val="22"/>
              </w:rPr>
            </w:pPr>
            <w:r>
              <w:rPr>
                <w:b/>
                <w:sz w:val="22"/>
              </w:rPr>
              <w:t>Cicatrizante: </w:t>
            </w:r>
            <w:r>
              <w:rPr>
                <w:sz w:val="22"/>
              </w:rPr>
              <w:t>Pomada cicatrizante tópica. Cada 50g contém penicilina g benzatina - 1.250.000UI; penicilina g procaína - 1.250.000UI; dihidroestreptomicina (sulfato) - 1,25g;  ureia - 2,5g; excipiente q.s.p. - 50g. Produto deve ser entregue no terço inicial de seu prazo de validade. Referência: Ganadol.</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110" w:right="189"/>
              <w:rPr>
                <w:sz w:val="22"/>
              </w:rPr>
            </w:pPr>
            <w:r>
              <w:rPr>
                <w:sz w:val="22"/>
              </w:rPr>
              <w:t>75</w:t>
            </w:r>
          </w:p>
        </w:tc>
        <w:tc>
          <w:tcPr>
            <w:tcW w:w="8640" w:type="dxa"/>
          </w:tcPr>
          <w:p>
            <w:pPr>
              <w:pStyle w:val="TableParagraph"/>
              <w:spacing w:line="220" w:lineRule="auto" w:before="197"/>
              <w:ind w:left="200" w:right="145"/>
              <w:jc w:val="left"/>
              <w:rPr>
                <w:sz w:val="22"/>
              </w:rPr>
            </w:pPr>
            <w:r>
              <w:rPr>
                <w:b/>
                <w:sz w:val="22"/>
              </w:rPr>
              <w:t>Rinetas para casco: </w:t>
            </w:r>
            <w:r>
              <w:rPr>
                <w:sz w:val="22"/>
              </w:rPr>
              <w:t>Rinetas para casco. Lâmina em aço carbono de fácil amolação. Mão direita e esquerda (PAR). Tamanho e forma padrão (único).</w:t>
            </w:r>
          </w:p>
        </w:tc>
      </w:tr>
      <w:tr>
        <w:trPr>
          <w:trHeight w:val="845" w:hRule="atLeast"/>
        </w:trPr>
        <w:tc>
          <w:tcPr>
            <w:tcW w:w="720" w:type="dxa"/>
          </w:tcPr>
          <w:p>
            <w:pPr>
              <w:pStyle w:val="TableParagraph"/>
              <w:spacing w:before="180"/>
              <w:ind w:left="110" w:right="189"/>
              <w:rPr>
                <w:sz w:val="22"/>
              </w:rPr>
            </w:pPr>
            <w:r>
              <w:rPr>
                <w:sz w:val="22"/>
              </w:rPr>
              <w:t>76</w:t>
            </w:r>
          </w:p>
        </w:tc>
        <w:tc>
          <w:tcPr>
            <w:tcW w:w="8640" w:type="dxa"/>
          </w:tcPr>
          <w:p>
            <w:pPr>
              <w:pStyle w:val="TableParagraph"/>
              <w:spacing w:line="220" w:lineRule="auto" w:before="197"/>
              <w:ind w:left="200" w:right="145"/>
              <w:jc w:val="left"/>
              <w:rPr>
                <w:sz w:val="22"/>
              </w:rPr>
            </w:pPr>
            <w:r>
              <w:rPr>
                <w:b/>
                <w:sz w:val="22"/>
              </w:rPr>
              <w:t>Xilazina: </w:t>
            </w:r>
            <w:r>
              <w:rPr>
                <w:sz w:val="22"/>
              </w:rPr>
              <w:t>Anestésico Miorrelaxante contendo Xilazina (0,2g/10 mL), tipo Virbaxyl 2% ou similar. Frasco com 10 mL. Produto deve estar no terço inicial do prazo de validade.</w:t>
            </w:r>
          </w:p>
        </w:tc>
      </w:tr>
      <w:tr>
        <w:trPr>
          <w:trHeight w:val="1077" w:hRule="atLeast"/>
        </w:trPr>
        <w:tc>
          <w:tcPr>
            <w:tcW w:w="720" w:type="dxa"/>
          </w:tcPr>
          <w:p>
            <w:pPr>
              <w:pStyle w:val="TableParagraph"/>
              <w:spacing w:before="180"/>
              <w:ind w:left="110" w:right="189"/>
              <w:rPr>
                <w:sz w:val="22"/>
              </w:rPr>
            </w:pPr>
            <w:r>
              <w:rPr>
                <w:sz w:val="22"/>
              </w:rPr>
              <w:t>77</w:t>
            </w:r>
          </w:p>
        </w:tc>
        <w:tc>
          <w:tcPr>
            <w:tcW w:w="8640" w:type="dxa"/>
          </w:tcPr>
          <w:p>
            <w:pPr>
              <w:pStyle w:val="TableParagraph"/>
              <w:spacing w:line="220" w:lineRule="auto" w:before="197"/>
              <w:ind w:left="200" w:right="161"/>
              <w:jc w:val="both"/>
              <w:rPr>
                <w:sz w:val="22"/>
              </w:rPr>
            </w:pPr>
            <w:r>
              <w:rPr>
                <w:b/>
                <w:sz w:val="22"/>
              </w:rPr>
              <w:t>Sedativo: </w:t>
            </w:r>
            <w:r>
              <w:rPr>
                <w:sz w:val="22"/>
              </w:rPr>
              <w:t>Base sedativa injetável. Cada mL contém acepromazina - 10mg; veículo q.s.p. - 1mL. Produto deve ser entregue no terço inicial de seu prazo de validade. Referência: Acepran 1%.</w:t>
            </w:r>
          </w:p>
        </w:tc>
      </w:tr>
      <w:tr>
        <w:trPr>
          <w:trHeight w:val="1310" w:hRule="atLeast"/>
        </w:trPr>
        <w:tc>
          <w:tcPr>
            <w:tcW w:w="720" w:type="dxa"/>
          </w:tcPr>
          <w:p>
            <w:pPr>
              <w:pStyle w:val="TableParagraph"/>
              <w:spacing w:before="180"/>
              <w:ind w:left="110" w:right="189"/>
              <w:rPr>
                <w:sz w:val="22"/>
              </w:rPr>
            </w:pPr>
            <w:r>
              <w:rPr>
                <w:sz w:val="22"/>
              </w:rPr>
              <w:t>78</w:t>
            </w:r>
          </w:p>
        </w:tc>
        <w:tc>
          <w:tcPr>
            <w:tcW w:w="8640" w:type="dxa"/>
          </w:tcPr>
          <w:p>
            <w:pPr>
              <w:pStyle w:val="TableParagraph"/>
              <w:spacing w:line="220" w:lineRule="auto" w:before="197"/>
              <w:ind w:left="200" w:right="163"/>
              <w:jc w:val="both"/>
              <w:rPr>
                <w:sz w:val="22"/>
              </w:rPr>
            </w:pPr>
            <w:r>
              <w:rPr>
                <w:b/>
                <w:sz w:val="22"/>
              </w:rPr>
              <w:t>Medicamento - Tipo 06: </w:t>
            </w:r>
            <w:r>
              <w:rPr>
                <w:sz w:val="22"/>
              </w:rPr>
              <w:t>Medicamento terapêutico tópico, com ação sedativa e descongestionante, contendo: Bálsamo do peru, extrato de beladona e óxido de zinco, tipo Calminex ou similar. Bisnaga de 200g. Produto deve estar no terço inicial do prazo de validade.</w:t>
            </w:r>
          </w:p>
        </w:tc>
      </w:tr>
      <w:tr>
        <w:trPr>
          <w:trHeight w:val="845" w:hRule="atLeast"/>
        </w:trPr>
        <w:tc>
          <w:tcPr>
            <w:tcW w:w="720" w:type="dxa"/>
          </w:tcPr>
          <w:p>
            <w:pPr>
              <w:pStyle w:val="TableParagraph"/>
              <w:spacing w:before="180"/>
              <w:ind w:left="110" w:right="189"/>
              <w:rPr>
                <w:sz w:val="22"/>
              </w:rPr>
            </w:pPr>
            <w:r>
              <w:rPr>
                <w:sz w:val="22"/>
              </w:rPr>
              <w:t>79</w:t>
            </w:r>
          </w:p>
        </w:tc>
        <w:tc>
          <w:tcPr>
            <w:tcW w:w="8640" w:type="dxa"/>
          </w:tcPr>
          <w:p>
            <w:pPr>
              <w:pStyle w:val="TableParagraph"/>
              <w:spacing w:line="220" w:lineRule="auto" w:before="197"/>
              <w:ind w:left="200" w:right="145"/>
              <w:jc w:val="left"/>
              <w:rPr>
                <w:sz w:val="22"/>
              </w:rPr>
            </w:pPr>
            <w:r>
              <w:rPr>
                <w:b/>
                <w:sz w:val="22"/>
              </w:rPr>
              <w:t>Seringa - Tipo 01: </w:t>
            </w:r>
            <w:r>
              <w:rPr>
                <w:sz w:val="22"/>
              </w:rPr>
              <w:t>Seringa descartável estéril 3mL, sem agulha. Produto deve estar no terço inicial do prazo de validade.</w:t>
            </w:r>
          </w:p>
        </w:tc>
      </w:tr>
      <w:tr>
        <w:trPr>
          <w:trHeight w:val="845" w:hRule="atLeast"/>
        </w:trPr>
        <w:tc>
          <w:tcPr>
            <w:tcW w:w="720" w:type="dxa"/>
          </w:tcPr>
          <w:p>
            <w:pPr>
              <w:pStyle w:val="TableParagraph"/>
              <w:spacing w:before="180"/>
              <w:ind w:left="110" w:right="189"/>
              <w:rPr>
                <w:sz w:val="22"/>
              </w:rPr>
            </w:pPr>
            <w:r>
              <w:rPr>
                <w:sz w:val="22"/>
              </w:rPr>
              <w:t>80</w:t>
            </w:r>
          </w:p>
        </w:tc>
        <w:tc>
          <w:tcPr>
            <w:tcW w:w="8640" w:type="dxa"/>
          </w:tcPr>
          <w:p>
            <w:pPr>
              <w:pStyle w:val="TableParagraph"/>
              <w:spacing w:line="220" w:lineRule="auto" w:before="197"/>
              <w:ind w:left="200" w:right="145"/>
              <w:jc w:val="left"/>
              <w:rPr>
                <w:sz w:val="22"/>
              </w:rPr>
            </w:pPr>
            <w:r>
              <w:rPr>
                <w:b/>
                <w:sz w:val="22"/>
              </w:rPr>
              <w:t>Seringa - Tipo 02: </w:t>
            </w:r>
            <w:r>
              <w:rPr>
                <w:sz w:val="22"/>
              </w:rPr>
              <w:t>Seringa descartável estéril 13x4,5mm, para insulina, capacidade 1 mL, com agulha. Produto deve estar no terço inicial do prazo de validade.</w:t>
            </w:r>
          </w:p>
        </w:tc>
      </w:tr>
      <w:tr>
        <w:trPr>
          <w:trHeight w:val="845" w:hRule="atLeast"/>
        </w:trPr>
        <w:tc>
          <w:tcPr>
            <w:tcW w:w="720" w:type="dxa"/>
          </w:tcPr>
          <w:p>
            <w:pPr>
              <w:pStyle w:val="TableParagraph"/>
              <w:spacing w:before="180"/>
              <w:ind w:left="110" w:right="189"/>
              <w:rPr>
                <w:sz w:val="22"/>
              </w:rPr>
            </w:pPr>
            <w:r>
              <w:rPr>
                <w:sz w:val="22"/>
              </w:rPr>
              <w:t>81</w:t>
            </w:r>
          </w:p>
        </w:tc>
        <w:tc>
          <w:tcPr>
            <w:tcW w:w="8640" w:type="dxa"/>
          </w:tcPr>
          <w:p>
            <w:pPr>
              <w:pStyle w:val="TableParagraph"/>
              <w:spacing w:line="220" w:lineRule="auto" w:before="197"/>
              <w:ind w:left="200" w:right="145"/>
              <w:jc w:val="left"/>
              <w:rPr>
                <w:sz w:val="22"/>
              </w:rPr>
            </w:pPr>
            <w:r>
              <w:rPr>
                <w:b/>
                <w:sz w:val="22"/>
              </w:rPr>
              <w:t>Seringa - Tipo 03: </w:t>
            </w:r>
            <w:r>
              <w:rPr>
                <w:sz w:val="22"/>
              </w:rPr>
              <w:t>Seringa descartável estéril, capacidade 5mL, sem agulha.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82</w:t>
            </w:r>
          </w:p>
        </w:tc>
        <w:tc>
          <w:tcPr>
            <w:tcW w:w="8640" w:type="dxa"/>
          </w:tcPr>
          <w:p>
            <w:pPr>
              <w:pStyle w:val="TableParagraph"/>
              <w:spacing w:line="220" w:lineRule="auto" w:before="197"/>
              <w:ind w:left="200" w:right="158"/>
              <w:jc w:val="both"/>
              <w:rPr>
                <w:sz w:val="22"/>
              </w:rPr>
            </w:pPr>
            <w:r>
              <w:rPr>
                <w:b/>
                <w:sz w:val="22"/>
              </w:rPr>
              <w:t>Seringa - Tipo 04: </w:t>
            </w:r>
            <w:r>
              <w:rPr>
                <w:sz w:val="22"/>
              </w:rPr>
              <w:t>Seringa dosadora automática tipo pistola para vacinação 50 ml. Confeccionada em liga de alumínio, metal cromado, tubo de vidro e borracha neutra, com capacidade para 50 ml. Dosador com regulagem 1 a 5 ml, totalmente desmontável. Sugestão Comercial: Hoppner. Embalagem: estojo de madeira.</w:t>
            </w:r>
          </w:p>
        </w:tc>
      </w:tr>
      <w:tr>
        <w:trPr>
          <w:trHeight w:val="1310" w:hRule="atLeast"/>
        </w:trPr>
        <w:tc>
          <w:tcPr>
            <w:tcW w:w="720" w:type="dxa"/>
          </w:tcPr>
          <w:p>
            <w:pPr>
              <w:pStyle w:val="TableParagraph"/>
              <w:spacing w:before="180"/>
              <w:ind w:left="110" w:right="189"/>
              <w:rPr>
                <w:sz w:val="22"/>
              </w:rPr>
            </w:pPr>
            <w:r>
              <w:rPr>
                <w:sz w:val="22"/>
              </w:rPr>
              <w:t>83</w:t>
            </w:r>
          </w:p>
        </w:tc>
        <w:tc>
          <w:tcPr>
            <w:tcW w:w="8640" w:type="dxa"/>
          </w:tcPr>
          <w:p>
            <w:pPr>
              <w:pStyle w:val="TableParagraph"/>
              <w:spacing w:line="220" w:lineRule="auto" w:before="197"/>
              <w:ind w:left="200" w:right="158"/>
              <w:jc w:val="both"/>
              <w:rPr>
                <w:sz w:val="22"/>
              </w:rPr>
            </w:pPr>
            <w:r>
              <w:rPr>
                <w:b/>
                <w:sz w:val="22"/>
              </w:rPr>
              <w:t>Substância hormonal: </w:t>
            </w:r>
            <w:r>
              <w:rPr>
                <w:sz w:val="22"/>
              </w:rPr>
              <w:t>Substância hormonal sincronizador de cio para bovinos tipo DIB ou similar. Descrição: Dispositivo intravaginal bovino impregnado com 1g do princípio ativo (Progesterona). Apresentação: Caixa contendo 10 dispositivos intravaginais de silicone. O produto deve estar no terço inicial do prazo de validade.</w:t>
            </w:r>
          </w:p>
        </w:tc>
      </w:tr>
      <w:tr>
        <w:trPr>
          <w:trHeight w:val="612" w:hRule="atLeast"/>
        </w:trPr>
        <w:tc>
          <w:tcPr>
            <w:tcW w:w="720" w:type="dxa"/>
          </w:tcPr>
          <w:p>
            <w:pPr>
              <w:pStyle w:val="TableParagraph"/>
              <w:spacing w:before="180"/>
              <w:ind w:left="110" w:right="189"/>
              <w:rPr>
                <w:sz w:val="22"/>
              </w:rPr>
            </w:pPr>
            <w:r>
              <w:rPr>
                <w:sz w:val="22"/>
              </w:rPr>
              <w:t>84</w:t>
            </w:r>
          </w:p>
        </w:tc>
        <w:tc>
          <w:tcPr>
            <w:tcW w:w="8640" w:type="dxa"/>
          </w:tcPr>
          <w:p>
            <w:pPr>
              <w:pStyle w:val="TableParagraph"/>
              <w:spacing w:before="180"/>
              <w:ind w:left="200"/>
              <w:jc w:val="left"/>
              <w:rPr>
                <w:sz w:val="22"/>
              </w:rPr>
            </w:pPr>
            <w:r>
              <w:rPr>
                <w:b/>
                <w:sz w:val="22"/>
              </w:rPr>
              <w:t>Solução - Tipo 01: </w:t>
            </w:r>
            <w:r>
              <w:rPr>
                <w:sz w:val="22"/>
              </w:rPr>
              <w:t>Solução aquosa de clorexidina – antiséptico tópico. Frasco com 1L.</w:t>
            </w:r>
          </w:p>
        </w:tc>
      </w:tr>
    </w:tbl>
    <w:p>
      <w:pPr>
        <w:spacing w:after="0"/>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110" w:right="189"/>
              <w:rPr>
                <w:sz w:val="22"/>
              </w:rPr>
            </w:pPr>
            <w:r>
              <w:rPr>
                <w:sz w:val="22"/>
              </w:rPr>
              <w:t>85</w:t>
            </w:r>
          </w:p>
        </w:tc>
        <w:tc>
          <w:tcPr>
            <w:tcW w:w="8640" w:type="dxa"/>
          </w:tcPr>
          <w:p>
            <w:pPr>
              <w:pStyle w:val="TableParagraph"/>
              <w:spacing w:line="220" w:lineRule="auto" w:before="197"/>
              <w:ind w:left="200" w:right="158"/>
              <w:jc w:val="both"/>
              <w:rPr>
                <w:sz w:val="22"/>
              </w:rPr>
            </w:pPr>
            <w:r>
              <w:rPr>
                <w:b/>
                <w:sz w:val="22"/>
              </w:rPr>
              <w:t>Solução - Tipo 02: </w:t>
            </w:r>
            <w:r>
              <w:rPr>
                <w:sz w:val="22"/>
              </w:rPr>
              <w:t>Solução para pós-dipping, iodo pronto para uso, tipo Armor ou Similar. Composição: 5000 ppm de iodo titulável, excipiente qsp 100mL. Com umectante e espessante. Não possuir álcool, ph aproximado 5,6. Peso Específico 1,04g/ml à 25 °C, Indicação: antisséptico para controle e prevenção de mastites. Apresentação: galão de 5 Litros. Produto deve estar no terço inicial do prazo de validade.</w:t>
            </w:r>
          </w:p>
        </w:tc>
      </w:tr>
      <w:tr>
        <w:trPr>
          <w:trHeight w:val="1310" w:hRule="atLeast"/>
        </w:trPr>
        <w:tc>
          <w:tcPr>
            <w:tcW w:w="720" w:type="dxa"/>
          </w:tcPr>
          <w:p>
            <w:pPr>
              <w:pStyle w:val="TableParagraph"/>
              <w:spacing w:before="180"/>
              <w:ind w:left="110" w:right="189"/>
              <w:rPr>
                <w:sz w:val="22"/>
              </w:rPr>
            </w:pPr>
            <w:r>
              <w:rPr>
                <w:sz w:val="22"/>
              </w:rPr>
              <w:t>86</w:t>
            </w:r>
          </w:p>
        </w:tc>
        <w:tc>
          <w:tcPr>
            <w:tcW w:w="8640" w:type="dxa"/>
          </w:tcPr>
          <w:p>
            <w:pPr>
              <w:pStyle w:val="TableParagraph"/>
              <w:spacing w:line="220" w:lineRule="auto" w:before="197"/>
              <w:ind w:left="200" w:right="161"/>
              <w:jc w:val="both"/>
              <w:rPr>
                <w:sz w:val="22"/>
              </w:rPr>
            </w:pPr>
            <w:r>
              <w:rPr>
                <w:b/>
                <w:sz w:val="22"/>
              </w:rPr>
              <w:t>Solução - Tipo 03: </w:t>
            </w:r>
            <w:r>
              <w:rPr>
                <w:sz w:val="22"/>
              </w:rPr>
              <w:t>Solução para pré-dipping clorhexidina 1% pronto uso. Composição digluconato de clorhexidina 1%, espessantes, tensoativo não iônico. Indicação: antisséptico para controle e prevenção de mastites. Licenciado no </w:t>
            </w:r>
            <w:r>
              <w:rPr>
                <w:spacing w:val="-5"/>
                <w:sz w:val="22"/>
              </w:rPr>
              <w:t>MAPA. </w:t>
            </w:r>
            <w:r>
              <w:rPr>
                <w:sz w:val="22"/>
              </w:rPr>
              <w:t>Apresentação: galão de 5 Litros. Produto deve estar no terço inicial do prazo de</w:t>
            </w:r>
            <w:r>
              <w:rPr>
                <w:spacing w:val="-10"/>
                <w:sz w:val="22"/>
              </w:rPr>
              <w:t> </w:t>
            </w:r>
            <w:r>
              <w:rPr>
                <w:sz w:val="22"/>
              </w:rPr>
              <w:t>validade.</w:t>
            </w:r>
          </w:p>
        </w:tc>
      </w:tr>
      <w:tr>
        <w:trPr>
          <w:trHeight w:val="1077" w:hRule="atLeast"/>
        </w:trPr>
        <w:tc>
          <w:tcPr>
            <w:tcW w:w="720" w:type="dxa"/>
          </w:tcPr>
          <w:p>
            <w:pPr>
              <w:pStyle w:val="TableParagraph"/>
              <w:spacing w:before="180"/>
              <w:ind w:left="110" w:right="189"/>
              <w:rPr>
                <w:sz w:val="22"/>
              </w:rPr>
            </w:pPr>
            <w:r>
              <w:rPr>
                <w:sz w:val="22"/>
              </w:rPr>
              <w:t>87</w:t>
            </w:r>
          </w:p>
        </w:tc>
        <w:tc>
          <w:tcPr>
            <w:tcW w:w="8640" w:type="dxa"/>
          </w:tcPr>
          <w:p>
            <w:pPr>
              <w:pStyle w:val="TableParagraph"/>
              <w:spacing w:line="220" w:lineRule="auto" w:before="197"/>
              <w:ind w:left="200" w:right="161"/>
              <w:jc w:val="both"/>
              <w:rPr>
                <w:sz w:val="22"/>
              </w:rPr>
            </w:pPr>
            <w:r>
              <w:rPr>
                <w:b/>
                <w:sz w:val="22"/>
              </w:rPr>
              <w:t>Soro - Tipo 01: </w:t>
            </w:r>
            <w:r>
              <w:rPr>
                <w:sz w:val="22"/>
              </w:rPr>
              <w:t>Soro fisiológico 0,9% - solução injetável 9mg/mL. Cada mL contém cloreto de sódio - 9mg; água para injetáveis q.s.p. - 1mL. Produto deve ser entregue no terço inicial de seu prazo de validade. Referência: Sanobiol Cristália.</w:t>
            </w:r>
          </w:p>
        </w:tc>
      </w:tr>
      <w:tr>
        <w:trPr>
          <w:trHeight w:val="1310" w:hRule="atLeast"/>
        </w:trPr>
        <w:tc>
          <w:tcPr>
            <w:tcW w:w="720" w:type="dxa"/>
          </w:tcPr>
          <w:p>
            <w:pPr>
              <w:pStyle w:val="TableParagraph"/>
              <w:spacing w:before="180"/>
              <w:ind w:left="110" w:right="189"/>
              <w:rPr>
                <w:sz w:val="22"/>
              </w:rPr>
            </w:pPr>
            <w:r>
              <w:rPr>
                <w:sz w:val="22"/>
              </w:rPr>
              <w:t>88</w:t>
            </w:r>
          </w:p>
        </w:tc>
        <w:tc>
          <w:tcPr>
            <w:tcW w:w="8640" w:type="dxa"/>
          </w:tcPr>
          <w:p>
            <w:pPr>
              <w:pStyle w:val="TableParagraph"/>
              <w:spacing w:line="220" w:lineRule="auto" w:before="197"/>
              <w:ind w:left="200" w:right="157"/>
              <w:jc w:val="both"/>
              <w:rPr>
                <w:sz w:val="22"/>
              </w:rPr>
            </w:pPr>
            <w:r>
              <w:rPr>
                <w:b/>
                <w:sz w:val="22"/>
              </w:rPr>
              <w:t>Sonda nasogastrica - Tipo 01: </w:t>
            </w:r>
            <w:r>
              <w:rPr>
                <w:sz w:val="22"/>
              </w:rPr>
              <w:t>Fabricadas em material sintético, flexível e resistente. Diâmetro de </w:t>
            </w:r>
            <w:r>
              <w:rPr>
                <w:spacing w:val="-5"/>
                <w:sz w:val="22"/>
              </w:rPr>
              <w:t>11 </w:t>
            </w:r>
            <w:r>
              <w:rPr>
                <w:sz w:val="22"/>
              </w:rPr>
              <w:t>mm e comprimento 2,30 m, indicada para potros, bezerros, caprinos e ovinos. Utilizada para aplicação de medicamento ou lavagem estomacal, introduzida via nasal ou oral.</w:t>
            </w:r>
          </w:p>
        </w:tc>
      </w:tr>
      <w:tr>
        <w:trPr>
          <w:trHeight w:val="1310" w:hRule="atLeast"/>
        </w:trPr>
        <w:tc>
          <w:tcPr>
            <w:tcW w:w="720" w:type="dxa"/>
          </w:tcPr>
          <w:p>
            <w:pPr>
              <w:pStyle w:val="TableParagraph"/>
              <w:spacing w:before="180"/>
              <w:ind w:left="110" w:right="189"/>
              <w:rPr>
                <w:sz w:val="22"/>
              </w:rPr>
            </w:pPr>
            <w:r>
              <w:rPr>
                <w:sz w:val="22"/>
              </w:rPr>
              <w:t>89</w:t>
            </w:r>
          </w:p>
        </w:tc>
        <w:tc>
          <w:tcPr>
            <w:tcW w:w="8640" w:type="dxa"/>
          </w:tcPr>
          <w:p>
            <w:pPr>
              <w:pStyle w:val="TableParagraph"/>
              <w:spacing w:line="220" w:lineRule="auto" w:before="197"/>
              <w:ind w:left="200" w:right="157"/>
              <w:jc w:val="both"/>
              <w:rPr>
                <w:sz w:val="22"/>
              </w:rPr>
            </w:pPr>
            <w:r>
              <w:rPr>
                <w:b/>
                <w:sz w:val="22"/>
              </w:rPr>
              <w:t>Sonda nasogastrica - Tipo 02: </w:t>
            </w:r>
            <w:r>
              <w:rPr>
                <w:sz w:val="22"/>
              </w:rPr>
              <w:t>Fabricadas em material sintético, flexível e resistente. Diâmetro de 16 mm e comprimento 2,45 m, indicada para equinos e bovinos adultos. Utilizada para aplicação de medicamento ou lavagem estomacal, introduzida via nasal ou oral.</w:t>
            </w:r>
          </w:p>
        </w:tc>
      </w:tr>
      <w:tr>
        <w:trPr>
          <w:trHeight w:val="845" w:hRule="atLeast"/>
        </w:trPr>
        <w:tc>
          <w:tcPr>
            <w:tcW w:w="720" w:type="dxa"/>
          </w:tcPr>
          <w:p>
            <w:pPr>
              <w:pStyle w:val="TableParagraph"/>
              <w:spacing w:before="180"/>
              <w:ind w:left="110" w:right="189"/>
              <w:rPr>
                <w:sz w:val="22"/>
              </w:rPr>
            </w:pPr>
            <w:r>
              <w:rPr>
                <w:sz w:val="22"/>
              </w:rPr>
              <w:t>90</w:t>
            </w:r>
          </w:p>
        </w:tc>
        <w:tc>
          <w:tcPr>
            <w:tcW w:w="8640" w:type="dxa"/>
          </w:tcPr>
          <w:p>
            <w:pPr>
              <w:pStyle w:val="TableParagraph"/>
              <w:spacing w:line="220" w:lineRule="auto" w:before="197"/>
              <w:ind w:left="200" w:right="145"/>
              <w:jc w:val="left"/>
              <w:rPr>
                <w:sz w:val="22"/>
              </w:rPr>
            </w:pPr>
            <w:r>
              <w:rPr>
                <w:b/>
                <w:sz w:val="22"/>
              </w:rPr>
              <w:t>Soro - Tipo 02: </w:t>
            </w:r>
            <w:r>
              <w:rPr>
                <w:sz w:val="22"/>
              </w:rPr>
              <w:t>Soro Ringer Lactato para terapia de hidratação venosae reposição de eletrólitos. Solução injetável, límpida, estéril e apirogênica. Frasco de 500 ml.</w:t>
            </w:r>
          </w:p>
        </w:tc>
      </w:tr>
      <w:tr>
        <w:trPr>
          <w:trHeight w:val="1310" w:hRule="atLeast"/>
        </w:trPr>
        <w:tc>
          <w:tcPr>
            <w:tcW w:w="720" w:type="dxa"/>
          </w:tcPr>
          <w:p>
            <w:pPr>
              <w:pStyle w:val="TableParagraph"/>
              <w:spacing w:before="180"/>
              <w:ind w:left="110" w:right="189"/>
              <w:rPr>
                <w:sz w:val="22"/>
              </w:rPr>
            </w:pPr>
            <w:r>
              <w:rPr>
                <w:sz w:val="22"/>
              </w:rPr>
              <w:t>91</w:t>
            </w:r>
          </w:p>
        </w:tc>
        <w:tc>
          <w:tcPr>
            <w:tcW w:w="8640" w:type="dxa"/>
          </w:tcPr>
          <w:p>
            <w:pPr>
              <w:pStyle w:val="TableParagraph"/>
              <w:spacing w:line="243" w:lineRule="exact" w:before="180"/>
              <w:ind w:left="200"/>
              <w:jc w:val="both"/>
              <w:rPr>
                <w:sz w:val="22"/>
              </w:rPr>
            </w:pPr>
            <w:r>
              <w:rPr>
                <w:b/>
                <w:sz w:val="22"/>
              </w:rPr>
              <w:t>Spray - Tipo 02: </w:t>
            </w:r>
            <w:r>
              <w:rPr>
                <w:sz w:val="22"/>
              </w:rPr>
              <w:t>Spray tópico para tratamento de lesões podais. Cada 100mL contém</w:t>
            </w:r>
          </w:p>
          <w:p>
            <w:pPr>
              <w:pStyle w:val="TableParagraph"/>
              <w:spacing w:line="220" w:lineRule="auto" w:before="7"/>
              <w:ind w:left="200" w:right="154"/>
              <w:jc w:val="both"/>
              <w:rPr>
                <w:sz w:val="22"/>
              </w:rPr>
            </w:pPr>
            <w:r>
              <w:rPr>
                <w:sz w:val="22"/>
              </w:rPr>
              <w:t>m.m.d.h. (monometilol dimetil hidantoína) - 27,5g; veículo q.s.p. - 100mL; propelente - butano. Produto deve ser entregue no terço inicial de seu prazo de validade. Referência: Formoped.</w:t>
            </w:r>
          </w:p>
        </w:tc>
      </w:tr>
      <w:tr>
        <w:trPr>
          <w:trHeight w:val="845" w:hRule="atLeast"/>
        </w:trPr>
        <w:tc>
          <w:tcPr>
            <w:tcW w:w="720" w:type="dxa"/>
          </w:tcPr>
          <w:p>
            <w:pPr>
              <w:pStyle w:val="TableParagraph"/>
              <w:spacing w:before="180"/>
              <w:ind w:left="110" w:right="189"/>
              <w:rPr>
                <w:sz w:val="22"/>
              </w:rPr>
            </w:pPr>
            <w:r>
              <w:rPr>
                <w:sz w:val="22"/>
              </w:rPr>
              <w:t>92</w:t>
            </w:r>
          </w:p>
        </w:tc>
        <w:tc>
          <w:tcPr>
            <w:tcW w:w="8640" w:type="dxa"/>
          </w:tcPr>
          <w:p>
            <w:pPr>
              <w:pStyle w:val="TableParagraph"/>
              <w:tabs>
                <w:tab w:pos="5013" w:val="left" w:leader="dot"/>
              </w:tabs>
              <w:spacing w:line="220" w:lineRule="auto" w:before="197"/>
              <w:ind w:left="200" w:right="166"/>
              <w:jc w:val="left"/>
              <w:rPr>
                <w:sz w:val="22"/>
              </w:rPr>
            </w:pPr>
            <w:r>
              <w:rPr>
                <w:b/>
                <w:sz w:val="22"/>
              </w:rPr>
              <w:t>Sulfato de cobre: </w:t>
            </w:r>
            <w:r>
              <w:rPr>
                <w:sz w:val="22"/>
              </w:rPr>
              <w:t>Sulfato de cobre - Sulfato de Cobre Pentahidratado Níveis de garantia do produto: Cobre.......................25%</w:t>
            </w:r>
            <w:r>
              <w:rPr>
                <w:spacing w:val="-14"/>
                <w:sz w:val="22"/>
              </w:rPr>
              <w:t> </w:t>
            </w:r>
            <w:r>
              <w:rPr>
                <w:sz w:val="22"/>
              </w:rPr>
              <w:t>umidade</w:t>
            </w:r>
            <w:r>
              <w:rPr>
                <w:spacing w:val="-7"/>
                <w:sz w:val="22"/>
              </w:rPr>
              <w:t> </w:t>
            </w:r>
            <w:r>
              <w:rPr>
                <w:sz w:val="22"/>
              </w:rPr>
              <w:t>Max.</w:t>
              <w:tab/>
              <w:t>1% Apresentação: saco com 25</w:t>
            </w:r>
            <w:r>
              <w:rPr>
                <w:spacing w:val="-22"/>
                <w:sz w:val="22"/>
              </w:rPr>
              <w:t> </w:t>
            </w:r>
            <w:r>
              <w:rPr>
                <w:sz w:val="22"/>
              </w:rPr>
              <w:t>kg.</w:t>
            </w:r>
          </w:p>
        </w:tc>
      </w:tr>
      <w:tr>
        <w:trPr>
          <w:trHeight w:val="1077" w:hRule="atLeast"/>
        </w:trPr>
        <w:tc>
          <w:tcPr>
            <w:tcW w:w="720" w:type="dxa"/>
          </w:tcPr>
          <w:p>
            <w:pPr>
              <w:pStyle w:val="TableParagraph"/>
              <w:spacing w:before="180"/>
              <w:ind w:left="110" w:right="189"/>
              <w:rPr>
                <w:sz w:val="22"/>
              </w:rPr>
            </w:pPr>
            <w:r>
              <w:rPr>
                <w:sz w:val="22"/>
              </w:rPr>
              <w:t>93</w:t>
            </w:r>
          </w:p>
        </w:tc>
        <w:tc>
          <w:tcPr>
            <w:tcW w:w="8640" w:type="dxa"/>
          </w:tcPr>
          <w:p>
            <w:pPr>
              <w:pStyle w:val="TableParagraph"/>
              <w:spacing w:line="220" w:lineRule="auto" w:before="197"/>
              <w:ind w:left="200" w:right="161"/>
              <w:jc w:val="both"/>
              <w:rPr>
                <w:sz w:val="22"/>
              </w:rPr>
            </w:pPr>
            <w:r>
              <w:rPr>
                <w:b/>
                <w:sz w:val="22"/>
              </w:rPr>
              <w:t>Suplemento vitamínico - Tipo 01: </w:t>
            </w:r>
            <w:r>
              <w:rPr>
                <w:sz w:val="22"/>
              </w:rPr>
              <w:t>Suplemento energético e eletrolítico, tipo Nutronlyt Nutron ou similar. Produto em pó. Embalagem de 1Kg. Produto deve estar no terço inicial do prazo de 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200"/>
              <w:jc w:val="left"/>
              <w:rPr>
                <w:sz w:val="22"/>
              </w:rPr>
            </w:pPr>
            <w:r>
              <w:rPr>
                <w:sz w:val="22"/>
              </w:rPr>
              <w:t>94</w:t>
            </w:r>
          </w:p>
        </w:tc>
        <w:tc>
          <w:tcPr>
            <w:tcW w:w="8640" w:type="dxa"/>
          </w:tcPr>
          <w:p>
            <w:pPr>
              <w:pStyle w:val="TableParagraph"/>
              <w:spacing w:line="220" w:lineRule="auto" w:before="197"/>
              <w:ind w:left="200" w:right="161"/>
              <w:jc w:val="both"/>
              <w:rPr>
                <w:sz w:val="22"/>
              </w:rPr>
            </w:pPr>
            <w:r>
              <w:rPr>
                <w:b/>
                <w:sz w:val="22"/>
              </w:rPr>
              <w:t>Suplemento vitamínico - Tipo 02: </w:t>
            </w:r>
            <w:r>
              <w:rPr>
                <w:sz w:val="22"/>
              </w:rPr>
              <w:t>Suplemento vitamínico injetável à base de Cloridrato de Tiamina (Vitamina B1), 10g/100mL, tipo Monovin B1. Frasco 20 mL. Produto deve estar em terço inicial do prazo de validade.</w:t>
            </w:r>
          </w:p>
        </w:tc>
      </w:tr>
      <w:tr>
        <w:trPr>
          <w:trHeight w:val="1077" w:hRule="atLeast"/>
        </w:trPr>
        <w:tc>
          <w:tcPr>
            <w:tcW w:w="720" w:type="dxa"/>
          </w:tcPr>
          <w:p>
            <w:pPr>
              <w:pStyle w:val="TableParagraph"/>
              <w:spacing w:before="180"/>
              <w:ind w:left="200"/>
              <w:jc w:val="left"/>
              <w:rPr>
                <w:sz w:val="22"/>
              </w:rPr>
            </w:pPr>
            <w:r>
              <w:rPr>
                <w:sz w:val="22"/>
              </w:rPr>
              <w:t>95</w:t>
            </w:r>
          </w:p>
        </w:tc>
        <w:tc>
          <w:tcPr>
            <w:tcW w:w="8640" w:type="dxa"/>
          </w:tcPr>
          <w:p>
            <w:pPr>
              <w:pStyle w:val="TableParagraph"/>
              <w:spacing w:line="220" w:lineRule="auto" w:before="197"/>
              <w:ind w:left="200" w:right="160"/>
              <w:jc w:val="both"/>
              <w:rPr>
                <w:sz w:val="22"/>
              </w:rPr>
            </w:pPr>
            <w:r>
              <w:rPr>
                <w:b/>
                <w:sz w:val="22"/>
              </w:rPr>
              <w:t>Tatuador: </w:t>
            </w:r>
            <w:r>
              <w:rPr>
                <w:sz w:val="22"/>
              </w:rPr>
              <w:t>Tatuador para identificador animal - Fabricado em alumínio. Modelo com 4 dígitos. Acompanha uma pasta para tatuagem verde 60gr. Tamanho do caracter: 10mm de altura e 8mm de largura. Tamanho da sequência dos 4 dígitos: 5cm.</w:t>
            </w:r>
          </w:p>
        </w:tc>
      </w:tr>
      <w:tr>
        <w:trPr>
          <w:trHeight w:val="1542" w:hRule="atLeast"/>
        </w:trPr>
        <w:tc>
          <w:tcPr>
            <w:tcW w:w="720" w:type="dxa"/>
          </w:tcPr>
          <w:p>
            <w:pPr>
              <w:pStyle w:val="TableParagraph"/>
              <w:spacing w:before="180"/>
              <w:ind w:left="200"/>
              <w:jc w:val="left"/>
              <w:rPr>
                <w:sz w:val="22"/>
              </w:rPr>
            </w:pPr>
            <w:r>
              <w:rPr>
                <w:sz w:val="22"/>
              </w:rPr>
              <w:t>96</w:t>
            </w:r>
          </w:p>
        </w:tc>
        <w:tc>
          <w:tcPr>
            <w:tcW w:w="8640" w:type="dxa"/>
          </w:tcPr>
          <w:p>
            <w:pPr>
              <w:pStyle w:val="TableParagraph"/>
              <w:spacing w:line="220" w:lineRule="auto" w:before="197"/>
              <w:ind w:left="200" w:right="160"/>
              <w:jc w:val="both"/>
              <w:rPr>
                <w:sz w:val="22"/>
              </w:rPr>
            </w:pPr>
            <w:r>
              <w:rPr>
                <w:b/>
                <w:spacing w:val="-5"/>
                <w:sz w:val="22"/>
              </w:rPr>
              <w:t>Tela: </w:t>
            </w:r>
            <w:r>
              <w:rPr>
                <w:spacing w:val="-5"/>
                <w:sz w:val="22"/>
              </w:rPr>
              <w:t>Tela </w:t>
            </w:r>
            <w:r>
              <w:rPr>
                <w:sz w:val="22"/>
              </w:rPr>
              <w:t>para cercar ovinos e caprinos - Espaçamento entre os fios adequados e 100% eficiente para caprinos, ovinos, avestruzes, emas, animais silvestres e exóticos, além do cercamento de grandes áreas rurais e margens de estradas. As malhas têm um espaçamento menor na parte de baixo. Características Alturas: 0,60m / 1,20m / 1,50m Galvanização</w:t>
            </w:r>
            <w:r>
              <w:rPr>
                <w:spacing w:val="-38"/>
                <w:sz w:val="22"/>
              </w:rPr>
              <w:t> </w:t>
            </w:r>
            <w:r>
              <w:rPr>
                <w:sz w:val="22"/>
              </w:rPr>
              <w:t>pesada Sem pontos de solda, Rolo de 50</w:t>
            </w:r>
            <w:r>
              <w:rPr>
                <w:spacing w:val="-5"/>
                <w:sz w:val="22"/>
              </w:rPr>
              <w:t> </w:t>
            </w:r>
            <w:r>
              <w:rPr>
                <w:sz w:val="22"/>
              </w:rPr>
              <w:t>metros</w:t>
            </w:r>
          </w:p>
        </w:tc>
      </w:tr>
      <w:tr>
        <w:trPr>
          <w:trHeight w:val="612" w:hRule="atLeast"/>
        </w:trPr>
        <w:tc>
          <w:tcPr>
            <w:tcW w:w="720" w:type="dxa"/>
          </w:tcPr>
          <w:p>
            <w:pPr>
              <w:pStyle w:val="TableParagraph"/>
              <w:spacing w:before="180"/>
              <w:ind w:left="200"/>
              <w:jc w:val="left"/>
              <w:rPr>
                <w:sz w:val="22"/>
              </w:rPr>
            </w:pPr>
            <w:r>
              <w:rPr>
                <w:sz w:val="22"/>
              </w:rPr>
              <w:t>97</w:t>
            </w:r>
          </w:p>
        </w:tc>
        <w:tc>
          <w:tcPr>
            <w:tcW w:w="8640" w:type="dxa"/>
          </w:tcPr>
          <w:p>
            <w:pPr>
              <w:pStyle w:val="TableParagraph"/>
              <w:spacing w:before="180"/>
              <w:ind w:left="200"/>
              <w:jc w:val="left"/>
              <w:rPr>
                <w:sz w:val="22"/>
              </w:rPr>
            </w:pPr>
            <w:r>
              <w:rPr>
                <w:b/>
                <w:sz w:val="22"/>
              </w:rPr>
              <w:t>Tesoura: </w:t>
            </w:r>
            <w:r>
              <w:rPr>
                <w:sz w:val="22"/>
              </w:rPr>
              <w:t>Tesoura para casquear ovinos e caprinos</w:t>
            </w:r>
          </w:p>
        </w:tc>
      </w:tr>
      <w:tr>
        <w:trPr>
          <w:trHeight w:val="1077" w:hRule="atLeast"/>
        </w:trPr>
        <w:tc>
          <w:tcPr>
            <w:tcW w:w="720" w:type="dxa"/>
          </w:tcPr>
          <w:p>
            <w:pPr>
              <w:pStyle w:val="TableParagraph"/>
              <w:spacing w:before="180"/>
              <w:ind w:left="200"/>
              <w:jc w:val="left"/>
              <w:rPr>
                <w:sz w:val="22"/>
              </w:rPr>
            </w:pPr>
            <w:r>
              <w:rPr>
                <w:sz w:val="22"/>
              </w:rPr>
              <w:t>98</w:t>
            </w:r>
          </w:p>
        </w:tc>
        <w:tc>
          <w:tcPr>
            <w:tcW w:w="8640" w:type="dxa"/>
          </w:tcPr>
          <w:p>
            <w:pPr>
              <w:pStyle w:val="TableParagraph"/>
              <w:spacing w:line="220" w:lineRule="auto" w:before="197"/>
              <w:ind w:left="200" w:right="164"/>
              <w:jc w:val="both"/>
              <w:rPr>
                <w:sz w:val="22"/>
              </w:rPr>
            </w:pPr>
            <w:r>
              <w:rPr>
                <w:b/>
                <w:sz w:val="22"/>
              </w:rPr>
              <w:t>Tintura: </w:t>
            </w:r>
            <w:r>
              <w:rPr>
                <w:sz w:val="22"/>
              </w:rPr>
              <w:t>Tintura de iodo 10%. Cada 100mL contém iodo - 9,75g; iodeto de potássio - 2,20g; excipiente q.s.p. - 100mL. Produto deve ser entregue no terço inicial de seu prazo de validade. Referência: tintura de iodo 10%</w:t>
            </w:r>
            <w:r>
              <w:rPr>
                <w:spacing w:val="-9"/>
                <w:sz w:val="22"/>
              </w:rPr>
              <w:t> </w:t>
            </w:r>
            <w:r>
              <w:rPr>
                <w:spacing w:val="-5"/>
                <w:sz w:val="22"/>
              </w:rPr>
              <w:t>Vansil.</w:t>
            </w:r>
          </w:p>
        </w:tc>
      </w:tr>
      <w:tr>
        <w:trPr>
          <w:trHeight w:val="1542" w:hRule="atLeast"/>
        </w:trPr>
        <w:tc>
          <w:tcPr>
            <w:tcW w:w="720" w:type="dxa"/>
          </w:tcPr>
          <w:p>
            <w:pPr>
              <w:pStyle w:val="TableParagraph"/>
              <w:spacing w:before="180"/>
              <w:ind w:left="200"/>
              <w:jc w:val="left"/>
              <w:rPr>
                <w:sz w:val="22"/>
              </w:rPr>
            </w:pPr>
            <w:r>
              <w:rPr>
                <w:sz w:val="22"/>
              </w:rPr>
              <w:t>99</w:t>
            </w:r>
          </w:p>
        </w:tc>
        <w:tc>
          <w:tcPr>
            <w:tcW w:w="8640" w:type="dxa"/>
          </w:tcPr>
          <w:p>
            <w:pPr>
              <w:pStyle w:val="TableParagraph"/>
              <w:spacing w:line="220" w:lineRule="auto" w:before="197"/>
              <w:ind w:left="200" w:right="162"/>
              <w:jc w:val="both"/>
              <w:rPr>
                <w:sz w:val="22"/>
              </w:rPr>
            </w:pPr>
            <w:r>
              <w:rPr>
                <w:b/>
                <w:sz w:val="22"/>
              </w:rPr>
              <w:t>Vacina - Tipo 01: </w:t>
            </w:r>
            <w:r>
              <w:rPr>
                <w:sz w:val="22"/>
              </w:rPr>
              <w:t>Vacina anti-tetânica tipo Vacina Anti-tetânica Hertape ou similar. Suspensão purificada de Clostridium tetani inativada pela formalina e adicionada de gel de fosfato de alumínio como adjuvante. Uso veterinário para equinos, bovinos, ovinos, caprinos e suínos. Registro no MAPA. 1 caixa contém 20 frascos. Apresentação: doses individuais em frascos de 2,0 ml cada.</w:t>
            </w:r>
          </w:p>
        </w:tc>
      </w:tr>
      <w:tr>
        <w:trPr>
          <w:trHeight w:val="1077" w:hRule="atLeast"/>
        </w:trPr>
        <w:tc>
          <w:tcPr>
            <w:tcW w:w="720" w:type="dxa"/>
          </w:tcPr>
          <w:p>
            <w:pPr>
              <w:pStyle w:val="TableParagraph"/>
              <w:spacing w:before="180"/>
              <w:ind w:left="200"/>
              <w:jc w:val="left"/>
              <w:rPr>
                <w:sz w:val="22"/>
              </w:rPr>
            </w:pPr>
            <w:r>
              <w:rPr>
                <w:sz w:val="22"/>
              </w:rPr>
              <w:t>100</w:t>
            </w:r>
          </w:p>
        </w:tc>
        <w:tc>
          <w:tcPr>
            <w:tcW w:w="8640" w:type="dxa"/>
          </w:tcPr>
          <w:p>
            <w:pPr>
              <w:pStyle w:val="TableParagraph"/>
              <w:spacing w:line="220" w:lineRule="auto" w:before="197"/>
              <w:ind w:left="200" w:right="159"/>
              <w:jc w:val="both"/>
              <w:rPr>
                <w:sz w:val="22"/>
              </w:rPr>
            </w:pPr>
            <w:r>
              <w:rPr>
                <w:b/>
                <w:sz w:val="22"/>
              </w:rPr>
              <w:t>Vacina - Tipo 02: </w:t>
            </w:r>
            <w:r>
              <w:rPr>
                <w:sz w:val="22"/>
              </w:rPr>
              <w:t>VACINA LIOFILIZADA CONTRA DOENÇA DE BOUBA AVIÁRIA, FRASCOS COM 100 DOSES, COM ESTILETE PARA APLICAÇÃO, GARANTIA DE VALIDADE MÍNIMA NA ENTREGA DE 6 MESES.</w:t>
            </w:r>
          </w:p>
        </w:tc>
      </w:tr>
      <w:tr>
        <w:trPr>
          <w:trHeight w:val="1077" w:hRule="atLeast"/>
        </w:trPr>
        <w:tc>
          <w:tcPr>
            <w:tcW w:w="720" w:type="dxa"/>
          </w:tcPr>
          <w:p>
            <w:pPr>
              <w:pStyle w:val="TableParagraph"/>
              <w:spacing w:before="180"/>
              <w:ind w:left="200"/>
              <w:jc w:val="left"/>
              <w:rPr>
                <w:sz w:val="22"/>
              </w:rPr>
            </w:pPr>
            <w:r>
              <w:rPr>
                <w:sz w:val="22"/>
              </w:rPr>
              <w:t>101</w:t>
            </w:r>
          </w:p>
        </w:tc>
        <w:tc>
          <w:tcPr>
            <w:tcW w:w="8640" w:type="dxa"/>
          </w:tcPr>
          <w:p>
            <w:pPr>
              <w:pStyle w:val="TableParagraph"/>
              <w:spacing w:line="220" w:lineRule="auto" w:before="197"/>
              <w:ind w:left="200" w:right="160"/>
              <w:jc w:val="both"/>
              <w:rPr>
                <w:sz w:val="22"/>
              </w:rPr>
            </w:pPr>
            <w:r>
              <w:rPr>
                <w:b/>
                <w:sz w:val="22"/>
              </w:rPr>
              <w:t>Vacina - Tipo 03: </w:t>
            </w:r>
            <w:r>
              <w:rPr>
                <w:sz w:val="22"/>
              </w:rPr>
              <w:t>Vacina veterinária - Vacina contra a doenca de New Castle, cepa HB1, frasco com 1000 doses, com vencimento de no mínimo 6 meses após o recebimento do produto.</w:t>
            </w:r>
          </w:p>
        </w:tc>
      </w:tr>
      <w:tr>
        <w:trPr>
          <w:trHeight w:val="845" w:hRule="atLeast"/>
        </w:trPr>
        <w:tc>
          <w:tcPr>
            <w:tcW w:w="720" w:type="dxa"/>
          </w:tcPr>
          <w:p>
            <w:pPr>
              <w:pStyle w:val="TableParagraph"/>
              <w:spacing w:before="180"/>
              <w:ind w:left="200"/>
              <w:jc w:val="left"/>
              <w:rPr>
                <w:sz w:val="22"/>
              </w:rPr>
            </w:pPr>
            <w:r>
              <w:rPr>
                <w:sz w:val="22"/>
              </w:rPr>
              <w:t>102</w:t>
            </w:r>
          </w:p>
        </w:tc>
        <w:tc>
          <w:tcPr>
            <w:tcW w:w="8640" w:type="dxa"/>
          </w:tcPr>
          <w:p>
            <w:pPr>
              <w:pStyle w:val="TableParagraph"/>
              <w:spacing w:line="220" w:lineRule="auto" w:before="197"/>
              <w:ind w:left="200" w:right="145"/>
              <w:jc w:val="left"/>
              <w:rPr>
                <w:sz w:val="22"/>
              </w:rPr>
            </w:pPr>
            <w:r>
              <w:rPr>
                <w:b/>
                <w:sz w:val="22"/>
              </w:rPr>
              <w:t>Pasta vermífugo: </w:t>
            </w:r>
            <w:r>
              <w:rPr>
                <w:sz w:val="22"/>
              </w:rPr>
              <w:t>Pasta vermífugo para equídeos, a base de ivermectina 1%, para animais de até 500 kg.</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2240" w:hRule="atLeast"/>
        </w:trPr>
        <w:tc>
          <w:tcPr>
            <w:tcW w:w="720" w:type="dxa"/>
          </w:tcPr>
          <w:p>
            <w:pPr>
              <w:pStyle w:val="TableParagraph"/>
              <w:spacing w:before="180"/>
              <w:ind w:left="0" w:right="169"/>
              <w:jc w:val="right"/>
              <w:rPr>
                <w:sz w:val="22"/>
              </w:rPr>
            </w:pPr>
            <w:r>
              <w:rPr>
                <w:sz w:val="22"/>
              </w:rPr>
              <w:t>103</w:t>
            </w:r>
          </w:p>
        </w:tc>
        <w:tc>
          <w:tcPr>
            <w:tcW w:w="8640" w:type="dxa"/>
          </w:tcPr>
          <w:p>
            <w:pPr>
              <w:pStyle w:val="TableParagraph"/>
              <w:spacing w:line="243" w:lineRule="exact" w:before="180"/>
              <w:ind w:left="200"/>
              <w:jc w:val="both"/>
              <w:rPr>
                <w:sz w:val="22"/>
              </w:rPr>
            </w:pPr>
            <w:r>
              <w:rPr>
                <w:b/>
                <w:sz w:val="22"/>
              </w:rPr>
              <w:t>Vitamina B12: </w:t>
            </w:r>
            <w:r>
              <w:rPr>
                <w:sz w:val="22"/>
              </w:rPr>
              <w:t>Vitamina B12 - Fórmula: Cada 100 mL contém: Vitamina B12</w:t>
            </w:r>
          </w:p>
          <w:p>
            <w:pPr>
              <w:pStyle w:val="TableParagraph"/>
              <w:tabs>
                <w:tab w:pos="2779" w:val="left" w:leader="none"/>
                <w:tab w:pos="7347" w:val="left" w:leader="none"/>
              </w:tabs>
              <w:spacing w:line="220" w:lineRule="auto" w:before="7"/>
              <w:ind w:left="200" w:right="159"/>
              <w:jc w:val="both"/>
              <w:rPr>
                <w:sz w:val="22"/>
              </w:rPr>
            </w:pPr>
            <w:r>
              <w:rPr>
                <w:sz w:val="22"/>
                <w:u w:val="single"/>
              </w:rPr>
              <w:t> </w:t>
              <w:tab/>
            </w:r>
            <w:r>
              <w:rPr>
                <w:spacing w:val="20"/>
                <w:sz w:val="22"/>
              </w:rPr>
              <w:t> </w:t>
            </w:r>
            <w:r>
              <w:rPr>
                <w:sz w:val="22"/>
              </w:rPr>
              <w:t>0,10  g </w:t>
            </w:r>
            <w:r>
              <w:rPr>
                <w:spacing w:val="28"/>
                <w:sz w:val="22"/>
              </w:rPr>
              <w:t> </w:t>
            </w:r>
            <w:r>
              <w:rPr>
                <w:spacing w:val="-5"/>
                <w:sz w:val="22"/>
              </w:rPr>
              <w:t>Veículo </w:t>
            </w:r>
            <w:r>
              <w:rPr>
                <w:spacing w:val="20"/>
                <w:sz w:val="22"/>
              </w:rPr>
              <w:t> </w:t>
            </w:r>
            <w:r>
              <w:rPr>
                <w:sz w:val="22"/>
              </w:rPr>
              <w:t>q.s.p.</w:t>
            </w:r>
            <w:r>
              <w:rPr>
                <w:sz w:val="22"/>
                <w:u w:val="single"/>
              </w:rPr>
              <w:t> </w:t>
              <w:tab/>
            </w:r>
            <w:r>
              <w:rPr>
                <w:sz w:val="22"/>
              </w:rPr>
              <w:t>100,00 </w:t>
            </w:r>
            <w:r>
              <w:rPr>
                <w:spacing w:val="-9"/>
                <w:sz w:val="22"/>
              </w:rPr>
              <w:t>mL </w:t>
            </w:r>
            <w:r>
              <w:rPr>
                <w:sz w:val="22"/>
              </w:rPr>
              <w:t>Indicações: Nas anemias macrocíticas e nas produzidas após hemorragias e operações. Como coadjuvante no tratamento de moléstias anemiantes: piroplasmose, anaplasmose. Como coadjuvante no tratamento dos reumatismos e algias. Como revitalizador e restaurador das forças, durante a fase de crescimento, convalescenças, nas perdas de peso e apetite. Frascos com 20 ml </w:t>
            </w:r>
            <w:r>
              <w:rPr>
                <w:spacing w:val="-4"/>
                <w:sz w:val="22"/>
              </w:rPr>
              <w:t>Validade: </w:t>
            </w:r>
            <w:r>
              <w:rPr>
                <w:sz w:val="22"/>
              </w:rPr>
              <w:t>o produto deve ser entregue com validade superior a um ano da data do vencimento Padrão: Monovin B12 ou</w:t>
            </w:r>
            <w:r>
              <w:rPr>
                <w:spacing w:val="-5"/>
                <w:sz w:val="22"/>
              </w:rPr>
              <w:t> </w:t>
            </w:r>
            <w:r>
              <w:rPr>
                <w:sz w:val="22"/>
              </w:rPr>
              <w:t>superior</w:t>
            </w:r>
          </w:p>
        </w:tc>
      </w:tr>
      <w:tr>
        <w:trPr>
          <w:trHeight w:val="1310" w:hRule="atLeast"/>
        </w:trPr>
        <w:tc>
          <w:tcPr>
            <w:tcW w:w="720" w:type="dxa"/>
          </w:tcPr>
          <w:p>
            <w:pPr>
              <w:pStyle w:val="TableParagraph"/>
              <w:spacing w:before="180"/>
              <w:ind w:left="0" w:right="169"/>
              <w:jc w:val="right"/>
              <w:rPr>
                <w:sz w:val="22"/>
              </w:rPr>
            </w:pPr>
            <w:r>
              <w:rPr>
                <w:sz w:val="22"/>
              </w:rPr>
              <w:t>104</w:t>
            </w:r>
          </w:p>
        </w:tc>
        <w:tc>
          <w:tcPr>
            <w:tcW w:w="8640" w:type="dxa"/>
          </w:tcPr>
          <w:p>
            <w:pPr>
              <w:pStyle w:val="TableParagraph"/>
              <w:spacing w:line="220" w:lineRule="auto" w:before="197"/>
              <w:ind w:left="200" w:right="164"/>
              <w:jc w:val="both"/>
              <w:rPr>
                <w:sz w:val="22"/>
              </w:rPr>
            </w:pPr>
            <w:r>
              <w:rPr>
                <w:b/>
                <w:sz w:val="22"/>
              </w:rPr>
              <w:t>Complexo vitamínico - Tipo 02: </w:t>
            </w:r>
            <w:r>
              <w:rPr>
                <w:spacing w:val="-3"/>
                <w:sz w:val="22"/>
              </w:rPr>
              <w:t>Vitamina </w:t>
            </w:r>
            <w:r>
              <w:rPr>
                <w:sz w:val="22"/>
              </w:rPr>
              <w:t>do complexo B (B2, B6, B12) injetável, tipo Polivin B12 ou </w:t>
            </w:r>
            <w:r>
              <w:rPr>
                <w:spacing w:val="-3"/>
                <w:sz w:val="22"/>
              </w:rPr>
              <w:t>similar. </w:t>
            </w:r>
            <w:r>
              <w:rPr>
                <w:sz w:val="22"/>
              </w:rPr>
              <w:t>Cada 100 mL contem: </w:t>
            </w:r>
            <w:r>
              <w:rPr>
                <w:spacing w:val="-3"/>
                <w:sz w:val="22"/>
              </w:rPr>
              <w:t>Vitamina </w:t>
            </w:r>
            <w:r>
              <w:rPr>
                <w:sz w:val="22"/>
              </w:rPr>
              <w:t>B2 0,050g; </w:t>
            </w:r>
            <w:r>
              <w:rPr>
                <w:spacing w:val="-3"/>
                <w:sz w:val="22"/>
              </w:rPr>
              <w:t>Vitamina </w:t>
            </w:r>
            <w:r>
              <w:rPr>
                <w:sz w:val="22"/>
              </w:rPr>
              <w:t>B6 0,500g; </w:t>
            </w:r>
            <w:r>
              <w:rPr>
                <w:spacing w:val="-3"/>
                <w:sz w:val="22"/>
              </w:rPr>
              <w:t>Vitamina </w:t>
            </w:r>
            <w:r>
              <w:rPr>
                <w:sz w:val="22"/>
              </w:rPr>
              <w:t>B12 0,025g; </w:t>
            </w:r>
            <w:r>
              <w:rPr>
                <w:spacing w:val="-5"/>
                <w:sz w:val="22"/>
              </w:rPr>
              <w:t>Veículo </w:t>
            </w:r>
            <w:r>
              <w:rPr>
                <w:sz w:val="22"/>
              </w:rPr>
              <w:t>q.s.p. 100,0 mL. Frascos de 20 mL. Produto deve estar no terço inicial do prazo de</w:t>
            </w:r>
            <w:r>
              <w:rPr>
                <w:spacing w:val="-3"/>
                <w:sz w:val="22"/>
              </w:rPr>
              <w:t> </w:t>
            </w:r>
            <w:r>
              <w:rPr>
                <w:sz w:val="22"/>
              </w:rPr>
              <w:t>validade.</w:t>
            </w:r>
          </w:p>
        </w:tc>
      </w:tr>
      <w:tr>
        <w:trPr>
          <w:trHeight w:val="1077" w:hRule="atLeast"/>
        </w:trPr>
        <w:tc>
          <w:tcPr>
            <w:tcW w:w="720" w:type="dxa"/>
          </w:tcPr>
          <w:p>
            <w:pPr>
              <w:pStyle w:val="TableParagraph"/>
              <w:spacing w:before="180"/>
              <w:ind w:left="0" w:right="169"/>
              <w:jc w:val="right"/>
              <w:rPr>
                <w:sz w:val="22"/>
              </w:rPr>
            </w:pPr>
            <w:r>
              <w:rPr>
                <w:sz w:val="22"/>
              </w:rPr>
              <w:t>105</w:t>
            </w:r>
          </w:p>
        </w:tc>
        <w:tc>
          <w:tcPr>
            <w:tcW w:w="8640" w:type="dxa"/>
          </w:tcPr>
          <w:p>
            <w:pPr>
              <w:pStyle w:val="TableParagraph"/>
              <w:spacing w:line="220" w:lineRule="auto" w:before="197"/>
              <w:ind w:left="200" w:right="160"/>
              <w:jc w:val="both"/>
              <w:rPr>
                <w:sz w:val="22"/>
              </w:rPr>
            </w:pPr>
            <w:r>
              <w:rPr>
                <w:b/>
                <w:sz w:val="22"/>
              </w:rPr>
              <w:t>Vitamina K: </w:t>
            </w:r>
            <w:r>
              <w:rPr>
                <w:sz w:val="22"/>
              </w:rPr>
              <w:t>Vitamina K injetável. Cada 100mL contém vitamina K hidrossolúvel - 150mg; veículo q.s.p. - 100mL. Produto deve ser entregue no terço inicial de seu prazo de validade. Referência: Hipovita K.</w:t>
            </w:r>
          </w:p>
        </w:tc>
      </w:tr>
      <w:tr>
        <w:trPr>
          <w:trHeight w:val="2240" w:hRule="atLeast"/>
        </w:trPr>
        <w:tc>
          <w:tcPr>
            <w:tcW w:w="720" w:type="dxa"/>
          </w:tcPr>
          <w:p>
            <w:pPr>
              <w:pStyle w:val="TableParagraph"/>
              <w:spacing w:before="180"/>
              <w:ind w:left="0" w:right="169"/>
              <w:jc w:val="right"/>
              <w:rPr>
                <w:sz w:val="22"/>
              </w:rPr>
            </w:pPr>
            <w:r>
              <w:rPr>
                <w:sz w:val="22"/>
              </w:rPr>
              <w:t>106</w:t>
            </w:r>
          </w:p>
        </w:tc>
        <w:tc>
          <w:tcPr>
            <w:tcW w:w="8640" w:type="dxa"/>
          </w:tcPr>
          <w:p>
            <w:pPr>
              <w:pStyle w:val="TableParagraph"/>
              <w:spacing w:line="220" w:lineRule="auto" w:before="197"/>
              <w:ind w:left="200" w:right="145"/>
              <w:jc w:val="left"/>
              <w:rPr>
                <w:sz w:val="22"/>
              </w:rPr>
            </w:pPr>
            <w:r>
              <w:rPr>
                <w:b/>
                <w:sz w:val="22"/>
              </w:rPr>
              <w:t>Insensibilizador: </w:t>
            </w:r>
            <w:r>
              <w:rPr>
                <w:sz w:val="22"/>
              </w:rPr>
              <w:t>Insensibilizador eletro-eletrônico de suíno, caprino e ovino - Dimensões: 200mmx300mmx620mm (c/sinaleiro)</w:t>
            </w:r>
          </w:p>
          <w:p>
            <w:pPr>
              <w:pStyle w:val="TableParagraph"/>
              <w:spacing w:line="220" w:lineRule="auto" w:before="0"/>
              <w:ind w:left="200" w:right="6719"/>
              <w:jc w:val="left"/>
              <w:rPr>
                <w:sz w:val="22"/>
              </w:rPr>
            </w:pPr>
            <w:r>
              <w:rPr>
                <w:sz w:val="22"/>
              </w:rPr>
              <w:t>Peso: 18kg Alimentação: 220v</w:t>
            </w:r>
          </w:p>
          <w:p>
            <w:pPr>
              <w:pStyle w:val="TableParagraph"/>
              <w:spacing w:line="220" w:lineRule="auto" w:before="0"/>
              <w:ind w:left="200" w:right="3142"/>
              <w:jc w:val="left"/>
              <w:rPr>
                <w:sz w:val="22"/>
              </w:rPr>
            </w:pPr>
            <w:r>
              <w:rPr>
                <w:sz w:val="22"/>
              </w:rPr>
              <w:t>Haste: Comprimento 1000mm, abertura 100mm Construção: Painel caixa plástica</w:t>
            </w:r>
          </w:p>
          <w:p>
            <w:pPr>
              <w:pStyle w:val="TableParagraph"/>
              <w:spacing w:line="220" w:lineRule="auto" w:before="0"/>
              <w:ind w:left="200" w:right="166"/>
              <w:jc w:val="left"/>
              <w:rPr>
                <w:sz w:val="22"/>
              </w:rPr>
            </w:pPr>
            <w:r>
              <w:rPr>
                <w:sz w:val="22"/>
              </w:rPr>
              <w:t>Haste em PVC, Nylon, Inox e eletrodos de cobre. Cabo em alumínio e acionamento por sensor 24V.</w:t>
            </w:r>
          </w:p>
        </w:tc>
      </w:tr>
      <w:tr>
        <w:trPr>
          <w:trHeight w:val="612" w:hRule="atLeast"/>
        </w:trPr>
        <w:tc>
          <w:tcPr>
            <w:tcW w:w="720" w:type="dxa"/>
          </w:tcPr>
          <w:p>
            <w:pPr>
              <w:pStyle w:val="TableParagraph"/>
              <w:spacing w:before="180"/>
              <w:ind w:left="0" w:right="169"/>
              <w:jc w:val="right"/>
              <w:rPr>
                <w:sz w:val="22"/>
              </w:rPr>
            </w:pPr>
            <w:r>
              <w:rPr>
                <w:sz w:val="22"/>
              </w:rPr>
              <w:t>107</w:t>
            </w:r>
          </w:p>
        </w:tc>
        <w:tc>
          <w:tcPr>
            <w:tcW w:w="8640" w:type="dxa"/>
          </w:tcPr>
          <w:p>
            <w:pPr>
              <w:pStyle w:val="TableParagraph"/>
              <w:spacing w:before="180"/>
              <w:ind w:left="200"/>
              <w:jc w:val="left"/>
              <w:rPr>
                <w:sz w:val="22"/>
              </w:rPr>
            </w:pPr>
            <w:r>
              <w:rPr>
                <w:b/>
                <w:sz w:val="22"/>
              </w:rPr>
              <w:t>Esterilizador: </w:t>
            </w:r>
            <w:r>
              <w:rPr>
                <w:sz w:val="22"/>
              </w:rPr>
              <w:t>Esterilizador de Facas em aço inox aisi 304, móvel, capacidade de 10 facas.</w:t>
            </w:r>
          </w:p>
        </w:tc>
      </w:tr>
      <w:tr>
        <w:trPr>
          <w:trHeight w:val="1077" w:hRule="atLeast"/>
        </w:trPr>
        <w:tc>
          <w:tcPr>
            <w:tcW w:w="720" w:type="dxa"/>
          </w:tcPr>
          <w:p>
            <w:pPr>
              <w:pStyle w:val="TableParagraph"/>
              <w:spacing w:before="180"/>
              <w:ind w:left="0" w:right="169"/>
              <w:jc w:val="right"/>
              <w:rPr>
                <w:sz w:val="22"/>
              </w:rPr>
            </w:pPr>
            <w:r>
              <w:rPr>
                <w:sz w:val="22"/>
              </w:rPr>
              <w:t>108</w:t>
            </w:r>
          </w:p>
        </w:tc>
        <w:tc>
          <w:tcPr>
            <w:tcW w:w="8640" w:type="dxa"/>
          </w:tcPr>
          <w:p>
            <w:pPr>
              <w:pStyle w:val="TableParagraph"/>
              <w:spacing w:line="220" w:lineRule="auto" w:before="197"/>
              <w:ind w:left="200" w:right="164"/>
              <w:jc w:val="both"/>
              <w:rPr>
                <w:sz w:val="22"/>
              </w:rPr>
            </w:pPr>
            <w:r>
              <w:rPr>
                <w:b/>
                <w:sz w:val="22"/>
              </w:rPr>
              <w:t>Fio de sutura - Tipo 01: </w:t>
            </w:r>
            <w:r>
              <w:rPr>
                <w:sz w:val="22"/>
              </w:rPr>
              <w:t>Fio de sutura cirúrgico absorvível. Sem agulha, esterilizado, uso único. Catgut cromado 3. Produto deve ser entregue no terço inicial de seu prazo de validade. Referência: Walmur.</w:t>
            </w:r>
          </w:p>
        </w:tc>
      </w:tr>
      <w:tr>
        <w:trPr>
          <w:trHeight w:val="1077" w:hRule="atLeast"/>
        </w:trPr>
        <w:tc>
          <w:tcPr>
            <w:tcW w:w="720" w:type="dxa"/>
          </w:tcPr>
          <w:p>
            <w:pPr>
              <w:pStyle w:val="TableParagraph"/>
              <w:spacing w:before="180"/>
              <w:ind w:left="0" w:right="169"/>
              <w:jc w:val="right"/>
              <w:rPr>
                <w:sz w:val="22"/>
              </w:rPr>
            </w:pPr>
            <w:r>
              <w:rPr>
                <w:sz w:val="22"/>
              </w:rPr>
              <w:t>109</w:t>
            </w:r>
          </w:p>
        </w:tc>
        <w:tc>
          <w:tcPr>
            <w:tcW w:w="8640" w:type="dxa"/>
          </w:tcPr>
          <w:p>
            <w:pPr>
              <w:pStyle w:val="TableParagraph"/>
              <w:spacing w:line="220" w:lineRule="auto" w:before="197"/>
              <w:ind w:left="200" w:right="162"/>
              <w:jc w:val="both"/>
              <w:rPr>
                <w:sz w:val="22"/>
              </w:rPr>
            </w:pPr>
            <w:r>
              <w:rPr>
                <w:b/>
                <w:sz w:val="22"/>
              </w:rPr>
              <w:t>Fio de sutura - Tipo 02: </w:t>
            </w:r>
            <w:r>
              <w:rPr>
                <w:sz w:val="22"/>
              </w:rPr>
              <w:t>Fio de sutura cirúrgico absorvível. Sem agulha, esterilizado, uso único. Catgut simples 0. Produto deve ser entregue no terço inicial de seu prazo de validade. Referência: Shalon.</w:t>
            </w:r>
          </w:p>
        </w:tc>
      </w:tr>
      <w:tr>
        <w:trPr>
          <w:trHeight w:val="1077" w:hRule="atLeast"/>
        </w:trPr>
        <w:tc>
          <w:tcPr>
            <w:tcW w:w="720" w:type="dxa"/>
          </w:tcPr>
          <w:p>
            <w:pPr>
              <w:pStyle w:val="TableParagraph"/>
              <w:spacing w:before="180"/>
              <w:ind w:left="0" w:right="176"/>
              <w:jc w:val="right"/>
              <w:rPr>
                <w:sz w:val="22"/>
              </w:rPr>
            </w:pPr>
            <w:r>
              <w:rPr>
                <w:sz w:val="22"/>
              </w:rPr>
              <w:t>110</w:t>
            </w:r>
          </w:p>
        </w:tc>
        <w:tc>
          <w:tcPr>
            <w:tcW w:w="8640" w:type="dxa"/>
          </w:tcPr>
          <w:p>
            <w:pPr>
              <w:pStyle w:val="TableParagraph"/>
              <w:spacing w:line="220" w:lineRule="auto" w:before="197"/>
              <w:ind w:left="200" w:right="163"/>
              <w:jc w:val="both"/>
              <w:rPr>
                <w:sz w:val="22"/>
              </w:rPr>
            </w:pPr>
            <w:r>
              <w:rPr>
                <w:b/>
                <w:sz w:val="22"/>
              </w:rPr>
              <w:t>Fio de sutura - Tipo 03: </w:t>
            </w:r>
            <w:r>
              <w:rPr>
                <w:sz w:val="22"/>
              </w:rPr>
              <w:t>Fio de sutura cirúrgico absorvível. Sem agulha, esterilizado, uso único. Catgut simples 2-0. Produto deve ser entregue no terço inicial de seu prazo de validade. Referência:</w:t>
            </w:r>
            <w:r>
              <w:rPr>
                <w:spacing w:val="-2"/>
                <w:sz w:val="22"/>
              </w:rPr>
              <w:t> </w:t>
            </w:r>
            <w:r>
              <w:rPr>
                <w:sz w:val="22"/>
              </w:rPr>
              <w:t>Suturbras.</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0" w:right="184"/>
              <w:jc w:val="right"/>
              <w:rPr>
                <w:sz w:val="22"/>
              </w:rPr>
            </w:pPr>
            <w:r>
              <w:rPr>
                <w:sz w:val="22"/>
              </w:rPr>
              <w:t>111</w:t>
            </w:r>
          </w:p>
        </w:tc>
        <w:tc>
          <w:tcPr>
            <w:tcW w:w="8640" w:type="dxa"/>
          </w:tcPr>
          <w:p>
            <w:pPr>
              <w:pStyle w:val="TableParagraph"/>
              <w:spacing w:line="220" w:lineRule="auto" w:before="197"/>
              <w:ind w:left="200" w:right="145"/>
              <w:jc w:val="left"/>
              <w:rPr>
                <w:sz w:val="22"/>
              </w:rPr>
            </w:pPr>
            <w:r>
              <w:rPr>
                <w:b/>
                <w:sz w:val="22"/>
              </w:rPr>
              <w:t>Agulha para sutura - Tipo 01: </w:t>
            </w:r>
            <w:r>
              <w:rPr>
                <w:sz w:val="22"/>
              </w:rPr>
              <w:t>Agulha para sutura cirúrgica. Agulha em aço inox, em “S”, cortante/triangular, 11cm. Referência: Brasmed.</w:t>
            </w:r>
          </w:p>
        </w:tc>
      </w:tr>
      <w:tr>
        <w:trPr>
          <w:trHeight w:val="845" w:hRule="atLeast"/>
        </w:trPr>
        <w:tc>
          <w:tcPr>
            <w:tcW w:w="720" w:type="dxa"/>
          </w:tcPr>
          <w:p>
            <w:pPr>
              <w:pStyle w:val="TableParagraph"/>
              <w:spacing w:before="180"/>
              <w:ind w:left="0" w:right="176"/>
              <w:jc w:val="right"/>
              <w:rPr>
                <w:sz w:val="22"/>
              </w:rPr>
            </w:pPr>
            <w:r>
              <w:rPr>
                <w:sz w:val="22"/>
              </w:rPr>
              <w:t>112</w:t>
            </w:r>
          </w:p>
        </w:tc>
        <w:tc>
          <w:tcPr>
            <w:tcW w:w="8640" w:type="dxa"/>
          </w:tcPr>
          <w:p>
            <w:pPr>
              <w:pStyle w:val="TableParagraph"/>
              <w:spacing w:line="220" w:lineRule="auto" w:before="197"/>
              <w:ind w:left="200" w:right="145"/>
              <w:jc w:val="left"/>
              <w:rPr>
                <w:sz w:val="22"/>
              </w:rPr>
            </w:pPr>
            <w:r>
              <w:rPr>
                <w:b/>
                <w:sz w:val="22"/>
              </w:rPr>
              <w:t>Agulha para sutura - Tipo 02: </w:t>
            </w:r>
            <w:r>
              <w:rPr>
                <w:sz w:val="22"/>
              </w:rPr>
              <w:t>Agulha para sutura cirúrgica. Agulha em aço inox, 3/8 circular, cortante/triangular, 1,1x50mm. Referência: Cirúrgica Mache.</w:t>
            </w:r>
          </w:p>
        </w:tc>
      </w:tr>
      <w:tr>
        <w:trPr>
          <w:trHeight w:val="845" w:hRule="atLeast"/>
        </w:trPr>
        <w:tc>
          <w:tcPr>
            <w:tcW w:w="720" w:type="dxa"/>
          </w:tcPr>
          <w:p>
            <w:pPr>
              <w:pStyle w:val="TableParagraph"/>
              <w:spacing w:before="180"/>
              <w:ind w:left="0" w:right="176"/>
              <w:jc w:val="right"/>
              <w:rPr>
                <w:sz w:val="22"/>
              </w:rPr>
            </w:pPr>
            <w:r>
              <w:rPr>
                <w:sz w:val="22"/>
              </w:rPr>
              <w:t>113</w:t>
            </w:r>
          </w:p>
        </w:tc>
        <w:tc>
          <w:tcPr>
            <w:tcW w:w="8640" w:type="dxa"/>
          </w:tcPr>
          <w:p>
            <w:pPr>
              <w:pStyle w:val="TableParagraph"/>
              <w:spacing w:line="220" w:lineRule="auto" w:before="197"/>
              <w:ind w:left="200" w:right="145"/>
              <w:jc w:val="left"/>
              <w:rPr>
                <w:sz w:val="22"/>
              </w:rPr>
            </w:pPr>
            <w:r>
              <w:rPr>
                <w:b/>
                <w:sz w:val="22"/>
              </w:rPr>
              <w:t>Agulha para sutura - Tipo 03: </w:t>
            </w:r>
            <w:r>
              <w:rPr>
                <w:sz w:val="22"/>
              </w:rPr>
              <w:t>Agulha para sutura cirúrgica. Agulha em aço inox, 3/8 circular, cortante/triangular, 1,3x70mm. Referência: Cirúrgica Mache.</w:t>
            </w:r>
          </w:p>
        </w:tc>
      </w:tr>
      <w:tr>
        <w:trPr>
          <w:trHeight w:val="845" w:hRule="atLeast"/>
        </w:trPr>
        <w:tc>
          <w:tcPr>
            <w:tcW w:w="720" w:type="dxa"/>
          </w:tcPr>
          <w:p>
            <w:pPr>
              <w:pStyle w:val="TableParagraph"/>
              <w:spacing w:before="180"/>
              <w:ind w:left="0" w:right="176"/>
              <w:jc w:val="right"/>
              <w:rPr>
                <w:sz w:val="22"/>
              </w:rPr>
            </w:pPr>
            <w:r>
              <w:rPr>
                <w:sz w:val="22"/>
              </w:rPr>
              <w:t>114</w:t>
            </w:r>
          </w:p>
        </w:tc>
        <w:tc>
          <w:tcPr>
            <w:tcW w:w="8640" w:type="dxa"/>
          </w:tcPr>
          <w:p>
            <w:pPr>
              <w:pStyle w:val="TableParagraph"/>
              <w:spacing w:line="220" w:lineRule="auto" w:before="197"/>
              <w:ind w:left="200" w:right="145"/>
              <w:jc w:val="left"/>
              <w:rPr>
                <w:sz w:val="22"/>
              </w:rPr>
            </w:pPr>
            <w:r>
              <w:rPr>
                <w:b/>
                <w:sz w:val="22"/>
              </w:rPr>
              <w:t>Agulha para sutura - Tipo 04: </w:t>
            </w:r>
            <w:r>
              <w:rPr>
                <w:sz w:val="22"/>
              </w:rPr>
              <w:t>Agulha para sutura cirúrgica. Agulha em aço inox, 3/8 circular, atraumática/cilíndrica, 0,6x30mm. Referência: Cirúrgica Mache.</w:t>
            </w:r>
          </w:p>
        </w:tc>
      </w:tr>
      <w:tr>
        <w:trPr>
          <w:trHeight w:val="845" w:hRule="atLeast"/>
        </w:trPr>
        <w:tc>
          <w:tcPr>
            <w:tcW w:w="720" w:type="dxa"/>
          </w:tcPr>
          <w:p>
            <w:pPr>
              <w:pStyle w:val="TableParagraph"/>
              <w:spacing w:before="180"/>
              <w:ind w:left="0" w:right="176"/>
              <w:jc w:val="right"/>
              <w:rPr>
                <w:sz w:val="22"/>
              </w:rPr>
            </w:pPr>
            <w:r>
              <w:rPr>
                <w:sz w:val="22"/>
              </w:rPr>
              <w:t>115</w:t>
            </w:r>
          </w:p>
        </w:tc>
        <w:tc>
          <w:tcPr>
            <w:tcW w:w="8640" w:type="dxa"/>
          </w:tcPr>
          <w:p>
            <w:pPr>
              <w:pStyle w:val="TableParagraph"/>
              <w:spacing w:line="220" w:lineRule="auto" w:before="197"/>
              <w:ind w:left="200" w:right="145"/>
              <w:jc w:val="left"/>
              <w:rPr>
                <w:sz w:val="22"/>
              </w:rPr>
            </w:pPr>
            <w:r>
              <w:rPr>
                <w:b/>
                <w:sz w:val="22"/>
              </w:rPr>
              <w:t>Agulha para sutura - Tipo 05: </w:t>
            </w:r>
            <w:r>
              <w:rPr>
                <w:sz w:val="22"/>
              </w:rPr>
              <w:t>Agulha para sutura cirúrgica. Agulha em aço inox, 3/8 circular, atraumática/cilíndrica, 0,7x45mm. Referência: Cirúrgica Mache.</w:t>
            </w:r>
          </w:p>
        </w:tc>
      </w:tr>
      <w:tr>
        <w:trPr>
          <w:trHeight w:val="1077" w:hRule="atLeast"/>
        </w:trPr>
        <w:tc>
          <w:tcPr>
            <w:tcW w:w="720" w:type="dxa"/>
          </w:tcPr>
          <w:p>
            <w:pPr>
              <w:pStyle w:val="TableParagraph"/>
              <w:spacing w:before="180"/>
              <w:ind w:left="0" w:right="176"/>
              <w:jc w:val="right"/>
              <w:rPr>
                <w:sz w:val="22"/>
              </w:rPr>
            </w:pPr>
            <w:r>
              <w:rPr>
                <w:sz w:val="22"/>
              </w:rPr>
              <w:t>116</w:t>
            </w:r>
          </w:p>
        </w:tc>
        <w:tc>
          <w:tcPr>
            <w:tcW w:w="8640" w:type="dxa"/>
          </w:tcPr>
          <w:p>
            <w:pPr>
              <w:pStyle w:val="TableParagraph"/>
              <w:spacing w:line="220" w:lineRule="auto" w:before="197"/>
              <w:ind w:left="200" w:right="162"/>
              <w:jc w:val="both"/>
              <w:rPr>
                <w:sz w:val="22"/>
              </w:rPr>
            </w:pPr>
            <w:r>
              <w:rPr>
                <w:b/>
                <w:sz w:val="22"/>
              </w:rPr>
              <w:t>Gel condutor: </w:t>
            </w:r>
            <w:r>
              <w:rPr>
                <w:sz w:val="22"/>
              </w:rPr>
              <w:t>Gel condutor para ultrassonografia. Consistente, inodoro, incolor, isento de substâncias tóxicas/irritantes, de pH neutro. Produto deve ser entregue recém fabricado. Referência: Mercur.</w:t>
            </w:r>
          </w:p>
        </w:tc>
      </w:tr>
      <w:tr>
        <w:trPr>
          <w:trHeight w:val="845" w:hRule="atLeast"/>
        </w:trPr>
        <w:tc>
          <w:tcPr>
            <w:tcW w:w="720" w:type="dxa"/>
          </w:tcPr>
          <w:p>
            <w:pPr>
              <w:pStyle w:val="TableParagraph"/>
              <w:spacing w:before="180"/>
              <w:ind w:left="0" w:right="176"/>
              <w:jc w:val="right"/>
              <w:rPr>
                <w:sz w:val="22"/>
              </w:rPr>
            </w:pPr>
            <w:r>
              <w:rPr>
                <w:sz w:val="22"/>
              </w:rPr>
              <w:t>117</w:t>
            </w:r>
          </w:p>
        </w:tc>
        <w:tc>
          <w:tcPr>
            <w:tcW w:w="8640" w:type="dxa"/>
          </w:tcPr>
          <w:p>
            <w:pPr>
              <w:pStyle w:val="TableParagraph"/>
              <w:spacing w:line="220" w:lineRule="auto" w:before="197"/>
              <w:ind w:left="200" w:right="166"/>
              <w:jc w:val="left"/>
              <w:rPr>
                <w:sz w:val="22"/>
              </w:rPr>
            </w:pPr>
            <w:r>
              <w:rPr>
                <w:b/>
                <w:sz w:val="22"/>
              </w:rPr>
              <w:t>Compressas - Tipo 01: </w:t>
            </w:r>
            <w:r>
              <w:rPr>
                <w:sz w:val="22"/>
              </w:rPr>
              <w:t>Compressas de gaze hidrófila não estéril. 13 fios. 100% puro algodão. 15X30cm (aberta). Referência: Cremer.</w:t>
            </w:r>
          </w:p>
        </w:tc>
      </w:tr>
      <w:tr>
        <w:trPr>
          <w:trHeight w:val="1077" w:hRule="atLeast"/>
        </w:trPr>
        <w:tc>
          <w:tcPr>
            <w:tcW w:w="720" w:type="dxa"/>
          </w:tcPr>
          <w:p>
            <w:pPr>
              <w:pStyle w:val="TableParagraph"/>
              <w:spacing w:before="180"/>
              <w:ind w:left="0" w:right="176"/>
              <w:jc w:val="right"/>
              <w:rPr>
                <w:sz w:val="22"/>
              </w:rPr>
            </w:pPr>
            <w:r>
              <w:rPr>
                <w:sz w:val="22"/>
              </w:rPr>
              <w:t>118</w:t>
            </w:r>
          </w:p>
        </w:tc>
        <w:tc>
          <w:tcPr>
            <w:tcW w:w="8640" w:type="dxa"/>
          </w:tcPr>
          <w:p>
            <w:pPr>
              <w:pStyle w:val="TableParagraph"/>
              <w:spacing w:line="220" w:lineRule="auto" w:before="197"/>
              <w:ind w:left="200" w:right="160"/>
              <w:jc w:val="both"/>
              <w:rPr>
                <w:sz w:val="22"/>
              </w:rPr>
            </w:pPr>
            <w:r>
              <w:rPr>
                <w:b/>
                <w:sz w:val="22"/>
              </w:rPr>
              <w:t>Compressas - Tipo 02: </w:t>
            </w:r>
            <w:r>
              <w:rPr>
                <w:sz w:val="22"/>
              </w:rPr>
              <w:t>Compressas de gaze hidrófila estéril. 13 fios. 100% puro algodão. 20x40cm (aberta). Produto deve ser entregue no terço inicial de seu prazo de validade. Referência: Cremer.</w:t>
            </w:r>
          </w:p>
        </w:tc>
      </w:tr>
      <w:tr>
        <w:trPr>
          <w:trHeight w:val="1077" w:hRule="atLeast"/>
        </w:trPr>
        <w:tc>
          <w:tcPr>
            <w:tcW w:w="720" w:type="dxa"/>
          </w:tcPr>
          <w:p>
            <w:pPr>
              <w:pStyle w:val="TableParagraph"/>
              <w:spacing w:before="180"/>
              <w:ind w:left="0" w:right="176"/>
              <w:jc w:val="right"/>
              <w:rPr>
                <w:sz w:val="22"/>
              </w:rPr>
            </w:pPr>
            <w:r>
              <w:rPr>
                <w:sz w:val="22"/>
              </w:rPr>
              <w:t>119</w:t>
            </w:r>
          </w:p>
        </w:tc>
        <w:tc>
          <w:tcPr>
            <w:tcW w:w="8640" w:type="dxa"/>
          </w:tcPr>
          <w:p>
            <w:pPr>
              <w:pStyle w:val="TableParagraph"/>
              <w:spacing w:line="220" w:lineRule="auto" w:before="197"/>
              <w:ind w:left="200" w:right="157"/>
              <w:jc w:val="both"/>
              <w:rPr>
                <w:sz w:val="22"/>
              </w:rPr>
            </w:pPr>
            <w:r>
              <w:rPr>
                <w:b/>
                <w:sz w:val="22"/>
              </w:rPr>
              <w:t>Luvas - Tipo 02: </w:t>
            </w:r>
            <w:r>
              <w:rPr>
                <w:sz w:val="22"/>
              </w:rPr>
              <w:t>Luvas de procedimento descartáveis. Luvas de látex para procedimentos não cirúrgicos, tamanho “M”. Produto deve ser entregue no terço inicial de seu prazo de validade. Referência: Descarpack.</w:t>
            </w:r>
          </w:p>
        </w:tc>
      </w:tr>
      <w:tr>
        <w:trPr>
          <w:trHeight w:val="845" w:hRule="atLeast"/>
        </w:trPr>
        <w:tc>
          <w:tcPr>
            <w:tcW w:w="720" w:type="dxa"/>
          </w:tcPr>
          <w:p>
            <w:pPr>
              <w:pStyle w:val="TableParagraph"/>
              <w:spacing w:before="180"/>
              <w:ind w:left="0" w:right="169"/>
              <w:jc w:val="right"/>
              <w:rPr>
                <w:sz w:val="22"/>
              </w:rPr>
            </w:pPr>
            <w:r>
              <w:rPr>
                <w:sz w:val="22"/>
              </w:rPr>
              <w:t>120</w:t>
            </w:r>
          </w:p>
        </w:tc>
        <w:tc>
          <w:tcPr>
            <w:tcW w:w="8640" w:type="dxa"/>
          </w:tcPr>
          <w:p>
            <w:pPr>
              <w:pStyle w:val="TableParagraph"/>
              <w:spacing w:line="220" w:lineRule="auto" w:before="197"/>
              <w:ind w:left="200" w:right="145"/>
              <w:jc w:val="left"/>
              <w:rPr>
                <w:sz w:val="22"/>
              </w:rPr>
            </w:pPr>
            <w:r>
              <w:rPr>
                <w:b/>
                <w:sz w:val="22"/>
              </w:rPr>
              <w:t>Seringa - Tipo 05: </w:t>
            </w:r>
            <w:r>
              <w:rPr>
                <w:sz w:val="22"/>
              </w:rPr>
              <w:t>Seringa descartável estéril de 10mL. Fabricada em polipropileno incolor. Produto deve ser entregue no terço inicial de seu prazo de validade. Referência: Descarpack.</w:t>
            </w:r>
          </w:p>
        </w:tc>
      </w:tr>
      <w:tr>
        <w:trPr>
          <w:trHeight w:val="845" w:hRule="atLeast"/>
        </w:trPr>
        <w:tc>
          <w:tcPr>
            <w:tcW w:w="720" w:type="dxa"/>
          </w:tcPr>
          <w:p>
            <w:pPr>
              <w:pStyle w:val="TableParagraph"/>
              <w:spacing w:before="180"/>
              <w:ind w:left="0" w:right="169"/>
              <w:jc w:val="right"/>
              <w:rPr>
                <w:sz w:val="22"/>
              </w:rPr>
            </w:pPr>
            <w:r>
              <w:rPr>
                <w:sz w:val="22"/>
              </w:rPr>
              <w:t>121</w:t>
            </w:r>
          </w:p>
        </w:tc>
        <w:tc>
          <w:tcPr>
            <w:tcW w:w="8640" w:type="dxa"/>
          </w:tcPr>
          <w:p>
            <w:pPr>
              <w:pStyle w:val="TableParagraph"/>
              <w:spacing w:line="220" w:lineRule="auto" w:before="197"/>
              <w:ind w:left="200" w:right="145"/>
              <w:jc w:val="left"/>
              <w:rPr>
                <w:sz w:val="22"/>
              </w:rPr>
            </w:pPr>
            <w:r>
              <w:rPr>
                <w:b/>
                <w:sz w:val="22"/>
              </w:rPr>
              <w:t>Seringa - Tipo 06: </w:t>
            </w:r>
            <w:r>
              <w:rPr>
                <w:sz w:val="22"/>
              </w:rPr>
              <w:t>Seringa descartável estéril de 20mL. Fabricada em polipropileno incolor. Produto deve ser entregue no terço inicial de seu prazo de validade. Referência: Descarpack.</w:t>
            </w:r>
          </w:p>
        </w:tc>
      </w:tr>
      <w:tr>
        <w:trPr>
          <w:trHeight w:val="845" w:hRule="atLeast"/>
        </w:trPr>
        <w:tc>
          <w:tcPr>
            <w:tcW w:w="720" w:type="dxa"/>
          </w:tcPr>
          <w:p>
            <w:pPr>
              <w:pStyle w:val="TableParagraph"/>
              <w:spacing w:before="180"/>
              <w:ind w:left="0" w:right="169"/>
              <w:jc w:val="right"/>
              <w:rPr>
                <w:sz w:val="22"/>
              </w:rPr>
            </w:pPr>
            <w:r>
              <w:rPr>
                <w:sz w:val="22"/>
              </w:rPr>
              <w:t>122</w:t>
            </w:r>
          </w:p>
        </w:tc>
        <w:tc>
          <w:tcPr>
            <w:tcW w:w="8640" w:type="dxa"/>
          </w:tcPr>
          <w:p>
            <w:pPr>
              <w:pStyle w:val="TableParagraph"/>
              <w:spacing w:line="220" w:lineRule="auto" w:before="197"/>
              <w:ind w:left="200" w:right="145"/>
              <w:jc w:val="left"/>
              <w:rPr>
                <w:sz w:val="22"/>
              </w:rPr>
            </w:pPr>
            <w:r>
              <w:rPr>
                <w:b/>
                <w:sz w:val="22"/>
              </w:rPr>
              <w:t>Agulha hipodérmica: </w:t>
            </w:r>
            <w:r>
              <w:rPr>
                <w:sz w:val="22"/>
              </w:rPr>
              <w:t>Agulha hipodérmica descartável estéril 40x0,8mm. Produto deve ser entregue no terço inicial de seu prazo de validade. Referência: Descarpack.</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845" w:hRule="atLeast"/>
        </w:trPr>
        <w:tc>
          <w:tcPr>
            <w:tcW w:w="720" w:type="dxa"/>
          </w:tcPr>
          <w:p>
            <w:pPr>
              <w:pStyle w:val="TableParagraph"/>
              <w:spacing w:before="180"/>
              <w:ind w:left="0" w:right="169"/>
              <w:jc w:val="right"/>
              <w:rPr>
                <w:sz w:val="22"/>
              </w:rPr>
            </w:pPr>
            <w:r>
              <w:rPr>
                <w:sz w:val="22"/>
              </w:rPr>
              <w:t>123</w:t>
            </w:r>
          </w:p>
        </w:tc>
        <w:tc>
          <w:tcPr>
            <w:tcW w:w="8640" w:type="dxa"/>
          </w:tcPr>
          <w:p>
            <w:pPr>
              <w:pStyle w:val="TableParagraph"/>
              <w:spacing w:line="220" w:lineRule="auto" w:before="197"/>
              <w:ind w:left="200"/>
              <w:jc w:val="left"/>
              <w:rPr>
                <w:sz w:val="22"/>
              </w:rPr>
            </w:pPr>
            <w:r>
              <w:rPr>
                <w:b/>
                <w:sz w:val="22"/>
              </w:rPr>
              <w:t>Tinta para tatuagem: </w:t>
            </w:r>
            <w:r>
              <w:rPr>
                <w:sz w:val="22"/>
              </w:rPr>
              <w:t>Identificação animal. Tinta/pasta para tatuagem “verde”. Produto deve ser entregue recém fabricado. Referência: Hauptner.</w:t>
            </w:r>
          </w:p>
        </w:tc>
      </w:tr>
      <w:tr>
        <w:trPr>
          <w:trHeight w:val="1310" w:hRule="atLeast"/>
        </w:trPr>
        <w:tc>
          <w:tcPr>
            <w:tcW w:w="720" w:type="dxa"/>
          </w:tcPr>
          <w:p>
            <w:pPr>
              <w:pStyle w:val="TableParagraph"/>
              <w:spacing w:before="180"/>
              <w:ind w:left="0" w:right="169"/>
              <w:jc w:val="right"/>
              <w:rPr>
                <w:sz w:val="22"/>
              </w:rPr>
            </w:pPr>
            <w:r>
              <w:rPr>
                <w:sz w:val="22"/>
              </w:rPr>
              <w:t>124</w:t>
            </w:r>
          </w:p>
        </w:tc>
        <w:tc>
          <w:tcPr>
            <w:tcW w:w="8640" w:type="dxa"/>
          </w:tcPr>
          <w:p>
            <w:pPr>
              <w:pStyle w:val="TableParagraph"/>
              <w:spacing w:line="220" w:lineRule="auto" w:before="197"/>
              <w:ind w:left="200" w:right="163"/>
              <w:jc w:val="both"/>
              <w:rPr>
                <w:sz w:val="22"/>
              </w:rPr>
            </w:pPr>
            <w:r>
              <w:rPr>
                <w:b/>
                <w:sz w:val="22"/>
              </w:rPr>
              <w:t>Identificação animal: </w:t>
            </w:r>
            <w:r>
              <w:rPr>
                <w:sz w:val="22"/>
              </w:rPr>
              <w:t>Identificação animal. Conjunto de marcadores a fogo. Jogo de números em aço inox, composto por 9 peças (números de 0 a 8) de 3mm de espessura x 4cm de altura (cada); com haste maciça e cabo com acabamento em madeira tratada. Referência: Moreira Pena.</w:t>
            </w:r>
          </w:p>
        </w:tc>
      </w:tr>
      <w:tr>
        <w:trPr>
          <w:trHeight w:val="612" w:hRule="atLeast"/>
        </w:trPr>
        <w:tc>
          <w:tcPr>
            <w:tcW w:w="720" w:type="dxa"/>
          </w:tcPr>
          <w:p>
            <w:pPr>
              <w:pStyle w:val="TableParagraph"/>
              <w:spacing w:before="180"/>
              <w:ind w:left="0" w:right="169"/>
              <w:jc w:val="right"/>
              <w:rPr>
                <w:sz w:val="22"/>
              </w:rPr>
            </w:pPr>
            <w:r>
              <w:rPr>
                <w:sz w:val="22"/>
              </w:rPr>
              <w:t>125</w:t>
            </w:r>
          </w:p>
        </w:tc>
        <w:tc>
          <w:tcPr>
            <w:tcW w:w="8640" w:type="dxa"/>
          </w:tcPr>
          <w:p>
            <w:pPr>
              <w:pStyle w:val="TableParagraph"/>
              <w:spacing w:before="180"/>
              <w:ind w:left="200"/>
              <w:jc w:val="left"/>
              <w:rPr>
                <w:sz w:val="22"/>
              </w:rPr>
            </w:pPr>
            <w:r>
              <w:rPr>
                <w:b/>
                <w:sz w:val="22"/>
              </w:rPr>
              <w:t>Corda - Tipo 01: </w:t>
            </w:r>
            <w:r>
              <w:rPr>
                <w:sz w:val="22"/>
              </w:rPr>
              <w:t>Contenção animal. Corda de seda trançada 12mm. Referência: Fuzil.</w:t>
            </w:r>
          </w:p>
        </w:tc>
      </w:tr>
      <w:tr>
        <w:trPr>
          <w:trHeight w:val="612" w:hRule="atLeast"/>
        </w:trPr>
        <w:tc>
          <w:tcPr>
            <w:tcW w:w="720" w:type="dxa"/>
          </w:tcPr>
          <w:p>
            <w:pPr>
              <w:pStyle w:val="TableParagraph"/>
              <w:spacing w:before="180"/>
              <w:ind w:left="0" w:right="169"/>
              <w:jc w:val="right"/>
              <w:rPr>
                <w:sz w:val="22"/>
              </w:rPr>
            </w:pPr>
            <w:r>
              <w:rPr>
                <w:sz w:val="22"/>
              </w:rPr>
              <w:t>126</w:t>
            </w:r>
          </w:p>
        </w:tc>
        <w:tc>
          <w:tcPr>
            <w:tcW w:w="8640" w:type="dxa"/>
          </w:tcPr>
          <w:p>
            <w:pPr>
              <w:pStyle w:val="TableParagraph"/>
              <w:spacing w:before="180"/>
              <w:ind w:left="200"/>
              <w:jc w:val="left"/>
              <w:rPr>
                <w:sz w:val="22"/>
              </w:rPr>
            </w:pPr>
            <w:r>
              <w:rPr>
                <w:b/>
                <w:sz w:val="22"/>
              </w:rPr>
              <w:t>Corda - Tipo 02: </w:t>
            </w:r>
            <w:r>
              <w:rPr>
                <w:sz w:val="22"/>
              </w:rPr>
              <w:t>Contenção animal. Corda de seda trançada 18mm. Referência: Fuzil.</w:t>
            </w:r>
          </w:p>
        </w:tc>
      </w:tr>
      <w:tr>
        <w:trPr>
          <w:trHeight w:val="1077" w:hRule="atLeast"/>
        </w:trPr>
        <w:tc>
          <w:tcPr>
            <w:tcW w:w="720" w:type="dxa"/>
          </w:tcPr>
          <w:p>
            <w:pPr>
              <w:pStyle w:val="TableParagraph"/>
              <w:spacing w:before="180"/>
              <w:ind w:left="0" w:right="169"/>
              <w:jc w:val="right"/>
              <w:rPr>
                <w:sz w:val="22"/>
              </w:rPr>
            </w:pPr>
            <w:r>
              <w:rPr>
                <w:sz w:val="22"/>
              </w:rPr>
              <w:t>127</w:t>
            </w:r>
          </w:p>
        </w:tc>
        <w:tc>
          <w:tcPr>
            <w:tcW w:w="8640" w:type="dxa"/>
          </w:tcPr>
          <w:p>
            <w:pPr>
              <w:pStyle w:val="TableParagraph"/>
              <w:spacing w:line="220" w:lineRule="auto" w:before="197"/>
              <w:ind w:left="200" w:right="166"/>
              <w:jc w:val="both"/>
              <w:rPr>
                <w:sz w:val="22"/>
              </w:rPr>
            </w:pPr>
            <w:r>
              <w:rPr>
                <w:b/>
                <w:sz w:val="22"/>
              </w:rPr>
              <w:t>Pito/cachimbo: </w:t>
            </w:r>
            <w:r>
              <w:rPr>
                <w:sz w:val="22"/>
              </w:rPr>
              <w:t>Contenção animal. Pito/cachimbo para imobilização de equinos. Produzido em aço inox, com 30cm de comprimento e com cordão de seda sintética. Referência: Selaria Pinheiro.</w:t>
            </w:r>
          </w:p>
        </w:tc>
      </w:tr>
      <w:tr>
        <w:trPr>
          <w:trHeight w:val="845" w:hRule="atLeast"/>
        </w:trPr>
        <w:tc>
          <w:tcPr>
            <w:tcW w:w="720" w:type="dxa"/>
          </w:tcPr>
          <w:p>
            <w:pPr>
              <w:pStyle w:val="TableParagraph"/>
              <w:spacing w:before="180"/>
              <w:ind w:left="0" w:right="169"/>
              <w:jc w:val="right"/>
              <w:rPr>
                <w:sz w:val="22"/>
              </w:rPr>
            </w:pPr>
            <w:r>
              <w:rPr>
                <w:sz w:val="22"/>
              </w:rPr>
              <w:t>128</w:t>
            </w:r>
          </w:p>
        </w:tc>
        <w:tc>
          <w:tcPr>
            <w:tcW w:w="8640" w:type="dxa"/>
          </w:tcPr>
          <w:p>
            <w:pPr>
              <w:pStyle w:val="TableParagraph"/>
              <w:spacing w:line="220" w:lineRule="auto" w:before="197"/>
              <w:ind w:left="200" w:right="145"/>
              <w:jc w:val="left"/>
              <w:rPr>
                <w:sz w:val="22"/>
              </w:rPr>
            </w:pPr>
            <w:r>
              <w:rPr>
                <w:b/>
                <w:sz w:val="22"/>
              </w:rPr>
              <w:t>Alicate torquês: </w:t>
            </w:r>
            <w:r>
              <w:rPr>
                <w:sz w:val="22"/>
              </w:rPr>
              <w:t>Alicate torquês com mola. Produzido em aço inox. 32cm de comprimento, 11cm de largura, 4cm de altura. Referência: Selaria Imperial.</w:t>
            </w:r>
          </w:p>
        </w:tc>
      </w:tr>
      <w:tr>
        <w:trPr>
          <w:trHeight w:val="1077" w:hRule="atLeast"/>
        </w:trPr>
        <w:tc>
          <w:tcPr>
            <w:tcW w:w="720" w:type="dxa"/>
          </w:tcPr>
          <w:p>
            <w:pPr>
              <w:pStyle w:val="TableParagraph"/>
              <w:spacing w:before="180"/>
              <w:ind w:left="0" w:right="169"/>
              <w:jc w:val="right"/>
              <w:rPr>
                <w:sz w:val="22"/>
              </w:rPr>
            </w:pPr>
            <w:r>
              <w:rPr>
                <w:sz w:val="22"/>
              </w:rPr>
              <w:t>129</w:t>
            </w:r>
          </w:p>
        </w:tc>
        <w:tc>
          <w:tcPr>
            <w:tcW w:w="8640" w:type="dxa"/>
          </w:tcPr>
          <w:p>
            <w:pPr>
              <w:pStyle w:val="TableParagraph"/>
              <w:spacing w:line="220" w:lineRule="auto" w:before="197"/>
              <w:ind w:left="200" w:right="166"/>
              <w:jc w:val="both"/>
              <w:rPr>
                <w:sz w:val="22"/>
              </w:rPr>
            </w:pPr>
            <w:r>
              <w:rPr>
                <w:b/>
                <w:sz w:val="22"/>
              </w:rPr>
              <w:t>Sutura ciúrgica: </w:t>
            </w:r>
            <w:r>
              <w:rPr>
                <w:sz w:val="22"/>
              </w:rPr>
              <w:t>Fio de sutura, material:catgut cromado com agulha, tipo fio:2-0, comprimento:70 cm, tipo agulha:3/8 círculo cilíndrica, comprimento agulha:2,5 cm, esterilidade:estéril.</w:t>
            </w:r>
          </w:p>
        </w:tc>
      </w:tr>
      <w:tr>
        <w:trPr>
          <w:trHeight w:val="845" w:hRule="atLeast"/>
        </w:trPr>
        <w:tc>
          <w:tcPr>
            <w:tcW w:w="720" w:type="dxa"/>
          </w:tcPr>
          <w:p>
            <w:pPr>
              <w:pStyle w:val="TableParagraph"/>
              <w:spacing w:before="180"/>
              <w:ind w:left="0" w:right="169"/>
              <w:jc w:val="right"/>
              <w:rPr>
                <w:sz w:val="22"/>
              </w:rPr>
            </w:pPr>
            <w:r>
              <w:rPr>
                <w:sz w:val="22"/>
              </w:rPr>
              <w:t>130</w:t>
            </w:r>
          </w:p>
        </w:tc>
        <w:tc>
          <w:tcPr>
            <w:tcW w:w="8640" w:type="dxa"/>
          </w:tcPr>
          <w:p>
            <w:pPr>
              <w:pStyle w:val="TableParagraph"/>
              <w:spacing w:line="220" w:lineRule="auto" w:before="197"/>
              <w:ind w:left="200" w:right="145"/>
              <w:jc w:val="left"/>
              <w:rPr>
                <w:sz w:val="22"/>
              </w:rPr>
            </w:pPr>
            <w:r>
              <w:rPr>
                <w:b/>
                <w:sz w:val="22"/>
              </w:rPr>
              <w:t>Detergente: </w:t>
            </w:r>
            <w:r>
              <w:rPr>
                <w:sz w:val="22"/>
              </w:rPr>
              <w:t>Detergente, composição:detergente industrial, amoniacal, dodecilbenzeno -, aplicação:remoção gordura e sujeira em geral., características adicionais:líquido</w:t>
            </w:r>
          </w:p>
        </w:tc>
      </w:tr>
      <w:tr>
        <w:trPr>
          <w:trHeight w:val="845" w:hRule="atLeast"/>
        </w:trPr>
        <w:tc>
          <w:tcPr>
            <w:tcW w:w="720" w:type="dxa"/>
          </w:tcPr>
          <w:p>
            <w:pPr>
              <w:pStyle w:val="TableParagraph"/>
              <w:spacing w:before="180"/>
              <w:ind w:left="0" w:right="169"/>
              <w:jc w:val="right"/>
              <w:rPr>
                <w:sz w:val="22"/>
              </w:rPr>
            </w:pPr>
            <w:r>
              <w:rPr>
                <w:sz w:val="22"/>
              </w:rPr>
              <w:t>131</w:t>
            </w:r>
          </w:p>
        </w:tc>
        <w:tc>
          <w:tcPr>
            <w:tcW w:w="8640" w:type="dxa"/>
          </w:tcPr>
          <w:p>
            <w:pPr>
              <w:pStyle w:val="TableParagraph"/>
              <w:spacing w:line="220" w:lineRule="auto" w:before="197"/>
              <w:ind w:left="200" w:right="145"/>
              <w:jc w:val="left"/>
              <w:rPr>
                <w:sz w:val="22"/>
              </w:rPr>
            </w:pPr>
            <w:r>
              <w:rPr>
                <w:b/>
                <w:sz w:val="22"/>
              </w:rPr>
              <w:t>Algodão: </w:t>
            </w:r>
            <w:r>
              <w:rPr>
                <w:sz w:val="22"/>
              </w:rPr>
              <w:t>Algodão hidrófilo rolo de 500g. Confeccionado com fibras 100% algodão. Embalado em saco plástico individual.</w:t>
            </w:r>
          </w:p>
        </w:tc>
      </w:tr>
      <w:tr>
        <w:trPr>
          <w:trHeight w:val="845" w:hRule="atLeast"/>
        </w:trPr>
        <w:tc>
          <w:tcPr>
            <w:tcW w:w="720" w:type="dxa"/>
          </w:tcPr>
          <w:p>
            <w:pPr>
              <w:pStyle w:val="TableParagraph"/>
              <w:spacing w:before="180"/>
              <w:ind w:left="0" w:right="169"/>
              <w:jc w:val="right"/>
              <w:rPr>
                <w:sz w:val="22"/>
              </w:rPr>
            </w:pPr>
            <w:r>
              <w:rPr>
                <w:sz w:val="22"/>
              </w:rPr>
              <w:t>132</w:t>
            </w:r>
          </w:p>
        </w:tc>
        <w:tc>
          <w:tcPr>
            <w:tcW w:w="8640" w:type="dxa"/>
          </w:tcPr>
          <w:p>
            <w:pPr>
              <w:pStyle w:val="TableParagraph"/>
              <w:tabs>
                <w:tab w:pos="1987" w:val="left" w:leader="none"/>
                <w:tab w:pos="3646" w:val="left" w:leader="none"/>
                <w:tab w:pos="4168" w:val="left" w:leader="none"/>
                <w:tab w:pos="5882" w:val="left" w:leader="none"/>
                <w:tab w:pos="7486" w:val="left" w:leader="none"/>
                <w:tab w:pos="7929" w:val="left" w:leader="none"/>
              </w:tabs>
              <w:spacing w:line="220" w:lineRule="auto" w:before="197"/>
              <w:ind w:left="200" w:right="163"/>
              <w:jc w:val="left"/>
              <w:rPr>
                <w:sz w:val="22"/>
              </w:rPr>
            </w:pPr>
            <w:r>
              <w:rPr>
                <w:b/>
                <w:sz w:val="22"/>
              </w:rPr>
              <w:t>Estreptomicina:</w:t>
              <w:tab/>
            </w:r>
            <w:r>
              <w:rPr>
                <w:sz w:val="22"/>
              </w:rPr>
              <w:t>Estreptomicina,</w:t>
              <w:tab/>
              <w:t>sal</w:t>
              <w:tab/>
              <w:t>químico:sulfato,</w:t>
              <w:tab/>
              <w:t>concentração:5</w:t>
              <w:tab/>
              <w:t>g,</w:t>
              <w:tab/>
            </w:r>
            <w:r>
              <w:rPr>
                <w:spacing w:val="-4"/>
                <w:sz w:val="22"/>
              </w:rPr>
              <w:t>forma </w:t>
            </w:r>
            <w:r>
              <w:rPr>
                <w:sz w:val="22"/>
              </w:rPr>
              <w:t>farmacêutica:pó liófilo p/ injetável, uso:uso</w:t>
            </w:r>
            <w:r>
              <w:rPr>
                <w:spacing w:val="-4"/>
                <w:sz w:val="22"/>
              </w:rPr>
              <w:t> </w:t>
            </w:r>
            <w:r>
              <w:rPr>
                <w:sz w:val="22"/>
              </w:rPr>
              <w:t>veterinário</w:t>
            </w:r>
          </w:p>
        </w:tc>
      </w:tr>
      <w:tr>
        <w:trPr>
          <w:trHeight w:val="1542" w:hRule="atLeast"/>
        </w:trPr>
        <w:tc>
          <w:tcPr>
            <w:tcW w:w="720" w:type="dxa"/>
          </w:tcPr>
          <w:p>
            <w:pPr>
              <w:pStyle w:val="TableParagraph"/>
              <w:spacing w:before="180"/>
              <w:ind w:left="0" w:right="169"/>
              <w:jc w:val="right"/>
              <w:rPr>
                <w:sz w:val="22"/>
              </w:rPr>
            </w:pPr>
            <w:r>
              <w:rPr>
                <w:sz w:val="22"/>
              </w:rPr>
              <w:t>133</w:t>
            </w:r>
          </w:p>
        </w:tc>
        <w:tc>
          <w:tcPr>
            <w:tcW w:w="8640" w:type="dxa"/>
          </w:tcPr>
          <w:p>
            <w:pPr>
              <w:pStyle w:val="TableParagraph"/>
              <w:spacing w:line="220" w:lineRule="auto" w:before="197"/>
              <w:ind w:left="200" w:right="157"/>
              <w:jc w:val="both"/>
              <w:rPr>
                <w:sz w:val="22"/>
              </w:rPr>
            </w:pPr>
            <w:r>
              <w:rPr>
                <w:b/>
                <w:sz w:val="22"/>
              </w:rPr>
              <w:t>Cefalexina: </w:t>
            </w:r>
            <w:r>
              <w:rPr>
                <w:sz w:val="22"/>
              </w:rPr>
              <w:t>Antibiótico intramamário à base de Cefalexina sódica com associações, tipo Vetimast Plus VL ou similar. Cada seringa com 10g contém: Cefalexina (Monohidratada); 100,0 mg; Neomicina (sulfato) 100,0 mg; Miconazol (Nitrato) 200,0 mg; Prednisolona (Micronizada) 10,0 mg; Veículo q.s.p. 10,0 g. Produto deve estar no terço inicial do prazo de validade.</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542" w:hRule="atLeast"/>
        </w:trPr>
        <w:tc>
          <w:tcPr>
            <w:tcW w:w="720" w:type="dxa"/>
          </w:tcPr>
          <w:p>
            <w:pPr>
              <w:pStyle w:val="TableParagraph"/>
              <w:spacing w:before="180"/>
              <w:ind w:left="0" w:right="169"/>
              <w:jc w:val="right"/>
              <w:rPr>
                <w:sz w:val="22"/>
              </w:rPr>
            </w:pPr>
            <w:r>
              <w:rPr>
                <w:sz w:val="22"/>
              </w:rPr>
              <w:t>134</w:t>
            </w:r>
          </w:p>
        </w:tc>
        <w:tc>
          <w:tcPr>
            <w:tcW w:w="8640" w:type="dxa"/>
          </w:tcPr>
          <w:p>
            <w:pPr>
              <w:pStyle w:val="TableParagraph"/>
              <w:spacing w:line="220" w:lineRule="auto" w:before="197"/>
              <w:ind w:left="200" w:right="162"/>
              <w:jc w:val="both"/>
              <w:rPr>
                <w:sz w:val="22"/>
              </w:rPr>
            </w:pPr>
            <w:r>
              <w:rPr>
                <w:b/>
                <w:sz w:val="22"/>
              </w:rPr>
              <w:t>Suplemento vitamínico - Tipo 03: </w:t>
            </w:r>
            <w:r>
              <w:rPr>
                <w:sz w:val="22"/>
              </w:rPr>
              <w:t>Aminoácidos, composição:c/ minerais e vitaminas, composição de aminoácidos:dl-metionina e l-lisina, composição de sais minerais:zinco e enxofre, composição de vitaminas:vits: b2 e b7 (biotina), concentração de aminoácidos:12%</w:t>
            </w:r>
          </w:p>
          <w:p>
            <w:pPr>
              <w:pStyle w:val="TableParagraph"/>
              <w:spacing w:line="220" w:lineRule="auto" w:before="0"/>
              <w:ind w:left="200" w:right="166"/>
              <w:jc w:val="both"/>
              <w:rPr>
                <w:sz w:val="22"/>
              </w:rPr>
            </w:pPr>
            <w:r>
              <w:rPr>
                <w:sz w:val="22"/>
              </w:rPr>
              <w:t>+ 18%, concentração de sais minerais:0,5% + 2%, concentração das vitaminas:0,24% + 0,25%, forma física:pó oral, uso veterinário:uso veterinário.</w:t>
            </w:r>
          </w:p>
        </w:tc>
      </w:tr>
      <w:tr>
        <w:trPr>
          <w:trHeight w:val="1077" w:hRule="atLeast"/>
        </w:trPr>
        <w:tc>
          <w:tcPr>
            <w:tcW w:w="720" w:type="dxa"/>
          </w:tcPr>
          <w:p>
            <w:pPr>
              <w:pStyle w:val="TableParagraph"/>
              <w:spacing w:before="180"/>
              <w:ind w:left="0" w:right="169"/>
              <w:jc w:val="right"/>
              <w:rPr>
                <w:sz w:val="22"/>
              </w:rPr>
            </w:pPr>
            <w:r>
              <w:rPr>
                <w:sz w:val="22"/>
              </w:rPr>
              <w:t>135</w:t>
            </w:r>
          </w:p>
        </w:tc>
        <w:tc>
          <w:tcPr>
            <w:tcW w:w="8640" w:type="dxa"/>
          </w:tcPr>
          <w:p>
            <w:pPr>
              <w:pStyle w:val="TableParagraph"/>
              <w:spacing w:line="220" w:lineRule="auto" w:before="197"/>
              <w:ind w:left="200" w:right="167"/>
              <w:jc w:val="both"/>
              <w:rPr>
                <w:sz w:val="22"/>
              </w:rPr>
            </w:pPr>
            <w:r>
              <w:rPr>
                <w:b/>
                <w:sz w:val="22"/>
              </w:rPr>
              <w:t>Fio de nylon - Tipo 02: </w:t>
            </w:r>
            <w:r>
              <w:rPr>
                <w:sz w:val="22"/>
              </w:rPr>
              <w:t>Fio de sutura, material:nylon monofilamento, tipo fio:3-0, cor:preto, comprimento:45 cm, características adicionais:com agulha, tipo agulha:3/8 círculo cortante, comprimento agulha:2,0 cm, esterilidade:estéril.</w:t>
            </w:r>
          </w:p>
        </w:tc>
      </w:tr>
      <w:tr>
        <w:trPr>
          <w:trHeight w:val="845" w:hRule="atLeast"/>
        </w:trPr>
        <w:tc>
          <w:tcPr>
            <w:tcW w:w="720" w:type="dxa"/>
          </w:tcPr>
          <w:p>
            <w:pPr>
              <w:pStyle w:val="TableParagraph"/>
              <w:spacing w:before="180"/>
              <w:ind w:left="0" w:right="169"/>
              <w:jc w:val="right"/>
              <w:rPr>
                <w:sz w:val="22"/>
              </w:rPr>
            </w:pPr>
            <w:r>
              <w:rPr>
                <w:sz w:val="22"/>
              </w:rPr>
              <w:t>136</w:t>
            </w:r>
          </w:p>
        </w:tc>
        <w:tc>
          <w:tcPr>
            <w:tcW w:w="8640" w:type="dxa"/>
          </w:tcPr>
          <w:p>
            <w:pPr>
              <w:pStyle w:val="TableParagraph"/>
              <w:spacing w:line="220" w:lineRule="auto" w:before="197"/>
              <w:ind w:left="200" w:right="145"/>
              <w:jc w:val="left"/>
              <w:rPr>
                <w:sz w:val="22"/>
              </w:rPr>
            </w:pPr>
            <w:r>
              <w:rPr>
                <w:b/>
                <w:sz w:val="22"/>
              </w:rPr>
              <w:t>Ivermectina: </w:t>
            </w:r>
            <w:r>
              <w:rPr>
                <w:sz w:val="22"/>
              </w:rPr>
              <w:t>Ivermectina, concentração: 1%, forma farmacêutica :solução injetável, uso:uso veterinário.</w:t>
            </w:r>
          </w:p>
        </w:tc>
      </w:tr>
      <w:tr>
        <w:trPr>
          <w:trHeight w:val="1077" w:hRule="atLeast"/>
        </w:trPr>
        <w:tc>
          <w:tcPr>
            <w:tcW w:w="720" w:type="dxa"/>
          </w:tcPr>
          <w:p>
            <w:pPr>
              <w:pStyle w:val="TableParagraph"/>
              <w:spacing w:before="180"/>
              <w:ind w:left="0" w:right="169"/>
              <w:jc w:val="right"/>
              <w:rPr>
                <w:sz w:val="22"/>
              </w:rPr>
            </w:pPr>
            <w:r>
              <w:rPr>
                <w:sz w:val="22"/>
              </w:rPr>
              <w:t>137</w:t>
            </w:r>
          </w:p>
        </w:tc>
        <w:tc>
          <w:tcPr>
            <w:tcW w:w="8640" w:type="dxa"/>
          </w:tcPr>
          <w:p>
            <w:pPr>
              <w:pStyle w:val="TableParagraph"/>
              <w:spacing w:line="220" w:lineRule="auto" w:before="197"/>
              <w:ind w:left="200" w:right="161"/>
              <w:jc w:val="both"/>
              <w:rPr>
                <w:sz w:val="22"/>
              </w:rPr>
            </w:pPr>
            <w:r>
              <w:rPr>
                <w:b/>
                <w:sz w:val="22"/>
              </w:rPr>
              <w:t>Antisséptico - Tipo 02: </w:t>
            </w:r>
            <w:r>
              <w:rPr>
                <w:sz w:val="22"/>
              </w:rPr>
              <w:t>Álcool iodado 0,1%. Concentração: iodo - 0,1%; álcool etílico 50% (v/v). Produto deve ser entregue no terço inicial de seu prazo de validade. Referência: Rioquímica Indústria Farmacêutica.</w:t>
            </w:r>
          </w:p>
        </w:tc>
      </w:tr>
      <w:tr>
        <w:trPr>
          <w:trHeight w:val="1077" w:hRule="atLeast"/>
        </w:trPr>
        <w:tc>
          <w:tcPr>
            <w:tcW w:w="720" w:type="dxa"/>
          </w:tcPr>
          <w:p>
            <w:pPr>
              <w:pStyle w:val="TableParagraph"/>
              <w:spacing w:before="180"/>
              <w:ind w:left="0" w:right="169"/>
              <w:jc w:val="right"/>
              <w:rPr>
                <w:sz w:val="22"/>
              </w:rPr>
            </w:pPr>
            <w:r>
              <w:rPr>
                <w:sz w:val="22"/>
              </w:rPr>
              <w:t>138</w:t>
            </w:r>
          </w:p>
        </w:tc>
        <w:tc>
          <w:tcPr>
            <w:tcW w:w="8640" w:type="dxa"/>
          </w:tcPr>
          <w:p>
            <w:pPr>
              <w:pStyle w:val="TableParagraph"/>
              <w:spacing w:line="220" w:lineRule="auto" w:before="197"/>
              <w:ind w:left="200" w:right="160"/>
              <w:jc w:val="both"/>
              <w:rPr>
                <w:sz w:val="22"/>
              </w:rPr>
            </w:pPr>
            <w:r>
              <w:rPr>
                <w:b/>
                <w:sz w:val="22"/>
              </w:rPr>
              <w:t>Ferro: </w:t>
            </w:r>
            <w:r>
              <w:rPr>
                <w:sz w:val="22"/>
              </w:rPr>
              <w:t>Antianêmico injetável. Cada 100mL contém ferro elementar (sob forma de hidróxido férrico em complexo dextrano) - 20g; veículo q.s.p. - 100mL. Produto deve ser entregue no terço inicial de seu prazo de validade. Referência: Nutrifer 20%.</w:t>
            </w:r>
          </w:p>
        </w:tc>
      </w:tr>
      <w:tr>
        <w:trPr>
          <w:trHeight w:val="1310" w:hRule="atLeast"/>
        </w:trPr>
        <w:tc>
          <w:tcPr>
            <w:tcW w:w="720" w:type="dxa"/>
          </w:tcPr>
          <w:p>
            <w:pPr>
              <w:pStyle w:val="TableParagraph"/>
              <w:spacing w:before="180"/>
              <w:ind w:left="0" w:right="169"/>
              <w:jc w:val="right"/>
              <w:rPr>
                <w:sz w:val="22"/>
              </w:rPr>
            </w:pPr>
            <w:r>
              <w:rPr>
                <w:sz w:val="22"/>
              </w:rPr>
              <w:t>139</w:t>
            </w:r>
          </w:p>
        </w:tc>
        <w:tc>
          <w:tcPr>
            <w:tcW w:w="8640" w:type="dxa"/>
          </w:tcPr>
          <w:p>
            <w:pPr>
              <w:pStyle w:val="TableParagraph"/>
              <w:spacing w:line="220" w:lineRule="auto" w:before="197"/>
              <w:ind w:left="200" w:right="145"/>
              <w:jc w:val="left"/>
              <w:rPr>
                <w:sz w:val="22"/>
              </w:rPr>
            </w:pPr>
            <w:r>
              <w:rPr>
                <w:b/>
                <w:sz w:val="22"/>
              </w:rPr>
              <w:t>Descongestionante tópico: </w:t>
            </w:r>
            <w:r>
              <w:rPr>
                <w:sz w:val="22"/>
              </w:rPr>
              <w:t>Descongestionante hidro-alcoólico analgésico mentolado tópico. Cada 100g contém salicilato de metila - 1g; cânfora - 0,50g; mentol - 0,50g; excipiente q.s.p.</w:t>
            </w:r>
          </w:p>
          <w:p>
            <w:pPr>
              <w:pStyle w:val="TableParagraph"/>
              <w:spacing w:line="220" w:lineRule="auto" w:before="0"/>
              <w:ind w:left="200" w:right="147"/>
              <w:jc w:val="left"/>
              <w:rPr>
                <w:sz w:val="22"/>
              </w:rPr>
            </w:pPr>
            <w:r>
              <w:rPr>
                <w:sz w:val="22"/>
              </w:rPr>
              <w:t>- 100g. Produto deve ser entregue no terço inicial de seu prazo de validade. Referência: NGF- 5 gel.</w:t>
            </w:r>
          </w:p>
        </w:tc>
      </w:tr>
      <w:tr>
        <w:trPr>
          <w:trHeight w:val="1310" w:hRule="atLeast"/>
        </w:trPr>
        <w:tc>
          <w:tcPr>
            <w:tcW w:w="720" w:type="dxa"/>
          </w:tcPr>
          <w:p>
            <w:pPr>
              <w:pStyle w:val="TableParagraph"/>
              <w:spacing w:before="180"/>
              <w:ind w:left="0" w:right="169"/>
              <w:jc w:val="right"/>
              <w:rPr>
                <w:sz w:val="22"/>
              </w:rPr>
            </w:pPr>
            <w:r>
              <w:rPr>
                <w:sz w:val="22"/>
              </w:rPr>
              <w:t>140</w:t>
            </w:r>
          </w:p>
        </w:tc>
        <w:tc>
          <w:tcPr>
            <w:tcW w:w="8640" w:type="dxa"/>
          </w:tcPr>
          <w:p>
            <w:pPr>
              <w:pStyle w:val="TableParagraph"/>
              <w:spacing w:line="220" w:lineRule="auto" w:before="197"/>
              <w:ind w:left="200" w:right="157"/>
              <w:jc w:val="both"/>
              <w:rPr>
                <w:sz w:val="22"/>
              </w:rPr>
            </w:pPr>
            <w:r>
              <w:rPr>
                <w:b/>
                <w:sz w:val="22"/>
              </w:rPr>
              <w:t>Desinfetante e desengordurante: </w:t>
            </w:r>
            <w:r>
              <w:rPr>
                <w:sz w:val="22"/>
              </w:rPr>
              <w:t>Desinfetante e desengordurante de alto rendimento. Cada 100mL contém cloreto de alquil dimetil; benzil amônio (100%) - 30g; poliexietilenonilfenileter - 5g; veículo q.s.p. - 100mL. Produto deve ser entregue no terço inicial de seu prazo de validade. Referência: CB-30 TA.</w:t>
            </w:r>
          </w:p>
        </w:tc>
      </w:tr>
      <w:tr>
        <w:trPr>
          <w:trHeight w:val="2007" w:hRule="atLeast"/>
        </w:trPr>
        <w:tc>
          <w:tcPr>
            <w:tcW w:w="720" w:type="dxa"/>
          </w:tcPr>
          <w:p>
            <w:pPr>
              <w:pStyle w:val="TableParagraph"/>
              <w:spacing w:before="180"/>
              <w:ind w:left="0" w:right="169"/>
              <w:jc w:val="right"/>
              <w:rPr>
                <w:sz w:val="22"/>
              </w:rPr>
            </w:pPr>
            <w:r>
              <w:rPr>
                <w:sz w:val="22"/>
              </w:rPr>
              <w:t>141</w:t>
            </w:r>
          </w:p>
        </w:tc>
        <w:tc>
          <w:tcPr>
            <w:tcW w:w="8640" w:type="dxa"/>
          </w:tcPr>
          <w:p>
            <w:pPr>
              <w:pStyle w:val="TableParagraph"/>
              <w:spacing w:line="220" w:lineRule="auto" w:before="197"/>
              <w:ind w:left="200" w:right="156"/>
              <w:jc w:val="both"/>
              <w:rPr>
                <w:sz w:val="22"/>
              </w:rPr>
            </w:pPr>
            <w:r>
              <w:rPr>
                <w:b/>
                <w:sz w:val="22"/>
              </w:rPr>
              <w:t>Polivitamínico, hidratante, reconstituinte, antitóxico e energético injetável: </w:t>
            </w:r>
            <w:r>
              <w:rPr>
                <w:sz w:val="22"/>
              </w:rPr>
              <w:t>Polivitamínico, hidratante, reconstituinte, antitóxico e energético injetável. Cada 100mL contém vitamina B1 - 3mg; vitamina B2 fosfato - 20mg; vitamina B6 - 3mg; vitamina B12 - 2mg; nicotimida - 240mg; dextrose anidra - 6.000mg; cloreto de sódio - 400mg; cloreto de potássio - 50mg; cloreto de cálcio 2 H2O - 398mg; cloreto de magnésio 6 H2O - 342mg; DL metionina 600mg; cloreto de colina - 300mg; água para injetáveis q.s.p. - 100mL. Produto deve ser entregue no terço inicial de seu prazo de validade. Referência: Bioxan.</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0" w:right="169"/>
              <w:jc w:val="right"/>
              <w:rPr>
                <w:sz w:val="22"/>
              </w:rPr>
            </w:pPr>
            <w:r>
              <w:rPr>
                <w:sz w:val="22"/>
              </w:rPr>
              <w:t>142</w:t>
            </w:r>
          </w:p>
        </w:tc>
        <w:tc>
          <w:tcPr>
            <w:tcW w:w="8640" w:type="dxa"/>
          </w:tcPr>
          <w:p>
            <w:pPr>
              <w:pStyle w:val="TableParagraph"/>
              <w:spacing w:line="220" w:lineRule="auto" w:before="197"/>
              <w:ind w:left="200" w:right="154"/>
              <w:jc w:val="both"/>
              <w:rPr>
                <w:sz w:val="22"/>
              </w:rPr>
            </w:pPr>
            <w:r>
              <w:rPr>
                <w:b/>
                <w:sz w:val="22"/>
              </w:rPr>
              <w:t>Antibiótico injetável - Tipo 01: </w:t>
            </w:r>
            <w:r>
              <w:rPr>
                <w:sz w:val="22"/>
              </w:rPr>
              <w:t>Antibiótico injetável. Cada 100mL contém oxitetraciclina (dihidratada) - 20g; diclofenaco sódico - 1g; veículo q.s.p. - 100mL. Produto deve ser entregue no terço inicial de seu prazo de validade. Referência: Terramicina mais.</w:t>
            </w:r>
          </w:p>
        </w:tc>
      </w:tr>
      <w:tr>
        <w:trPr>
          <w:trHeight w:val="1077" w:hRule="atLeast"/>
        </w:trPr>
        <w:tc>
          <w:tcPr>
            <w:tcW w:w="720" w:type="dxa"/>
          </w:tcPr>
          <w:p>
            <w:pPr>
              <w:pStyle w:val="TableParagraph"/>
              <w:spacing w:before="180"/>
              <w:ind w:left="0" w:right="169"/>
              <w:jc w:val="right"/>
              <w:rPr>
                <w:sz w:val="22"/>
              </w:rPr>
            </w:pPr>
            <w:r>
              <w:rPr>
                <w:sz w:val="22"/>
              </w:rPr>
              <w:t>143</w:t>
            </w:r>
          </w:p>
        </w:tc>
        <w:tc>
          <w:tcPr>
            <w:tcW w:w="8640" w:type="dxa"/>
          </w:tcPr>
          <w:p>
            <w:pPr>
              <w:pStyle w:val="TableParagraph"/>
              <w:spacing w:line="220" w:lineRule="auto" w:before="197"/>
              <w:ind w:left="200" w:right="158"/>
              <w:jc w:val="both"/>
              <w:rPr>
                <w:sz w:val="22"/>
              </w:rPr>
            </w:pPr>
            <w:r>
              <w:rPr>
                <w:b/>
                <w:sz w:val="22"/>
              </w:rPr>
              <w:t>Antibiótico injetável - Tipo 02: </w:t>
            </w:r>
            <w:r>
              <w:rPr>
                <w:sz w:val="22"/>
              </w:rPr>
              <w:t>Antibiótico injetável. Cada 100mL contém sulfadoxina - 20g; trimetoprim - 4g; piroxicam - 1.2g; veículo q.s.p. - 100mL. Produto deve ser entregue  no terço inicial de seu prazo de validade. Referência: Fortgal</w:t>
            </w:r>
            <w:r>
              <w:rPr>
                <w:spacing w:val="-11"/>
                <w:sz w:val="22"/>
              </w:rPr>
              <w:t> </w:t>
            </w:r>
            <w:r>
              <w:rPr>
                <w:sz w:val="22"/>
              </w:rPr>
              <w:t>Plus.</w:t>
            </w:r>
          </w:p>
        </w:tc>
      </w:tr>
      <w:tr>
        <w:trPr>
          <w:trHeight w:val="1310" w:hRule="atLeast"/>
        </w:trPr>
        <w:tc>
          <w:tcPr>
            <w:tcW w:w="720" w:type="dxa"/>
          </w:tcPr>
          <w:p>
            <w:pPr>
              <w:pStyle w:val="TableParagraph"/>
              <w:spacing w:before="180"/>
              <w:ind w:left="0" w:right="169"/>
              <w:jc w:val="right"/>
              <w:rPr>
                <w:sz w:val="22"/>
              </w:rPr>
            </w:pPr>
            <w:r>
              <w:rPr>
                <w:sz w:val="22"/>
              </w:rPr>
              <w:t>144</w:t>
            </w:r>
          </w:p>
        </w:tc>
        <w:tc>
          <w:tcPr>
            <w:tcW w:w="8640" w:type="dxa"/>
          </w:tcPr>
          <w:p>
            <w:pPr>
              <w:pStyle w:val="TableParagraph"/>
              <w:spacing w:line="220" w:lineRule="auto" w:before="197"/>
              <w:ind w:left="200" w:right="155"/>
              <w:jc w:val="both"/>
              <w:rPr>
                <w:sz w:val="22"/>
              </w:rPr>
            </w:pPr>
            <w:r>
              <w:rPr>
                <w:b/>
                <w:sz w:val="22"/>
              </w:rPr>
              <w:t>Antibiótico pó solúvel: </w:t>
            </w:r>
            <w:r>
              <w:rPr>
                <w:sz w:val="22"/>
              </w:rPr>
              <w:t>Antibiótico pó solúvel. Cada 100g contém terramicina (cloridrato de oxitetraciclina) - 5,5g; antigerm 77 (cloreto de benzetônio) - 5,5g; veículo q.s.p. - 100g. Produto deve ser entregue no terço inicial de seu prazo de validade. Referência: Terramicina pó solúvel com Antigerm 77.</w:t>
            </w:r>
          </w:p>
        </w:tc>
      </w:tr>
      <w:tr>
        <w:trPr>
          <w:trHeight w:val="1077" w:hRule="atLeast"/>
        </w:trPr>
        <w:tc>
          <w:tcPr>
            <w:tcW w:w="720" w:type="dxa"/>
          </w:tcPr>
          <w:p>
            <w:pPr>
              <w:pStyle w:val="TableParagraph"/>
              <w:spacing w:before="180"/>
              <w:ind w:left="0" w:right="169"/>
              <w:jc w:val="right"/>
              <w:rPr>
                <w:sz w:val="22"/>
              </w:rPr>
            </w:pPr>
            <w:r>
              <w:rPr>
                <w:sz w:val="22"/>
              </w:rPr>
              <w:t>145</w:t>
            </w:r>
          </w:p>
        </w:tc>
        <w:tc>
          <w:tcPr>
            <w:tcW w:w="8640" w:type="dxa"/>
          </w:tcPr>
          <w:p>
            <w:pPr>
              <w:pStyle w:val="TableParagraph"/>
              <w:spacing w:line="220" w:lineRule="auto" w:before="197"/>
              <w:ind w:left="200" w:right="159"/>
              <w:jc w:val="both"/>
              <w:rPr>
                <w:sz w:val="22"/>
              </w:rPr>
            </w:pPr>
            <w:r>
              <w:rPr>
                <w:b/>
                <w:sz w:val="22"/>
              </w:rPr>
              <w:t>Anticoccidiano pó solúvel: </w:t>
            </w:r>
            <w:r>
              <w:rPr>
                <w:sz w:val="22"/>
              </w:rPr>
              <w:t>Anticoccidiano pó solúvel. Cada 100g contém sulfametazina - 12,5g; sulfaquinoxalina - 5g; bacitracina de zinco - 2,5g. Produto deve ser entregue no terço inicial de seu prazo de validade. Referência: Vetococ.</w:t>
            </w:r>
          </w:p>
        </w:tc>
      </w:tr>
      <w:tr>
        <w:trPr>
          <w:trHeight w:val="1775" w:hRule="atLeast"/>
        </w:trPr>
        <w:tc>
          <w:tcPr>
            <w:tcW w:w="720" w:type="dxa"/>
          </w:tcPr>
          <w:p>
            <w:pPr>
              <w:pStyle w:val="TableParagraph"/>
              <w:spacing w:before="180"/>
              <w:ind w:left="0" w:right="169"/>
              <w:jc w:val="right"/>
              <w:rPr>
                <w:sz w:val="22"/>
              </w:rPr>
            </w:pPr>
            <w:r>
              <w:rPr>
                <w:sz w:val="22"/>
              </w:rPr>
              <w:t>146</w:t>
            </w:r>
          </w:p>
        </w:tc>
        <w:tc>
          <w:tcPr>
            <w:tcW w:w="8640" w:type="dxa"/>
          </w:tcPr>
          <w:p>
            <w:pPr>
              <w:pStyle w:val="TableParagraph"/>
              <w:spacing w:line="220" w:lineRule="auto" w:before="197"/>
              <w:ind w:left="200" w:right="152"/>
              <w:jc w:val="both"/>
              <w:rPr>
                <w:sz w:val="22"/>
              </w:rPr>
            </w:pPr>
            <w:r>
              <w:rPr>
                <w:b/>
                <w:sz w:val="22"/>
              </w:rPr>
              <w:t>Suspensão oftálmica estéril: </w:t>
            </w:r>
            <w:r>
              <w:rPr>
                <w:sz w:val="22"/>
              </w:rPr>
              <w:t>Suspensão oftálmica estéril. Cada mL contém dexametasona micronizada bifásica - 0,001g; sulfato de neomicina (equivalente a 3,5mg da base) - 0,005g; sulfato de polimixina B - 6.000UI; hipromelose (hidroxipropilmetilcelulose) - 0,005g; veículo constituído de cloreto de sódio, polissorbato 20, cloreto de benzalcônio como conservante e água purificada q.s.p. - 1mL. Produto deve ser entregue no terço inicial de seu prazo de validade. Referência: Maxitrol</w:t>
            </w:r>
            <w:r>
              <w:rPr>
                <w:spacing w:val="-4"/>
                <w:sz w:val="22"/>
              </w:rPr>
              <w:t> </w:t>
            </w:r>
            <w:r>
              <w:rPr>
                <w:sz w:val="22"/>
              </w:rPr>
              <w:t>colírio.</w:t>
            </w:r>
          </w:p>
        </w:tc>
      </w:tr>
      <w:tr>
        <w:trPr>
          <w:trHeight w:val="1542" w:hRule="atLeast"/>
        </w:trPr>
        <w:tc>
          <w:tcPr>
            <w:tcW w:w="720" w:type="dxa"/>
          </w:tcPr>
          <w:p>
            <w:pPr>
              <w:pStyle w:val="TableParagraph"/>
              <w:spacing w:before="180"/>
              <w:ind w:left="0" w:right="169"/>
              <w:jc w:val="right"/>
              <w:rPr>
                <w:sz w:val="22"/>
              </w:rPr>
            </w:pPr>
            <w:r>
              <w:rPr>
                <w:sz w:val="22"/>
              </w:rPr>
              <w:t>147</w:t>
            </w:r>
          </w:p>
        </w:tc>
        <w:tc>
          <w:tcPr>
            <w:tcW w:w="8640" w:type="dxa"/>
          </w:tcPr>
          <w:p>
            <w:pPr>
              <w:pStyle w:val="TableParagraph"/>
              <w:spacing w:line="220" w:lineRule="auto" w:before="197"/>
              <w:ind w:left="200" w:right="154"/>
              <w:jc w:val="both"/>
              <w:rPr>
                <w:sz w:val="22"/>
              </w:rPr>
            </w:pPr>
            <w:r>
              <w:rPr>
                <w:b/>
                <w:sz w:val="22"/>
              </w:rPr>
              <w:t>Antitóxico injetável: </w:t>
            </w:r>
            <w:r>
              <w:rPr>
                <w:sz w:val="22"/>
              </w:rPr>
              <w:t>Antitóxico injetável. Cada 100mL contém acetil DL-metionina - 5g; cloreto de colina - 2g; cloridrato de tiamina - 1g; cloridrato de piridoxina - 0,04g; cloridrato de L-arginina - 0,6g; riboflavina - 0,02g; nicotinamida - 0,5g; pantotenato de cálcio - 0,2g; glicose - 20g; veículo q.s.p. - 100mL. Produto deve ser entregue no terço inicial de seu prazo de validade. Referência: Mercepton.</w:t>
            </w:r>
          </w:p>
        </w:tc>
      </w:tr>
      <w:tr>
        <w:trPr>
          <w:trHeight w:val="1077" w:hRule="atLeast"/>
        </w:trPr>
        <w:tc>
          <w:tcPr>
            <w:tcW w:w="720" w:type="dxa"/>
          </w:tcPr>
          <w:p>
            <w:pPr>
              <w:pStyle w:val="TableParagraph"/>
              <w:spacing w:before="180"/>
              <w:ind w:left="0" w:right="169"/>
              <w:jc w:val="right"/>
              <w:rPr>
                <w:sz w:val="22"/>
              </w:rPr>
            </w:pPr>
            <w:r>
              <w:rPr>
                <w:sz w:val="22"/>
              </w:rPr>
              <w:t>148</w:t>
            </w:r>
          </w:p>
        </w:tc>
        <w:tc>
          <w:tcPr>
            <w:tcW w:w="8640" w:type="dxa"/>
          </w:tcPr>
          <w:p>
            <w:pPr>
              <w:pStyle w:val="TableParagraph"/>
              <w:spacing w:line="220" w:lineRule="auto" w:before="197"/>
              <w:ind w:left="200" w:right="157"/>
              <w:jc w:val="both"/>
              <w:rPr>
                <w:sz w:val="22"/>
              </w:rPr>
            </w:pPr>
            <w:r>
              <w:rPr>
                <w:b/>
                <w:sz w:val="22"/>
              </w:rPr>
              <w:t>Anti-helmíntico pó solúvel: </w:t>
            </w:r>
            <w:r>
              <w:rPr>
                <w:sz w:val="22"/>
              </w:rPr>
              <w:t>Anti-helmíntico pó solúvel. Cada 28g contém citrato de piperazina tetrahidratado - 28g (equivalente a 36% de piperazina base). Produto deve ser entregue no terço inicial de seu prazo de validade. Referência: Proverme.</w:t>
            </w:r>
          </w:p>
        </w:tc>
      </w:tr>
      <w:tr>
        <w:trPr>
          <w:trHeight w:val="1077" w:hRule="atLeast"/>
        </w:trPr>
        <w:tc>
          <w:tcPr>
            <w:tcW w:w="720" w:type="dxa"/>
          </w:tcPr>
          <w:p>
            <w:pPr>
              <w:pStyle w:val="TableParagraph"/>
              <w:spacing w:before="180"/>
              <w:ind w:left="0" w:right="169"/>
              <w:jc w:val="right"/>
              <w:rPr>
                <w:sz w:val="22"/>
              </w:rPr>
            </w:pPr>
            <w:r>
              <w:rPr>
                <w:sz w:val="22"/>
              </w:rPr>
              <w:t>149</w:t>
            </w:r>
          </w:p>
        </w:tc>
        <w:tc>
          <w:tcPr>
            <w:tcW w:w="8640" w:type="dxa"/>
          </w:tcPr>
          <w:p>
            <w:pPr>
              <w:pStyle w:val="TableParagraph"/>
              <w:spacing w:line="243" w:lineRule="exact" w:before="180"/>
              <w:ind w:left="200"/>
              <w:jc w:val="left"/>
              <w:rPr>
                <w:sz w:val="22"/>
              </w:rPr>
            </w:pPr>
            <w:r>
              <w:rPr>
                <w:b/>
                <w:sz w:val="22"/>
              </w:rPr>
              <w:t>Anti-helmíntico pó: </w:t>
            </w:r>
            <w:r>
              <w:rPr>
                <w:sz w:val="22"/>
              </w:rPr>
              <w:t>Anti-helmíntico pó. Cada 100g contém mebendazole - 5g; veículo q.s.p.</w:t>
            </w:r>
          </w:p>
          <w:p>
            <w:pPr>
              <w:pStyle w:val="TableParagraph"/>
              <w:spacing w:line="220" w:lineRule="auto" w:before="7"/>
              <w:ind w:left="200" w:right="145"/>
              <w:jc w:val="left"/>
              <w:rPr>
                <w:sz w:val="22"/>
              </w:rPr>
            </w:pPr>
            <w:r>
              <w:rPr>
                <w:sz w:val="22"/>
              </w:rPr>
              <w:t>- 100g. Produto deve ser entregue no terço inicial de seu prazo de validade. Referência: Mebendazole Aves &amp; Suínos.</w:t>
            </w:r>
          </w:p>
        </w:tc>
      </w:tr>
    </w:tbl>
    <w:p>
      <w:pPr>
        <w:spacing w:after="0" w:line="220" w:lineRule="auto"/>
        <w:jc w:val="left"/>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0" w:right="169"/>
              <w:jc w:val="right"/>
              <w:rPr>
                <w:sz w:val="22"/>
              </w:rPr>
            </w:pPr>
            <w:r>
              <w:rPr>
                <w:sz w:val="22"/>
              </w:rPr>
              <w:t>150</w:t>
            </w:r>
          </w:p>
        </w:tc>
        <w:tc>
          <w:tcPr>
            <w:tcW w:w="8640" w:type="dxa"/>
          </w:tcPr>
          <w:p>
            <w:pPr>
              <w:pStyle w:val="TableParagraph"/>
              <w:spacing w:line="220" w:lineRule="auto" w:before="197"/>
              <w:ind w:left="200" w:right="160"/>
              <w:jc w:val="both"/>
              <w:rPr>
                <w:sz w:val="22"/>
              </w:rPr>
            </w:pPr>
            <w:r>
              <w:rPr>
                <w:b/>
                <w:sz w:val="22"/>
              </w:rPr>
              <w:t>Antiparasitário injetável: </w:t>
            </w:r>
            <w:r>
              <w:rPr>
                <w:sz w:val="22"/>
              </w:rPr>
              <w:t>Antiparasitário injetável. Cada 100mL contém doramectin - 1g; veículo q.s.p. - 100mL. Produto deve ser entregue no terço inicial de seu prazo de validade. Referência: Dectomax.</w:t>
            </w:r>
          </w:p>
        </w:tc>
      </w:tr>
      <w:tr>
        <w:trPr>
          <w:trHeight w:val="1077" w:hRule="atLeast"/>
        </w:trPr>
        <w:tc>
          <w:tcPr>
            <w:tcW w:w="720" w:type="dxa"/>
          </w:tcPr>
          <w:p>
            <w:pPr>
              <w:pStyle w:val="TableParagraph"/>
              <w:spacing w:before="180"/>
              <w:ind w:left="0" w:right="169"/>
              <w:jc w:val="right"/>
              <w:rPr>
                <w:sz w:val="22"/>
              </w:rPr>
            </w:pPr>
            <w:r>
              <w:rPr>
                <w:sz w:val="22"/>
              </w:rPr>
              <w:t>151</w:t>
            </w:r>
          </w:p>
        </w:tc>
        <w:tc>
          <w:tcPr>
            <w:tcW w:w="8640" w:type="dxa"/>
          </w:tcPr>
          <w:p>
            <w:pPr>
              <w:pStyle w:val="TableParagraph"/>
              <w:spacing w:line="220" w:lineRule="auto" w:before="197"/>
              <w:ind w:left="200" w:right="164"/>
              <w:jc w:val="both"/>
              <w:rPr>
                <w:sz w:val="22"/>
              </w:rPr>
            </w:pPr>
            <w:r>
              <w:rPr>
                <w:b/>
                <w:sz w:val="22"/>
              </w:rPr>
              <w:t>Ectoparasiticida pour on: </w:t>
            </w:r>
            <w:r>
              <w:rPr>
                <w:sz w:val="22"/>
              </w:rPr>
              <w:t>Ectoparasiticida pour on. Cada 100mL contém cipermetrina - 5g; clorpirifós - 7g; citronelal - 0,5g; veículo q.s.p. - 100mL. Produto deve ser entregue no terço inicial de seu prazo de validade. Referência: Colosso Pour On.</w:t>
            </w:r>
          </w:p>
        </w:tc>
      </w:tr>
      <w:tr>
        <w:trPr>
          <w:trHeight w:val="1310" w:hRule="atLeast"/>
        </w:trPr>
        <w:tc>
          <w:tcPr>
            <w:tcW w:w="720" w:type="dxa"/>
          </w:tcPr>
          <w:p>
            <w:pPr>
              <w:pStyle w:val="TableParagraph"/>
              <w:spacing w:before="180"/>
              <w:ind w:left="0" w:right="169"/>
              <w:jc w:val="right"/>
              <w:rPr>
                <w:sz w:val="22"/>
              </w:rPr>
            </w:pPr>
            <w:r>
              <w:rPr>
                <w:sz w:val="22"/>
              </w:rPr>
              <w:t>152</w:t>
            </w:r>
          </w:p>
        </w:tc>
        <w:tc>
          <w:tcPr>
            <w:tcW w:w="8640" w:type="dxa"/>
          </w:tcPr>
          <w:p>
            <w:pPr>
              <w:pStyle w:val="TableParagraph"/>
              <w:spacing w:line="220" w:lineRule="auto" w:before="197"/>
              <w:ind w:left="200" w:right="154"/>
              <w:jc w:val="both"/>
              <w:rPr>
                <w:sz w:val="22"/>
              </w:rPr>
            </w:pPr>
            <w:r>
              <w:rPr>
                <w:b/>
                <w:sz w:val="22"/>
              </w:rPr>
              <w:t>Melhorador de desempenho injetável: </w:t>
            </w:r>
            <w:r>
              <w:rPr>
                <w:sz w:val="22"/>
              </w:rPr>
              <w:t>Melhorador de desempenho injetável. Cada 100mL contém cianocobalamina (vitamina B12) - 20mg; piridoxina (vitamina B6) - 1,2mg; ácido nicotínico - 1,2mg; ferrodextrano - 0,5mL; veículo q.s.p. - 100mL. Produto deve ser entregue no terço inicial de seu prazo de validade. Referência: Bovifort.</w:t>
            </w:r>
          </w:p>
        </w:tc>
      </w:tr>
      <w:tr>
        <w:trPr>
          <w:trHeight w:val="1310" w:hRule="atLeast"/>
        </w:trPr>
        <w:tc>
          <w:tcPr>
            <w:tcW w:w="720" w:type="dxa"/>
          </w:tcPr>
          <w:p>
            <w:pPr>
              <w:pStyle w:val="TableParagraph"/>
              <w:spacing w:before="180"/>
              <w:ind w:left="0" w:right="169"/>
              <w:jc w:val="right"/>
              <w:rPr>
                <w:sz w:val="22"/>
              </w:rPr>
            </w:pPr>
            <w:r>
              <w:rPr>
                <w:sz w:val="22"/>
              </w:rPr>
              <w:t>153</w:t>
            </w:r>
          </w:p>
        </w:tc>
        <w:tc>
          <w:tcPr>
            <w:tcW w:w="8640" w:type="dxa"/>
          </w:tcPr>
          <w:p>
            <w:pPr>
              <w:pStyle w:val="TableParagraph"/>
              <w:spacing w:line="220" w:lineRule="auto" w:before="197"/>
              <w:ind w:left="200" w:right="160"/>
              <w:jc w:val="both"/>
              <w:rPr>
                <w:sz w:val="22"/>
              </w:rPr>
            </w:pPr>
            <w:r>
              <w:rPr>
                <w:b/>
                <w:sz w:val="22"/>
              </w:rPr>
              <w:t>Reconstituinte glicêmico e eletrolítico injetável: </w:t>
            </w:r>
            <w:r>
              <w:rPr>
                <w:sz w:val="22"/>
              </w:rPr>
              <w:t>Reconstituinte glicêmico e eletrolítico injetável. Cada 100mL contém gluconato de cálcio - 25g; cloreto de magnésio - 0,15g; dextrose - 25g; veículo q.s.p. - 100mL. Produto deve ser entregue no terço inicial de seu prazo de validade. Referência:</w:t>
            </w:r>
            <w:r>
              <w:rPr>
                <w:spacing w:val="-2"/>
                <w:sz w:val="22"/>
              </w:rPr>
              <w:t> </w:t>
            </w:r>
            <w:r>
              <w:rPr>
                <w:sz w:val="22"/>
              </w:rPr>
              <w:t>Caldextan</w:t>
            </w:r>
          </w:p>
        </w:tc>
      </w:tr>
      <w:tr>
        <w:trPr>
          <w:trHeight w:val="845" w:hRule="atLeast"/>
        </w:trPr>
        <w:tc>
          <w:tcPr>
            <w:tcW w:w="720" w:type="dxa"/>
          </w:tcPr>
          <w:p>
            <w:pPr>
              <w:pStyle w:val="TableParagraph"/>
              <w:spacing w:before="180"/>
              <w:ind w:left="0" w:right="169"/>
              <w:jc w:val="right"/>
              <w:rPr>
                <w:sz w:val="22"/>
              </w:rPr>
            </w:pPr>
            <w:r>
              <w:rPr>
                <w:sz w:val="22"/>
              </w:rPr>
              <w:t>154</w:t>
            </w:r>
          </w:p>
        </w:tc>
        <w:tc>
          <w:tcPr>
            <w:tcW w:w="8640" w:type="dxa"/>
          </w:tcPr>
          <w:p>
            <w:pPr>
              <w:pStyle w:val="TableParagraph"/>
              <w:spacing w:line="220" w:lineRule="auto" w:before="197"/>
              <w:ind w:left="200" w:right="145"/>
              <w:jc w:val="left"/>
              <w:rPr>
                <w:sz w:val="22"/>
              </w:rPr>
            </w:pPr>
            <w:r>
              <w:rPr>
                <w:b/>
                <w:sz w:val="22"/>
              </w:rPr>
              <w:t>Poliol injetável: </w:t>
            </w:r>
            <w:r>
              <w:rPr>
                <w:sz w:val="22"/>
              </w:rPr>
              <w:t>Poliol injetável. Cada 100mL contém sorbitol - 50g; veículo q.s.p. - 100mL. Produto deve ser entregue no terço inicial de seu prazo de validade. Referência: Sedacol.</w:t>
            </w:r>
          </w:p>
        </w:tc>
      </w:tr>
      <w:tr>
        <w:trPr>
          <w:trHeight w:val="1077" w:hRule="atLeast"/>
        </w:trPr>
        <w:tc>
          <w:tcPr>
            <w:tcW w:w="720" w:type="dxa"/>
          </w:tcPr>
          <w:p>
            <w:pPr>
              <w:pStyle w:val="TableParagraph"/>
              <w:spacing w:before="180"/>
              <w:ind w:left="0" w:right="169"/>
              <w:jc w:val="right"/>
              <w:rPr>
                <w:sz w:val="22"/>
              </w:rPr>
            </w:pPr>
            <w:r>
              <w:rPr>
                <w:sz w:val="22"/>
              </w:rPr>
              <w:t>155</w:t>
            </w:r>
          </w:p>
        </w:tc>
        <w:tc>
          <w:tcPr>
            <w:tcW w:w="8640" w:type="dxa"/>
          </w:tcPr>
          <w:p>
            <w:pPr>
              <w:pStyle w:val="TableParagraph"/>
              <w:spacing w:line="220" w:lineRule="auto" w:before="197"/>
              <w:ind w:left="200" w:right="164"/>
              <w:jc w:val="both"/>
              <w:rPr>
                <w:sz w:val="22"/>
              </w:rPr>
            </w:pPr>
            <w:r>
              <w:rPr>
                <w:b/>
                <w:sz w:val="22"/>
              </w:rPr>
              <w:t>Base hormonal injetável: </w:t>
            </w:r>
            <w:r>
              <w:rPr>
                <w:sz w:val="22"/>
              </w:rPr>
              <w:t>Base hormonal injetável. Cada mL contém cipionato de estradiol - 2mg; clorobutanol - 5mg; veículo q.s.p. - 1mL. Produto deve ser entregue no terço inicial de seu prazo de validade. Referência: E.C.P..</w:t>
            </w:r>
          </w:p>
        </w:tc>
      </w:tr>
      <w:tr>
        <w:trPr>
          <w:trHeight w:val="1077" w:hRule="atLeast"/>
        </w:trPr>
        <w:tc>
          <w:tcPr>
            <w:tcW w:w="720" w:type="dxa"/>
          </w:tcPr>
          <w:p>
            <w:pPr>
              <w:pStyle w:val="TableParagraph"/>
              <w:spacing w:before="180"/>
              <w:ind w:left="0" w:right="169"/>
              <w:jc w:val="right"/>
              <w:rPr>
                <w:sz w:val="22"/>
              </w:rPr>
            </w:pPr>
            <w:r>
              <w:rPr>
                <w:sz w:val="22"/>
              </w:rPr>
              <w:t>156</w:t>
            </w:r>
          </w:p>
        </w:tc>
        <w:tc>
          <w:tcPr>
            <w:tcW w:w="8640" w:type="dxa"/>
          </w:tcPr>
          <w:p>
            <w:pPr>
              <w:pStyle w:val="TableParagraph"/>
              <w:spacing w:line="220" w:lineRule="auto" w:before="197"/>
              <w:ind w:left="200" w:right="160"/>
              <w:jc w:val="both"/>
              <w:rPr>
                <w:sz w:val="22"/>
              </w:rPr>
            </w:pPr>
            <w:r>
              <w:rPr>
                <w:b/>
                <w:sz w:val="22"/>
              </w:rPr>
              <w:t>Alcaloide injetável: </w:t>
            </w:r>
            <w:r>
              <w:rPr>
                <w:sz w:val="22"/>
              </w:rPr>
              <w:t>Alcaloide injetável. Cada mL contém sulfato de atropina - 10mg; veículo q.s.p. - 1mL. Produto deve ser entregue no terço inicial de seu prazo de validade. Referência: Atropina 1%</w:t>
            </w:r>
            <w:r>
              <w:rPr>
                <w:spacing w:val="-15"/>
                <w:sz w:val="22"/>
              </w:rPr>
              <w:t> </w:t>
            </w:r>
            <w:r>
              <w:rPr>
                <w:spacing w:val="-4"/>
                <w:sz w:val="22"/>
              </w:rPr>
              <w:t>FAGRA.</w:t>
            </w:r>
          </w:p>
        </w:tc>
      </w:tr>
      <w:tr>
        <w:trPr>
          <w:trHeight w:val="1310" w:hRule="atLeast"/>
        </w:trPr>
        <w:tc>
          <w:tcPr>
            <w:tcW w:w="720" w:type="dxa"/>
          </w:tcPr>
          <w:p>
            <w:pPr>
              <w:pStyle w:val="TableParagraph"/>
              <w:spacing w:before="180"/>
              <w:ind w:left="0" w:right="169"/>
              <w:jc w:val="right"/>
              <w:rPr>
                <w:sz w:val="22"/>
              </w:rPr>
            </w:pPr>
            <w:r>
              <w:rPr>
                <w:sz w:val="22"/>
              </w:rPr>
              <w:t>157</w:t>
            </w:r>
          </w:p>
        </w:tc>
        <w:tc>
          <w:tcPr>
            <w:tcW w:w="8640" w:type="dxa"/>
          </w:tcPr>
          <w:p>
            <w:pPr>
              <w:pStyle w:val="TableParagraph"/>
              <w:spacing w:line="220" w:lineRule="auto" w:before="197"/>
              <w:ind w:left="200" w:right="160"/>
              <w:jc w:val="both"/>
              <w:rPr>
                <w:sz w:val="22"/>
              </w:rPr>
            </w:pPr>
            <w:r>
              <w:rPr>
                <w:b/>
                <w:sz w:val="22"/>
              </w:rPr>
              <w:t>Solução</w:t>
            </w:r>
            <w:r>
              <w:rPr>
                <w:b/>
                <w:spacing w:val="-4"/>
                <w:sz w:val="22"/>
              </w:rPr>
              <w:t> </w:t>
            </w:r>
            <w:r>
              <w:rPr>
                <w:b/>
                <w:sz w:val="22"/>
              </w:rPr>
              <w:t>antisséptica</w:t>
            </w:r>
            <w:r>
              <w:rPr>
                <w:b/>
                <w:spacing w:val="-4"/>
                <w:sz w:val="22"/>
              </w:rPr>
              <w:t> </w:t>
            </w:r>
            <w:r>
              <w:rPr>
                <w:b/>
                <w:sz w:val="22"/>
              </w:rPr>
              <w:t>tópica:</w:t>
            </w:r>
            <w:r>
              <w:rPr>
                <w:b/>
                <w:spacing w:val="-5"/>
                <w:sz w:val="22"/>
              </w:rPr>
              <w:t> </w:t>
            </w:r>
            <w:r>
              <w:rPr>
                <w:sz w:val="22"/>
              </w:rPr>
              <w:t>Solução</w:t>
            </w:r>
            <w:r>
              <w:rPr>
                <w:spacing w:val="-3"/>
                <w:sz w:val="22"/>
              </w:rPr>
              <w:t> </w:t>
            </w:r>
            <w:r>
              <w:rPr>
                <w:sz w:val="22"/>
              </w:rPr>
              <w:t>antisséptica</w:t>
            </w:r>
            <w:r>
              <w:rPr>
                <w:spacing w:val="-4"/>
                <w:sz w:val="22"/>
              </w:rPr>
              <w:t> </w:t>
            </w:r>
            <w:r>
              <w:rPr>
                <w:sz w:val="22"/>
              </w:rPr>
              <w:t>tópica</w:t>
            </w:r>
            <w:r>
              <w:rPr>
                <w:spacing w:val="-4"/>
                <w:sz w:val="22"/>
              </w:rPr>
              <w:t> </w:t>
            </w:r>
            <w:r>
              <w:rPr>
                <w:sz w:val="22"/>
              </w:rPr>
              <w:t>sem</w:t>
            </w:r>
            <w:r>
              <w:rPr>
                <w:spacing w:val="-4"/>
                <w:sz w:val="22"/>
              </w:rPr>
              <w:t> </w:t>
            </w:r>
            <w:r>
              <w:rPr>
                <w:sz w:val="22"/>
              </w:rPr>
              <w:t>possuir</w:t>
            </w:r>
            <w:r>
              <w:rPr>
                <w:spacing w:val="-3"/>
                <w:sz w:val="22"/>
              </w:rPr>
              <w:t> </w:t>
            </w:r>
            <w:r>
              <w:rPr>
                <w:sz w:val="22"/>
              </w:rPr>
              <w:t>efeito</w:t>
            </w:r>
            <w:r>
              <w:rPr>
                <w:spacing w:val="-4"/>
                <w:sz w:val="22"/>
              </w:rPr>
              <w:t> </w:t>
            </w:r>
            <w:r>
              <w:rPr>
                <w:sz w:val="22"/>
              </w:rPr>
              <w:t>irritante,</w:t>
            </w:r>
            <w:r>
              <w:rPr>
                <w:spacing w:val="-4"/>
                <w:sz w:val="22"/>
              </w:rPr>
              <w:t> </w:t>
            </w:r>
            <w:r>
              <w:rPr>
                <w:sz w:val="22"/>
              </w:rPr>
              <w:t>para</w:t>
            </w:r>
            <w:r>
              <w:rPr>
                <w:spacing w:val="-3"/>
                <w:sz w:val="22"/>
              </w:rPr>
              <w:t> </w:t>
            </w:r>
            <w:r>
              <w:rPr>
                <w:sz w:val="22"/>
              </w:rPr>
              <w:t>pré e pós dipping. Cada 100mL contém clorexidina (digluconato) - 0,212g; cloreto de benzalcônio - 0,1g; veículo q.s.p. - 100mL. Produto deve ser entregue no terço inicial de seu prazo de validade. Referência: MASTI</w:t>
            </w:r>
            <w:r>
              <w:rPr>
                <w:spacing w:val="-4"/>
                <w:sz w:val="22"/>
              </w:rPr>
              <w:t> </w:t>
            </w:r>
            <w:r>
              <w:rPr>
                <w:sz w:val="22"/>
              </w:rPr>
              <w:t>CONTROL.</w:t>
            </w:r>
          </w:p>
        </w:tc>
      </w:tr>
      <w:tr>
        <w:trPr>
          <w:trHeight w:val="1542" w:hRule="atLeast"/>
        </w:trPr>
        <w:tc>
          <w:tcPr>
            <w:tcW w:w="720" w:type="dxa"/>
          </w:tcPr>
          <w:p>
            <w:pPr>
              <w:pStyle w:val="TableParagraph"/>
              <w:spacing w:before="180"/>
              <w:ind w:left="0" w:right="169"/>
              <w:jc w:val="right"/>
              <w:rPr>
                <w:sz w:val="22"/>
              </w:rPr>
            </w:pPr>
            <w:r>
              <w:rPr>
                <w:sz w:val="22"/>
              </w:rPr>
              <w:t>158</w:t>
            </w:r>
          </w:p>
        </w:tc>
        <w:tc>
          <w:tcPr>
            <w:tcW w:w="8640" w:type="dxa"/>
          </w:tcPr>
          <w:p>
            <w:pPr>
              <w:pStyle w:val="TableParagraph"/>
              <w:spacing w:line="220" w:lineRule="auto" w:before="197"/>
              <w:ind w:left="200" w:right="163"/>
              <w:jc w:val="both"/>
              <w:rPr>
                <w:sz w:val="22"/>
              </w:rPr>
            </w:pPr>
            <w:r>
              <w:rPr>
                <w:b/>
                <w:spacing w:val="-4"/>
                <w:sz w:val="22"/>
              </w:rPr>
              <w:t>Vacina </w:t>
            </w:r>
            <w:r>
              <w:rPr>
                <w:b/>
                <w:sz w:val="22"/>
              </w:rPr>
              <w:t>- Tipo 04: </w:t>
            </w:r>
            <w:r>
              <w:rPr>
                <w:spacing w:val="-5"/>
                <w:sz w:val="22"/>
              </w:rPr>
              <w:t>Vacina </w:t>
            </w:r>
            <w:r>
              <w:rPr>
                <w:sz w:val="22"/>
              </w:rPr>
              <w:t>inativada contra clostridioses, para bovinos, ovinos, caprinos e suínos. Suspensão obtida a partir de culturas inativadas de C. chauvoei e toxóides de C. sordellii, C. novyi, C. perfringens B, C e D, C. septicum, C. tetani e C. botulinum tipos C e D, inativados pelo formaldeído e adsorvidos pelo gel de hidróxido de alumínio. Produto deve ser entregue no terço inicial de seu prazo de validade. Referência: Excell</w:t>
            </w:r>
            <w:r>
              <w:rPr>
                <w:spacing w:val="-18"/>
                <w:sz w:val="22"/>
              </w:rPr>
              <w:t> </w:t>
            </w:r>
            <w:r>
              <w:rPr>
                <w:sz w:val="22"/>
              </w:rPr>
              <w:t>10.</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rPr>
          <w:sz w:val="20"/>
        </w:rPr>
      </w:pPr>
    </w:p>
    <w:p>
      <w:pPr>
        <w:pStyle w:val="BodyText"/>
        <w:spacing w:before="7"/>
        <w:rPr>
          <w:sz w:val="14"/>
        </w:rPr>
      </w:pPr>
    </w:p>
    <w:tbl>
      <w:tblPr>
        <w:tblW w:w="0" w:type="auto"/>
        <w:jc w:val="left"/>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20"/>
        <w:gridCol w:w="8640"/>
      </w:tblGrid>
      <w:tr>
        <w:trPr>
          <w:trHeight w:val="1077" w:hRule="atLeast"/>
        </w:trPr>
        <w:tc>
          <w:tcPr>
            <w:tcW w:w="720" w:type="dxa"/>
          </w:tcPr>
          <w:p>
            <w:pPr>
              <w:pStyle w:val="TableParagraph"/>
              <w:spacing w:before="180"/>
              <w:ind w:left="0" w:right="169"/>
              <w:jc w:val="right"/>
              <w:rPr>
                <w:sz w:val="22"/>
              </w:rPr>
            </w:pPr>
            <w:r>
              <w:rPr>
                <w:sz w:val="22"/>
              </w:rPr>
              <w:t>159</w:t>
            </w:r>
          </w:p>
        </w:tc>
        <w:tc>
          <w:tcPr>
            <w:tcW w:w="8640" w:type="dxa"/>
          </w:tcPr>
          <w:p>
            <w:pPr>
              <w:pStyle w:val="TableParagraph"/>
              <w:spacing w:line="220" w:lineRule="auto" w:before="197"/>
              <w:ind w:left="200" w:right="162"/>
              <w:jc w:val="both"/>
              <w:rPr>
                <w:sz w:val="22"/>
              </w:rPr>
            </w:pPr>
            <w:r>
              <w:rPr>
                <w:b/>
                <w:sz w:val="22"/>
              </w:rPr>
              <w:t>Vacina - Tipo 05: </w:t>
            </w:r>
            <w:r>
              <w:rPr>
                <w:sz w:val="22"/>
              </w:rPr>
              <w:t>Vacina inativada contra a raiva, para bovinos, ovinos, caprinos e equinos. Vírus fixo Pasteur inativado pelo BEI e produzido em cultivo celular. Produto deve ser entregue no terço inicial de seu prazo de validade. Referência: Raivacel MULTI.</w:t>
            </w:r>
          </w:p>
        </w:tc>
      </w:tr>
      <w:tr>
        <w:trPr>
          <w:trHeight w:val="1310" w:hRule="atLeast"/>
        </w:trPr>
        <w:tc>
          <w:tcPr>
            <w:tcW w:w="720" w:type="dxa"/>
          </w:tcPr>
          <w:p>
            <w:pPr>
              <w:pStyle w:val="TableParagraph"/>
              <w:spacing w:before="180"/>
              <w:ind w:left="0" w:right="169"/>
              <w:jc w:val="right"/>
              <w:rPr>
                <w:sz w:val="22"/>
              </w:rPr>
            </w:pPr>
            <w:r>
              <w:rPr>
                <w:sz w:val="22"/>
              </w:rPr>
              <w:t>160</w:t>
            </w:r>
          </w:p>
        </w:tc>
        <w:tc>
          <w:tcPr>
            <w:tcW w:w="8640" w:type="dxa"/>
          </w:tcPr>
          <w:p>
            <w:pPr>
              <w:pStyle w:val="TableParagraph"/>
              <w:spacing w:line="220" w:lineRule="auto" w:before="197"/>
              <w:ind w:left="200" w:right="164"/>
              <w:jc w:val="both"/>
              <w:rPr>
                <w:sz w:val="22"/>
              </w:rPr>
            </w:pPr>
            <w:r>
              <w:rPr>
                <w:b/>
                <w:spacing w:val="-4"/>
                <w:sz w:val="22"/>
              </w:rPr>
              <w:t>Vacina </w:t>
            </w:r>
            <w:r>
              <w:rPr>
                <w:b/>
                <w:sz w:val="22"/>
              </w:rPr>
              <w:t>- Tipo 06: </w:t>
            </w:r>
            <w:r>
              <w:rPr>
                <w:spacing w:val="-5"/>
                <w:sz w:val="22"/>
              </w:rPr>
              <w:t>Vacina </w:t>
            </w:r>
            <w:r>
              <w:rPr>
                <w:sz w:val="22"/>
              </w:rPr>
              <w:t>inativada contra a febre aftosa, para bovinos e bubalinos. Cada dose contém antígenos purificados inativados e emulsificados O1 Campos, A24 Cruzeiro, C3 Indaial, com adjuvantes óleo mineral e saponina. Produto deve ser entregue no terço inicial de seu prazo de validade. Referência:</w:t>
            </w:r>
            <w:r>
              <w:rPr>
                <w:spacing w:val="-4"/>
                <w:sz w:val="22"/>
              </w:rPr>
              <w:t> </w:t>
            </w:r>
            <w:r>
              <w:rPr>
                <w:sz w:val="22"/>
              </w:rPr>
              <w:t>Febrivac.</w:t>
            </w:r>
          </w:p>
        </w:tc>
      </w:tr>
      <w:tr>
        <w:trPr>
          <w:trHeight w:val="1077" w:hRule="atLeast"/>
        </w:trPr>
        <w:tc>
          <w:tcPr>
            <w:tcW w:w="720" w:type="dxa"/>
          </w:tcPr>
          <w:p>
            <w:pPr>
              <w:pStyle w:val="TableParagraph"/>
              <w:spacing w:before="180"/>
              <w:ind w:left="0" w:right="169"/>
              <w:jc w:val="right"/>
              <w:rPr>
                <w:sz w:val="22"/>
              </w:rPr>
            </w:pPr>
            <w:r>
              <w:rPr>
                <w:sz w:val="22"/>
              </w:rPr>
              <w:t>161</w:t>
            </w:r>
          </w:p>
        </w:tc>
        <w:tc>
          <w:tcPr>
            <w:tcW w:w="8640" w:type="dxa"/>
          </w:tcPr>
          <w:p>
            <w:pPr>
              <w:pStyle w:val="TableParagraph"/>
              <w:spacing w:line="220" w:lineRule="auto" w:before="197"/>
              <w:ind w:left="200" w:right="162"/>
              <w:jc w:val="both"/>
              <w:rPr>
                <w:sz w:val="22"/>
              </w:rPr>
            </w:pPr>
            <w:r>
              <w:rPr>
                <w:b/>
                <w:sz w:val="22"/>
              </w:rPr>
              <w:t>Vacina - Tipo 07: </w:t>
            </w:r>
            <w:r>
              <w:rPr>
                <w:sz w:val="22"/>
              </w:rPr>
              <w:t>Vacina atenuada contra a brucelose bovina. Produzida a partir de amostras de Brucella abortus, cepa B-19 (atenuada). Produto liofilizado. Produto deve ser entregue no terço inicial de seu prazo de validade. Referência: Brucelina B19.</w:t>
            </w:r>
          </w:p>
        </w:tc>
      </w:tr>
      <w:tr>
        <w:trPr>
          <w:trHeight w:val="845" w:hRule="atLeast"/>
        </w:trPr>
        <w:tc>
          <w:tcPr>
            <w:tcW w:w="720" w:type="dxa"/>
          </w:tcPr>
          <w:p>
            <w:pPr>
              <w:pStyle w:val="TableParagraph"/>
              <w:spacing w:before="180"/>
              <w:ind w:left="0" w:right="169"/>
              <w:jc w:val="right"/>
              <w:rPr>
                <w:sz w:val="22"/>
              </w:rPr>
            </w:pPr>
            <w:r>
              <w:rPr>
                <w:sz w:val="22"/>
              </w:rPr>
              <w:t>162</w:t>
            </w:r>
          </w:p>
        </w:tc>
        <w:tc>
          <w:tcPr>
            <w:tcW w:w="8640" w:type="dxa"/>
          </w:tcPr>
          <w:p>
            <w:pPr>
              <w:pStyle w:val="TableParagraph"/>
              <w:spacing w:line="220" w:lineRule="auto" w:before="197"/>
              <w:ind w:left="200" w:right="145"/>
              <w:jc w:val="left"/>
              <w:rPr>
                <w:sz w:val="22"/>
              </w:rPr>
            </w:pPr>
            <w:r>
              <w:rPr>
                <w:b/>
                <w:sz w:val="22"/>
              </w:rPr>
              <w:t>Inseticida: </w:t>
            </w:r>
            <w:r>
              <w:rPr>
                <w:sz w:val="22"/>
              </w:rPr>
              <w:t>Pó inseticida. Cada 100g contém propoxur - 1g; excipiente q.s.p. - 100g. Produto deve ser entregue no terço inicial de seu prazo de validade. Referência: Bolfo.</w:t>
            </w:r>
          </w:p>
        </w:tc>
      </w:tr>
      <w:tr>
        <w:trPr>
          <w:trHeight w:val="1077" w:hRule="atLeast"/>
        </w:trPr>
        <w:tc>
          <w:tcPr>
            <w:tcW w:w="720" w:type="dxa"/>
          </w:tcPr>
          <w:p>
            <w:pPr>
              <w:pStyle w:val="TableParagraph"/>
              <w:spacing w:before="180"/>
              <w:ind w:left="0" w:right="169"/>
              <w:jc w:val="right"/>
              <w:rPr>
                <w:sz w:val="22"/>
              </w:rPr>
            </w:pPr>
            <w:r>
              <w:rPr>
                <w:sz w:val="22"/>
              </w:rPr>
              <w:t>163</w:t>
            </w:r>
          </w:p>
        </w:tc>
        <w:tc>
          <w:tcPr>
            <w:tcW w:w="8640" w:type="dxa"/>
          </w:tcPr>
          <w:p>
            <w:pPr>
              <w:pStyle w:val="TableParagraph"/>
              <w:spacing w:line="220" w:lineRule="auto" w:before="197"/>
              <w:ind w:left="200" w:right="160"/>
              <w:jc w:val="both"/>
              <w:rPr>
                <w:sz w:val="22"/>
              </w:rPr>
            </w:pPr>
            <w:r>
              <w:rPr>
                <w:b/>
                <w:sz w:val="22"/>
              </w:rPr>
              <w:t>Ectoparasiticida : </w:t>
            </w:r>
            <w:r>
              <w:rPr>
                <w:sz w:val="22"/>
              </w:rPr>
              <w:t>Ectoparasiticida para pulverização. Cada L contém deltametrina base - 500g; veículo q.s.p. - 1L. Produto deve ser entregue no terço inicial de seu prazo de validade. Referência: Butox.</w:t>
            </w:r>
          </w:p>
        </w:tc>
      </w:tr>
    </w:tbl>
    <w:p>
      <w:pPr>
        <w:spacing w:after="0" w:line="220" w:lineRule="auto"/>
        <w:jc w:val="both"/>
        <w:rPr>
          <w:sz w:val="22"/>
        </w:rPr>
        <w:sectPr>
          <w:pgSz w:w="11910" w:h="16840"/>
          <w:pgMar w:header="720" w:footer="1356" w:top="2960" w:bottom="1540" w:left="1180" w:right="1080"/>
        </w:sectPr>
      </w:pPr>
    </w:p>
    <w:p>
      <w:pPr>
        <w:pStyle w:val="BodyText"/>
        <w:rPr>
          <w:sz w:val="20"/>
        </w:rPr>
      </w:pPr>
    </w:p>
    <w:p>
      <w:pPr>
        <w:pStyle w:val="BodyText"/>
        <w:spacing w:before="4"/>
        <w:rPr>
          <w:sz w:val="22"/>
        </w:rPr>
      </w:pPr>
    </w:p>
    <w:p>
      <w:pPr>
        <w:pStyle w:val="ListParagraph"/>
        <w:numPr>
          <w:ilvl w:val="0"/>
          <w:numId w:val="1"/>
        </w:numPr>
        <w:tabs>
          <w:tab w:pos="360" w:val="left" w:leader="none"/>
        </w:tabs>
        <w:spacing w:line="240" w:lineRule="auto" w:before="90" w:after="0"/>
        <w:ind w:left="360" w:right="0" w:hanging="240"/>
        <w:jc w:val="left"/>
        <w:rPr>
          <w:b/>
          <w:sz w:val="24"/>
        </w:rPr>
      </w:pPr>
      <w:r>
        <w:rPr>
          <w:b/>
          <w:spacing w:val="-4"/>
          <w:sz w:val="24"/>
        </w:rPr>
        <w:t>JUSTIFICATIVA</w:t>
      </w:r>
    </w:p>
    <w:p>
      <w:pPr>
        <w:pStyle w:val="BodyText"/>
        <w:spacing w:before="5"/>
        <w:rPr>
          <w:b/>
          <w:sz w:val="32"/>
        </w:rPr>
      </w:pPr>
    </w:p>
    <w:p>
      <w:pPr>
        <w:pStyle w:val="ListParagraph"/>
        <w:numPr>
          <w:ilvl w:val="1"/>
          <w:numId w:val="2"/>
        </w:numPr>
        <w:tabs>
          <w:tab w:pos="540" w:val="left" w:leader="none"/>
        </w:tabs>
        <w:spacing w:line="240" w:lineRule="auto" w:before="1" w:after="0"/>
        <w:ind w:left="540" w:right="0" w:hanging="420"/>
        <w:jc w:val="left"/>
        <w:rPr>
          <w:b/>
          <w:sz w:val="24"/>
        </w:rPr>
      </w:pPr>
      <w:r>
        <w:rPr>
          <w:b/>
          <w:sz w:val="24"/>
        </w:rPr>
        <w:t>Campus</w:t>
      </w:r>
      <w:r>
        <w:rPr>
          <w:b/>
          <w:spacing w:val="-2"/>
          <w:sz w:val="24"/>
        </w:rPr>
        <w:t> </w:t>
      </w:r>
      <w:r>
        <w:rPr>
          <w:b/>
          <w:sz w:val="24"/>
        </w:rPr>
        <w:t>Ouricuri</w:t>
      </w:r>
    </w:p>
    <w:p>
      <w:pPr>
        <w:pStyle w:val="BodyText"/>
        <w:spacing w:line="265" w:lineRule="exact" w:before="177"/>
        <w:ind w:left="120"/>
        <w:jc w:val="both"/>
      </w:pPr>
      <w:r>
        <w:rPr/>
        <w:t>Materiais necessários para utilização no manejo e manutenção utilizados em aulas práticas.</w:t>
      </w:r>
    </w:p>
    <w:p>
      <w:pPr>
        <w:pStyle w:val="BodyText"/>
        <w:tabs>
          <w:tab w:pos="2120" w:val="left" w:leader="none"/>
          <w:tab w:pos="4501" w:val="left" w:leader="none"/>
          <w:tab w:pos="5966" w:val="left" w:leader="none"/>
          <w:tab w:pos="6995" w:val="left" w:leader="none"/>
        </w:tabs>
        <w:spacing w:line="220" w:lineRule="auto" w:before="7"/>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w:t>
        <w:tab/>
        <w:t>Padronizados</w:t>
      </w:r>
      <w:r>
        <w:rPr>
          <w:spacing w:val="-5"/>
        </w:rPr>
        <w:t> </w:t>
      </w:r>
      <w:r>
        <w:rPr/>
        <w:t>ou</w:t>
        <w:tab/>
        <w:t>através</w:t>
        <w:tab/>
        <w:t>do</w:t>
        <w:tab/>
        <w:t>link:</w:t>
      </w:r>
      <w:r>
        <w:rPr>
          <w:spacing w:val="-25"/>
        </w:rPr>
        <w:t> </w:t>
      </w:r>
      <w:r>
        <w:rPr/>
        <w:t>https://www.ifsertao- pe.edu.br/index.php/documentos-padronizacao.</w:t>
      </w:r>
    </w:p>
    <w:p>
      <w:pPr>
        <w:pStyle w:val="BodyText"/>
        <w:spacing w:before="8"/>
        <w:rPr>
          <w:sz w:val="32"/>
        </w:rPr>
      </w:pPr>
    </w:p>
    <w:p>
      <w:pPr>
        <w:pStyle w:val="Heading2"/>
        <w:numPr>
          <w:ilvl w:val="1"/>
          <w:numId w:val="2"/>
        </w:numPr>
        <w:tabs>
          <w:tab w:pos="540" w:val="left" w:leader="none"/>
        </w:tabs>
        <w:spacing w:line="240" w:lineRule="auto" w:before="0" w:after="0"/>
        <w:ind w:left="540" w:right="0" w:hanging="420"/>
        <w:jc w:val="left"/>
      </w:pPr>
      <w:r>
        <w:rPr/>
        <w:t>Campus Petrolina Zona</w:t>
      </w:r>
      <w:r>
        <w:rPr>
          <w:spacing w:val="-3"/>
        </w:rPr>
        <w:t> </w:t>
      </w:r>
      <w:r>
        <w:rPr/>
        <w:t>Rural</w:t>
      </w:r>
    </w:p>
    <w:p>
      <w:pPr>
        <w:pStyle w:val="BodyText"/>
        <w:spacing w:line="220" w:lineRule="auto" w:before="196"/>
        <w:ind w:left="120" w:right="115"/>
        <w:jc w:val="both"/>
      </w:pPr>
      <w:r>
        <w:rPr/>
        <w:t>Os produtos serão utilizados para atendimento das necessidades didático-pedagógicas da Instituição, bem como na criação e manutenção dos animais relacionados aos setores agropecuários, proporcionando suporte nas áreas zootécnicas, veterinária e</w:t>
      </w:r>
    </w:p>
    <w:p>
      <w:pPr>
        <w:pStyle w:val="BodyText"/>
        <w:spacing w:line="220" w:lineRule="auto"/>
        <w:ind w:left="120" w:right="119"/>
        <w:jc w:val="both"/>
      </w:pPr>
      <w:r>
        <w:rPr/>
        <w:t>agrícolas. As quantidades solicitadas são baseadas nos plantéis ideais de animais solicitados pelos professores das áreas e baseado em avaliações epidemiológicas e sanitárias por Médico Veterinários das espécies criadas, bem como no histórico de consumo anterior.</w:t>
      </w:r>
    </w:p>
    <w:p>
      <w:pPr>
        <w:pStyle w:val="BodyText"/>
        <w:spacing w:line="220" w:lineRule="auto"/>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BodyText"/>
        <w:spacing w:before="7"/>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Floresta</w:t>
      </w:r>
    </w:p>
    <w:p>
      <w:pPr>
        <w:pStyle w:val="BodyText"/>
        <w:spacing w:line="220" w:lineRule="auto" w:before="196"/>
        <w:ind w:left="120" w:right="123"/>
        <w:jc w:val="both"/>
      </w:pPr>
      <w:r>
        <w:rPr/>
        <w:t>Justifica-se a aquisição destes itens para a realização de manejos zootécnico, sanitário e reprodutivo adequados dos animais da Escola Fazenda do campus Floresta/IF Sertão-PE, bem como no condizente a atividades ora relacionadas ao ensino, pesquisa e extensão nesta instituição.</w:t>
      </w:r>
    </w:p>
    <w:p>
      <w:pPr>
        <w:pStyle w:val="BodyText"/>
        <w:spacing w:line="220" w:lineRule="auto"/>
        <w:ind w:left="120" w:right="122"/>
        <w:jc w:val="both"/>
      </w:pPr>
      <w:r>
        <w:rPr/>
        <w:t>Há uma via impressa dos cálculos utilizados para a estimativa dos quantitativos dos itens a   serem</w:t>
      </w:r>
    </w:p>
    <w:p>
      <w:pPr>
        <w:pStyle w:val="BodyText"/>
        <w:spacing w:line="220" w:lineRule="auto"/>
        <w:ind w:left="120" w:right="376"/>
        <w:jc w:val="both"/>
      </w:pPr>
      <w:r>
        <w:rPr/>
        <w:t>licitados com as respectivas memórias de cálculos e documentos (ex.: consumo de outras contratações, relatórios, dados sobre a demanda interna, gráficos, séries históricas). No</w:t>
      </w:r>
      <w:r>
        <w:rPr>
          <w:spacing w:val="-40"/>
        </w:rPr>
        <w:t> </w:t>
      </w:r>
      <w:r>
        <w:rPr/>
        <w:t>Sistema</w:t>
      </w:r>
    </w:p>
    <w:p>
      <w:pPr>
        <w:spacing w:after="0" w:line="220" w:lineRule="auto"/>
        <w:jc w:val="both"/>
        <w:sectPr>
          <w:pgSz w:w="11910" w:h="16840"/>
          <w:pgMar w:header="720" w:footer="1356" w:top="2960" w:bottom="1540" w:left="1180" w:right="1080"/>
        </w:sectPr>
      </w:pPr>
    </w:p>
    <w:p>
      <w:pPr>
        <w:pStyle w:val="BodyText"/>
        <w:rPr>
          <w:sz w:val="20"/>
        </w:rPr>
      </w:pPr>
    </w:p>
    <w:p>
      <w:pPr>
        <w:pStyle w:val="BodyText"/>
        <w:spacing w:before="7"/>
        <w:rPr>
          <w:sz w:val="22"/>
        </w:rPr>
      </w:pPr>
    </w:p>
    <w:p>
      <w:pPr>
        <w:pStyle w:val="BodyText"/>
        <w:spacing w:line="220" w:lineRule="auto" w:before="108"/>
        <w:ind w:left="120" w:right="854"/>
      </w:pPr>
      <w:r>
        <w:rPr/>
        <w:t>de Controle de Aquisição de Bens e Serviços – SICABs IFSERTÃO-PE há  o  mesmo  documento</w:t>
      </w:r>
    </w:p>
    <w:p>
      <w:pPr>
        <w:pStyle w:val="BodyText"/>
        <w:spacing w:line="220" w:lineRule="auto"/>
        <w:ind w:left="120" w:right="854"/>
      </w:pPr>
      <w:r>
        <w:rPr/>
        <w:t>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7">
        <w:r>
          <w:rPr/>
          <w:t>https://www.ifsertaope.edu.br/index.php/documentos-padronizacao.</w:t>
        </w:r>
      </w:hyperlink>
    </w:p>
    <w:p>
      <w:pPr>
        <w:pStyle w:val="BodyText"/>
        <w:spacing w:before="9"/>
        <w:rPr>
          <w:sz w:val="32"/>
        </w:rPr>
      </w:pPr>
    </w:p>
    <w:p>
      <w:pPr>
        <w:pStyle w:val="Heading2"/>
        <w:numPr>
          <w:ilvl w:val="1"/>
          <w:numId w:val="2"/>
        </w:numPr>
        <w:tabs>
          <w:tab w:pos="540" w:val="left" w:leader="none"/>
        </w:tabs>
        <w:spacing w:line="240" w:lineRule="auto" w:before="0" w:after="0"/>
        <w:ind w:left="540" w:right="0" w:hanging="420"/>
        <w:jc w:val="left"/>
      </w:pPr>
      <w:r>
        <w:rPr/>
        <w:t>Campus Santa Maria da Boa</w:t>
      </w:r>
      <w:r>
        <w:rPr>
          <w:spacing w:val="-10"/>
        </w:rPr>
        <w:t> </w:t>
      </w:r>
      <w:r>
        <w:rPr>
          <w:spacing w:val="-3"/>
        </w:rPr>
        <w:t>Vista</w:t>
      </w:r>
    </w:p>
    <w:p>
      <w:pPr>
        <w:pStyle w:val="BodyText"/>
        <w:spacing w:line="220" w:lineRule="auto" w:before="196"/>
        <w:ind w:left="120" w:right="123"/>
        <w:jc w:val="both"/>
      </w:pPr>
      <w:r>
        <w:rPr/>
        <w:t>O material é necessário para atender as demandas de ensino, pesquisa e extensão voltadas ao curso Técnico de Agropecuária.</w:t>
      </w:r>
    </w:p>
    <w:p>
      <w:pPr>
        <w:pStyle w:val="BodyText"/>
        <w:spacing w:line="220" w:lineRule="auto"/>
        <w:ind w:left="120" w:right="119"/>
        <w:jc w:val="both"/>
      </w:pPr>
      <w:r>
        <w:rPr/>
        <w:t>Obs.: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w:t>
      </w:r>
      <w:r>
        <w:rPr>
          <w:spacing w:val="-11"/>
        </w:rPr>
        <w:t> </w:t>
      </w:r>
      <w:hyperlink r:id="rId8">
        <w:r>
          <w:rPr/>
          <w:t>https://www.ifsertao-pe.edu.</w:t>
        </w:r>
      </w:hyperlink>
    </w:p>
    <w:p>
      <w:pPr>
        <w:pStyle w:val="BodyText"/>
        <w:spacing w:before="8"/>
        <w:rPr>
          <w:sz w:val="32"/>
        </w:rPr>
      </w:pPr>
    </w:p>
    <w:p>
      <w:pPr>
        <w:pStyle w:val="Heading2"/>
        <w:numPr>
          <w:ilvl w:val="1"/>
          <w:numId w:val="2"/>
        </w:numPr>
        <w:tabs>
          <w:tab w:pos="540" w:val="left" w:leader="none"/>
        </w:tabs>
        <w:spacing w:line="240" w:lineRule="auto" w:before="0" w:after="0"/>
        <w:ind w:left="540" w:right="0" w:hanging="420"/>
        <w:jc w:val="left"/>
      </w:pPr>
      <w:r>
        <w:rPr/>
        <w:t>Campus</w:t>
      </w:r>
      <w:r>
        <w:rPr>
          <w:spacing w:val="-2"/>
        </w:rPr>
        <w:t> </w:t>
      </w:r>
      <w:r>
        <w:rPr/>
        <w:t>Salgueiro</w:t>
      </w:r>
    </w:p>
    <w:p>
      <w:pPr>
        <w:pStyle w:val="BodyText"/>
        <w:spacing w:line="220" w:lineRule="auto" w:before="195"/>
        <w:ind w:left="120" w:right="121"/>
        <w:jc w:val="both"/>
      </w:pPr>
      <w:r>
        <w:rPr/>
        <w:t>O Campus Salgueiro possui o Curso de Técnico em Agropecuária, e para a perfeita aplicação prática em aulas de campo, faz-se necessário aquisição de sementes, mudas e demais produtos imprescindíveis aos trabalhos planejados para o ano de 2018/2019.</w:t>
      </w:r>
    </w:p>
    <w:p>
      <w:pPr>
        <w:pStyle w:val="BodyText"/>
        <w:rPr>
          <w:sz w:val="22"/>
        </w:rPr>
      </w:pPr>
    </w:p>
    <w:p>
      <w:pPr>
        <w:pStyle w:val="BodyText"/>
        <w:spacing w:line="220" w:lineRule="auto" w:before="1"/>
        <w:ind w:left="120" w:right="119"/>
        <w:jc w:val="both"/>
      </w:pPr>
      <w:r>
        <w:rPr/>
        <w:t>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sectPr>
      <w:pgSz w:w="11910" w:h="16840"/>
      <w:pgMar w:header="720" w:footer="1356" w:top="2960" w:bottom="1540" w:left="11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24.945801pt;margin-top:763.106995pt;width:350.15pt;height:31pt;mso-position-horizontal-relative:page;mso-position-vertical-relative:page;z-index:-258154496" type="#_x0000_t202" filled="false" stroked="false">
          <v:textbox inset="0,0,0,0">
            <w:txbxContent>
              <w:p>
                <w:pPr>
                  <w:spacing w:line="199" w:lineRule="exact" w:before="12"/>
                  <w:ind w:left="5" w:right="5" w:firstLine="0"/>
                  <w:jc w:val="center"/>
                  <w:rPr>
                    <w:sz w:val="18"/>
                  </w:rPr>
                </w:pPr>
                <w:r>
                  <w:rPr>
                    <w:sz w:val="18"/>
                  </w:rPr>
                  <w:t>Instituto Federal de Educação, Ciência e Tecnologia do Sertão Pernambucano</w:t>
                </w:r>
              </w:p>
              <w:p>
                <w:pPr>
                  <w:spacing w:line="220" w:lineRule="auto" w:before="5"/>
                  <w:ind w:left="6" w:right="5" w:firstLine="0"/>
                  <w:jc w:val="center"/>
                  <w:rPr>
                    <w:sz w:val="18"/>
                  </w:rPr>
                </w:pPr>
                <w:r>
                  <w:rPr>
                    <w:sz w:val="18"/>
                  </w:rPr>
                  <w:t>Rua Coronel Amorim, nº 76 – Centro – CEP: 56.302-320 – Petrolina-PE | Fone: (87) 2101-2350. </w:t>
                </w:r>
                <w:hyperlink r:id="rId1">
                  <w:r>
                    <w:rPr>
                      <w:sz w:val="18"/>
                    </w:rPr>
                    <w:t>www.ifsertao-pe.edu.br</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5158912">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drawing>
        <wp:anchor distT="0" distB="0" distL="0" distR="0" allowOverlap="1" layoutInCell="1" locked="0" behindDoc="1" simplePos="0" relativeHeight="245159936">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15.303299pt;margin-top:117.430656pt;width:369.5pt;height:32.5500pt;mso-position-horizontal-relative:page;mso-position-vertical-relative:page;z-index:-258155520" type="#_x0000_t202" filled="false" stroked="false">
          <v:textbox inset="0,0,0,0">
            <w:txbxContent>
              <w:p>
                <w:pPr>
                  <w:spacing w:line="273" w:lineRule="exact" w:before="10"/>
                  <w:ind w:left="22" w:right="22" w:firstLine="0"/>
                  <w:jc w:val="center"/>
                  <w:rPr>
                    <w:b/>
                    <w:sz w:val="24"/>
                  </w:rPr>
                </w:pPr>
                <w:r>
                  <w:rPr>
                    <w:b/>
                    <w:sz w:val="24"/>
                  </w:rPr>
                  <w:t>MINISTÉRIO DA EDUCAÇÃO</w:t>
                </w:r>
              </w:p>
              <w:p>
                <w:pPr>
                  <w:spacing w:line="172" w:lineRule="exact" w:before="0"/>
                  <w:ind w:left="22" w:right="22" w:firstLine="0"/>
                  <w:jc w:val="center"/>
                  <w:rPr>
                    <w:b/>
                    <w:sz w:val="16"/>
                  </w:rPr>
                </w:pPr>
                <w:r>
                  <w:rPr>
                    <w:b/>
                    <w:sz w:val="16"/>
                  </w:rPr>
                  <w:t>SECRETARIA DE EDUCAÇÃO PROFISSIONAL E TECNOLÓGICA</w:t>
                </w:r>
              </w:p>
              <w:p>
                <w:pPr>
                  <w:spacing w:line="175" w:lineRule="exact" w:before="0"/>
                  <w:ind w:left="22" w:right="22" w:firstLine="0"/>
                  <w:jc w:val="center"/>
                  <w:rPr>
                    <w:b/>
                    <w:sz w:val="16"/>
                  </w:rPr>
                </w:pPr>
                <w:r>
                  <w:rPr>
                    <w:b/>
                    <w:sz w:val="16"/>
                  </w:rPr>
                  <w:t>INSTITUTO</w:t>
                </w:r>
                <w:r>
                  <w:rPr>
                    <w:b/>
                    <w:spacing w:val="-8"/>
                    <w:sz w:val="16"/>
                  </w:rPr>
                  <w:t> </w:t>
                </w:r>
                <w:r>
                  <w:rPr>
                    <w:b/>
                    <w:sz w:val="16"/>
                  </w:rPr>
                  <w:t>FEDERAL</w:t>
                </w:r>
                <w:r>
                  <w:rPr>
                    <w:b/>
                    <w:spacing w:val="-14"/>
                    <w:sz w:val="16"/>
                  </w:rPr>
                  <w:t> </w:t>
                </w:r>
                <w:r>
                  <w:rPr>
                    <w:b/>
                    <w:sz w:val="16"/>
                  </w:rPr>
                  <w:t>DE</w:t>
                </w:r>
                <w:r>
                  <w:rPr>
                    <w:b/>
                    <w:spacing w:val="-8"/>
                    <w:sz w:val="16"/>
                  </w:rPr>
                  <w:t> </w:t>
                </w:r>
                <w:r>
                  <w:rPr>
                    <w:b/>
                    <w:sz w:val="16"/>
                  </w:rPr>
                  <w:t>EDUCAÇÃO,</w:t>
                </w:r>
                <w:r>
                  <w:rPr>
                    <w:b/>
                    <w:spacing w:val="-8"/>
                    <w:sz w:val="16"/>
                  </w:rPr>
                  <w:t> </w:t>
                </w:r>
                <w:r>
                  <w:rPr>
                    <w:b/>
                    <w:sz w:val="16"/>
                  </w:rPr>
                  <w:t>CIÊNCIA</w:t>
                </w:r>
                <w:r>
                  <w:rPr>
                    <w:b/>
                    <w:spacing w:val="-14"/>
                    <w:sz w:val="16"/>
                  </w:rPr>
                  <w:t> </w:t>
                </w:r>
                <w:r>
                  <w:rPr>
                    <w:b/>
                    <w:sz w:val="16"/>
                  </w:rPr>
                  <w:t>E</w:t>
                </w:r>
                <w:r>
                  <w:rPr>
                    <w:b/>
                    <w:spacing w:val="-10"/>
                    <w:sz w:val="16"/>
                  </w:rPr>
                  <w:t> </w:t>
                </w:r>
                <w:r>
                  <w:rPr>
                    <w:b/>
                    <w:sz w:val="16"/>
                  </w:rPr>
                  <w:t>TECNOLOGIA</w:t>
                </w:r>
                <w:r>
                  <w:rPr>
                    <w:b/>
                    <w:spacing w:val="-14"/>
                    <w:sz w:val="16"/>
                  </w:rPr>
                  <w:t> </w:t>
                </w:r>
                <w:r>
                  <w:rPr>
                    <w:b/>
                    <w:sz w:val="16"/>
                  </w:rPr>
                  <w:t>DO</w:t>
                </w:r>
                <w:r>
                  <w:rPr>
                    <w:b/>
                    <w:spacing w:val="-8"/>
                    <w:sz w:val="16"/>
                  </w:rPr>
                  <w:t> </w:t>
                </w:r>
                <w:r>
                  <w:rPr>
                    <w:b/>
                    <w:sz w:val="16"/>
                  </w:rPr>
                  <w:t>SERTÃO</w:t>
                </w:r>
                <w:r>
                  <w:rPr>
                    <w:b/>
                    <w:spacing w:val="-8"/>
                    <w:sz w:val="16"/>
                  </w:rPr>
                  <w:t> </w:t>
                </w:r>
                <w:r>
                  <w:rPr>
                    <w:b/>
                    <w:sz w:val="16"/>
                  </w:rPr>
                  <w:t>PERNAMBUCANO</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540" w:hanging="420"/>
        <w:jc w:val="left"/>
      </w:pPr>
      <w:rPr>
        <w:rFonts w:hint="default"/>
        <w:lang w:val="pt-PT" w:eastAsia="pt-PT" w:bidi="pt-PT"/>
      </w:rPr>
    </w:lvl>
    <w:lvl w:ilvl="1">
      <w:start w:val="1"/>
      <w:numFmt w:val="decimal"/>
      <w:lvlText w:val="%1.%2."/>
      <w:lvlJc w:val="left"/>
      <w:pPr>
        <w:ind w:left="540" w:hanging="420"/>
        <w:jc w:val="left"/>
      </w:pPr>
      <w:rPr>
        <w:rFonts w:hint="default" w:ascii="Times New Roman" w:hAnsi="Times New Roman" w:eastAsia="Times New Roman" w:cs="Times New Roman"/>
        <w:b/>
        <w:bCs/>
        <w:spacing w:val="-1"/>
        <w:w w:val="100"/>
        <w:sz w:val="24"/>
        <w:szCs w:val="24"/>
        <w:lang w:val="pt-PT" w:eastAsia="pt-PT" w:bidi="pt-PT"/>
      </w:rPr>
    </w:lvl>
    <w:lvl w:ilvl="2">
      <w:start w:val="0"/>
      <w:numFmt w:val="bullet"/>
      <w:lvlText w:val="•"/>
      <w:lvlJc w:val="left"/>
      <w:pPr>
        <w:ind w:left="2361" w:hanging="420"/>
      </w:pPr>
      <w:rPr>
        <w:rFonts w:hint="default"/>
        <w:lang w:val="pt-PT" w:eastAsia="pt-PT" w:bidi="pt-PT"/>
      </w:rPr>
    </w:lvl>
    <w:lvl w:ilvl="3">
      <w:start w:val="0"/>
      <w:numFmt w:val="bullet"/>
      <w:lvlText w:val="•"/>
      <w:lvlJc w:val="left"/>
      <w:pPr>
        <w:ind w:left="3271" w:hanging="420"/>
      </w:pPr>
      <w:rPr>
        <w:rFonts w:hint="default"/>
        <w:lang w:val="pt-PT" w:eastAsia="pt-PT" w:bidi="pt-PT"/>
      </w:rPr>
    </w:lvl>
    <w:lvl w:ilvl="4">
      <w:start w:val="0"/>
      <w:numFmt w:val="bullet"/>
      <w:lvlText w:val="•"/>
      <w:lvlJc w:val="left"/>
      <w:pPr>
        <w:ind w:left="4182" w:hanging="420"/>
      </w:pPr>
      <w:rPr>
        <w:rFonts w:hint="default"/>
        <w:lang w:val="pt-PT" w:eastAsia="pt-PT" w:bidi="pt-PT"/>
      </w:rPr>
    </w:lvl>
    <w:lvl w:ilvl="5">
      <w:start w:val="0"/>
      <w:numFmt w:val="bullet"/>
      <w:lvlText w:val="•"/>
      <w:lvlJc w:val="left"/>
      <w:pPr>
        <w:ind w:left="5092" w:hanging="420"/>
      </w:pPr>
      <w:rPr>
        <w:rFonts w:hint="default"/>
        <w:lang w:val="pt-PT" w:eastAsia="pt-PT" w:bidi="pt-PT"/>
      </w:rPr>
    </w:lvl>
    <w:lvl w:ilvl="6">
      <w:start w:val="0"/>
      <w:numFmt w:val="bullet"/>
      <w:lvlText w:val="•"/>
      <w:lvlJc w:val="left"/>
      <w:pPr>
        <w:ind w:left="6003" w:hanging="420"/>
      </w:pPr>
      <w:rPr>
        <w:rFonts w:hint="default"/>
        <w:lang w:val="pt-PT" w:eastAsia="pt-PT" w:bidi="pt-PT"/>
      </w:rPr>
    </w:lvl>
    <w:lvl w:ilvl="7">
      <w:start w:val="0"/>
      <w:numFmt w:val="bullet"/>
      <w:lvlText w:val="•"/>
      <w:lvlJc w:val="left"/>
      <w:pPr>
        <w:ind w:left="6913" w:hanging="420"/>
      </w:pPr>
      <w:rPr>
        <w:rFonts w:hint="default"/>
        <w:lang w:val="pt-PT" w:eastAsia="pt-PT" w:bidi="pt-PT"/>
      </w:rPr>
    </w:lvl>
    <w:lvl w:ilvl="8">
      <w:start w:val="0"/>
      <w:numFmt w:val="bullet"/>
      <w:lvlText w:val="•"/>
      <w:lvlJc w:val="left"/>
      <w:pPr>
        <w:ind w:left="7824" w:hanging="420"/>
      </w:pPr>
      <w:rPr>
        <w:rFonts w:hint="default"/>
        <w:lang w:val="pt-PT" w:eastAsia="pt-PT" w:bidi="pt-PT"/>
      </w:rPr>
    </w:lvl>
  </w:abstractNum>
  <w:abstractNum w:abstractNumId="0">
    <w:multiLevelType w:val="hybridMultilevel"/>
    <w:lvl w:ilvl="0">
      <w:start w:val="1"/>
      <w:numFmt w:val="decimal"/>
      <w:lvlText w:val="%1."/>
      <w:lvlJc w:val="left"/>
      <w:pPr>
        <w:ind w:left="360" w:hanging="240"/>
        <w:jc w:val="left"/>
      </w:pPr>
      <w:rPr>
        <w:rFonts w:hint="default" w:ascii="Times New Roman" w:hAnsi="Times New Roman" w:eastAsia="Times New Roman" w:cs="Times New Roman"/>
        <w:b/>
        <w:bCs/>
        <w:spacing w:val="-5"/>
        <w:w w:val="100"/>
        <w:sz w:val="24"/>
        <w:szCs w:val="24"/>
        <w:lang w:val="pt-PT" w:eastAsia="pt-PT" w:bidi="pt-PT"/>
      </w:rPr>
    </w:lvl>
    <w:lvl w:ilvl="1">
      <w:start w:val="1"/>
      <w:numFmt w:val="decimal"/>
      <w:lvlText w:val="%1.%2"/>
      <w:lvlJc w:val="left"/>
      <w:pPr>
        <w:ind w:left="120" w:hanging="412"/>
        <w:jc w:val="left"/>
      </w:pPr>
      <w:rPr>
        <w:rFonts w:hint="default" w:ascii="Times New Roman" w:hAnsi="Times New Roman" w:eastAsia="Times New Roman" w:cs="Times New Roman"/>
        <w:b/>
        <w:bCs/>
        <w:spacing w:val="-23"/>
        <w:w w:val="100"/>
        <w:sz w:val="24"/>
        <w:szCs w:val="24"/>
        <w:lang w:val="pt-PT" w:eastAsia="pt-PT" w:bidi="pt-PT"/>
      </w:rPr>
    </w:lvl>
    <w:lvl w:ilvl="2">
      <w:start w:val="0"/>
      <w:numFmt w:val="bullet"/>
      <w:lvlText w:val="•"/>
      <w:lvlJc w:val="left"/>
      <w:pPr>
        <w:ind w:left="1391" w:hanging="412"/>
      </w:pPr>
      <w:rPr>
        <w:rFonts w:hint="default"/>
        <w:lang w:val="pt-PT" w:eastAsia="pt-PT" w:bidi="pt-PT"/>
      </w:rPr>
    </w:lvl>
    <w:lvl w:ilvl="3">
      <w:start w:val="0"/>
      <w:numFmt w:val="bullet"/>
      <w:lvlText w:val="•"/>
      <w:lvlJc w:val="left"/>
      <w:pPr>
        <w:ind w:left="2423" w:hanging="412"/>
      </w:pPr>
      <w:rPr>
        <w:rFonts w:hint="default"/>
        <w:lang w:val="pt-PT" w:eastAsia="pt-PT" w:bidi="pt-PT"/>
      </w:rPr>
    </w:lvl>
    <w:lvl w:ilvl="4">
      <w:start w:val="0"/>
      <w:numFmt w:val="bullet"/>
      <w:lvlText w:val="•"/>
      <w:lvlJc w:val="left"/>
      <w:pPr>
        <w:ind w:left="3455" w:hanging="412"/>
      </w:pPr>
      <w:rPr>
        <w:rFonts w:hint="default"/>
        <w:lang w:val="pt-PT" w:eastAsia="pt-PT" w:bidi="pt-PT"/>
      </w:rPr>
    </w:lvl>
    <w:lvl w:ilvl="5">
      <w:start w:val="0"/>
      <w:numFmt w:val="bullet"/>
      <w:lvlText w:val="•"/>
      <w:lvlJc w:val="left"/>
      <w:pPr>
        <w:ind w:left="4486" w:hanging="412"/>
      </w:pPr>
      <w:rPr>
        <w:rFonts w:hint="default"/>
        <w:lang w:val="pt-PT" w:eastAsia="pt-PT" w:bidi="pt-PT"/>
      </w:rPr>
    </w:lvl>
    <w:lvl w:ilvl="6">
      <w:start w:val="0"/>
      <w:numFmt w:val="bullet"/>
      <w:lvlText w:val="•"/>
      <w:lvlJc w:val="left"/>
      <w:pPr>
        <w:ind w:left="5518" w:hanging="412"/>
      </w:pPr>
      <w:rPr>
        <w:rFonts w:hint="default"/>
        <w:lang w:val="pt-PT" w:eastAsia="pt-PT" w:bidi="pt-PT"/>
      </w:rPr>
    </w:lvl>
    <w:lvl w:ilvl="7">
      <w:start w:val="0"/>
      <w:numFmt w:val="bullet"/>
      <w:lvlText w:val="•"/>
      <w:lvlJc w:val="left"/>
      <w:pPr>
        <w:ind w:left="6550" w:hanging="412"/>
      </w:pPr>
      <w:rPr>
        <w:rFonts w:hint="default"/>
        <w:lang w:val="pt-PT" w:eastAsia="pt-PT" w:bidi="pt-PT"/>
      </w:rPr>
    </w:lvl>
    <w:lvl w:ilvl="8">
      <w:start w:val="0"/>
      <w:numFmt w:val="bullet"/>
      <w:lvlText w:val="•"/>
      <w:lvlJc w:val="left"/>
      <w:pPr>
        <w:ind w:left="7582" w:hanging="412"/>
      </w:pPr>
      <w:rPr>
        <w:rFonts w:hint="default"/>
        <w:lang w:val="pt-PT" w:eastAsia="pt-PT" w:bidi="pt-P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pt-PT" w:bidi="pt-PT"/>
    </w:rPr>
  </w:style>
  <w:style w:styleId="BodyText" w:type="paragraph">
    <w:name w:val="Body Text"/>
    <w:basedOn w:val="Normal"/>
    <w:uiPriority w:val="1"/>
    <w:qFormat/>
    <w:pPr/>
    <w:rPr>
      <w:rFonts w:ascii="Times New Roman" w:hAnsi="Times New Roman" w:eastAsia="Times New Roman" w:cs="Times New Roman"/>
      <w:sz w:val="24"/>
      <w:szCs w:val="24"/>
      <w:lang w:val="pt-PT" w:eastAsia="pt-PT" w:bidi="pt-PT"/>
    </w:rPr>
  </w:style>
  <w:style w:styleId="Heading1" w:type="paragraph">
    <w:name w:val="Heading 1"/>
    <w:basedOn w:val="Normal"/>
    <w:uiPriority w:val="1"/>
    <w:qFormat/>
    <w:pPr>
      <w:spacing w:before="88"/>
      <w:ind w:left="414" w:right="414"/>
      <w:jc w:val="center"/>
      <w:outlineLvl w:val="1"/>
    </w:pPr>
    <w:rPr>
      <w:rFonts w:ascii="Times New Roman" w:hAnsi="Times New Roman" w:eastAsia="Times New Roman" w:cs="Times New Roman"/>
      <w:b/>
      <w:bCs/>
      <w:sz w:val="28"/>
      <w:szCs w:val="28"/>
      <w:lang w:val="pt-PT" w:eastAsia="pt-PT" w:bidi="pt-PT"/>
    </w:rPr>
  </w:style>
  <w:style w:styleId="Heading2" w:type="paragraph">
    <w:name w:val="Heading 2"/>
    <w:basedOn w:val="Normal"/>
    <w:uiPriority w:val="1"/>
    <w:qFormat/>
    <w:pPr>
      <w:ind w:left="540" w:hanging="420"/>
      <w:outlineLvl w:val="2"/>
    </w:pPr>
    <w:rPr>
      <w:rFonts w:ascii="Times New Roman" w:hAnsi="Times New Roman" w:eastAsia="Times New Roman" w:cs="Times New Roman"/>
      <w:b/>
      <w:bCs/>
      <w:sz w:val="24"/>
      <w:szCs w:val="24"/>
      <w:lang w:val="pt-PT" w:eastAsia="pt-PT" w:bidi="pt-PT"/>
    </w:rPr>
  </w:style>
  <w:style w:styleId="ListParagraph" w:type="paragraph">
    <w:name w:val="List Paragraph"/>
    <w:basedOn w:val="Normal"/>
    <w:uiPriority w:val="1"/>
    <w:qFormat/>
    <w:pPr>
      <w:ind w:left="540" w:hanging="420"/>
    </w:pPr>
    <w:rPr>
      <w:rFonts w:ascii="Times New Roman" w:hAnsi="Times New Roman" w:eastAsia="Times New Roman" w:cs="Times New Roman"/>
      <w:lang w:val="pt-PT" w:eastAsia="pt-PT" w:bidi="pt-PT"/>
    </w:rPr>
  </w:style>
  <w:style w:styleId="TableParagraph" w:type="paragraph">
    <w:name w:val="Table Paragraph"/>
    <w:basedOn w:val="Normal"/>
    <w:uiPriority w:val="1"/>
    <w:qFormat/>
    <w:pPr>
      <w:spacing w:before="69"/>
      <w:ind w:left="40"/>
      <w:jc w:val="center"/>
    </w:pPr>
    <w:rPr>
      <w:rFonts w:ascii="Times New Roman" w:hAnsi="Times New Roman" w:eastAsia="Times New Roman" w:cs="Times New Roman"/>
      <w:lang w:val="pt-PT" w:eastAsia="pt-PT" w:bidi="pt-P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fsertaope.edu.br/index.php/documentos-padronizacao" TargetMode="External"/><Relationship Id="rId8" Type="http://schemas.openxmlformats.org/officeDocument/2006/relationships/hyperlink" Target="http://www.ifsertao-pe.edu/" TargetMode="External"/><Relationship Id="rId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2020-03-20T22:07:21Z</dcterms:created>
  <dcterms:modified xsi:type="dcterms:W3CDTF">2020-03-20T22:07:21Z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