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93A45" w14:textId="77777777" w:rsidR="009A79BC" w:rsidRDefault="009A79BC">
      <w:pPr>
        <w:pStyle w:val="LO-normal"/>
        <w:tabs>
          <w:tab w:val="left" w:pos="708"/>
          <w:tab w:val="left" w:pos="3030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0D61A0" w14:textId="77777777" w:rsidR="009A79BC" w:rsidRDefault="003A0502">
      <w:pPr>
        <w:pStyle w:val="LO-normal"/>
        <w:tabs>
          <w:tab w:val="left" w:pos="708"/>
          <w:tab w:val="left" w:pos="3030"/>
        </w:tabs>
        <w:jc w:val="center"/>
      </w:pPr>
      <w:r>
        <w:rPr>
          <w:rFonts w:ascii="Arial" w:eastAsia="Arial" w:hAnsi="Arial" w:cs="Arial"/>
          <w:b/>
          <w:sz w:val="22"/>
          <w:szCs w:val="22"/>
        </w:rPr>
        <w:t>PREÇO MÁXIMO ESTIMADO DA CONTRATAÇÃO</w:t>
      </w:r>
    </w:p>
    <w:p w14:paraId="74671B00" w14:textId="77777777" w:rsidR="009A79BC" w:rsidRDefault="009A79BC">
      <w:pPr>
        <w:pStyle w:val="LO-normal"/>
        <w:tabs>
          <w:tab w:val="left" w:pos="708"/>
          <w:tab w:val="left" w:pos="3030"/>
        </w:tabs>
        <w:jc w:val="center"/>
      </w:pPr>
    </w:p>
    <w:tbl>
      <w:tblPr>
        <w:tblStyle w:val="TableNormal"/>
        <w:tblW w:w="15073" w:type="dxa"/>
        <w:tblInd w:w="3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8" w:type="dxa"/>
          <w:left w:w="73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672"/>
        <w:gridCol w:w="8223"/>
        <w:gridCol w:w="1131"/>
        <w:gridCol w:w="1141"/>
        <w:gridCol w:w="1364"/>
        <w:gridCol w:w="1252"/>
        <w:gridCol w:w="1290"/>
      </w:tblGrid>
      <w:tr w:rsidR="009A79BC" w14:paraId="066BA729" w14:textId="77777777" w:rsidTr="00CC7EF8">
        <w:trPr>
          <w:trHeight w:val="621"/>
        </w:trPr>
        <w:tc>
          <w:tcPr>
            <w:tcW w:w="1507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3283D413" w14:textId="77777777" w:rsidR="009A79BC" w:rsidRDefault="003A0502">
            <w:pPr>
              <w:pStyle w:val="LO-normal"/>
              <w:keepNext/>
              <w:shd w:val="clear" w:color="auto" w:fill="66FFCC"/>
              <w:tabs>
                <w:tab w:val="left" w:pos="708"/>
                <w:tab w:val="left" w:pos="3030"/>
              </w:tabs>
              <w:spacing w:after="120" w:line="276" w:lineRule="auto"/>
              <w:ind w:right="-15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Objeto: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Contratação de empresa especializada para prestação de serviços de Seguro Coletivo de Acidentes Pessoais para os alunos do IF Sertão-PE, matriculados e em período de estágio curricular obrigatório e estagiários que desempenhe atividades na Reitoria e nos campi do IF SERTÃO – PE</w:t>
            </w:r>
          </w:p>
        </w:tc>
      </w:tr>
      <w:tr w:rsidR="009A79BC" w14:paraId="2821BF60" w14:textId="77777777" w:rsidTr="009457F0">
        <w:trPr>
          <w:trHeight w:val="16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6AF88398" w14:textId="77777777" w:rsidR="009A79BC" w:rsidRDefault="003A0502">
            <w:pPr>
              <w:pStyle w:val="LO-normal"/>
              <w:keepNext/>
              <w:shd w:val="clear" w:color="auto" w:fill="66FFCC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5ADD44CB" w14:textId="77777777" w:rsidR="009A79BC" w:rsidRDefault="003A0502">
            <w:pPr>
              <w:pStyle w:val="LO-normal"/>
              <w:spacing w:after="113"/>
              <w:ind w:left="-10" w:right="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75A51335" w14:textId="77777777" w:rsidR="009A79BC" w:rsidRDefault="003A0502">
            <w:pPr>
              <w:pStyle w:val="LO-normal"/>
              <w:spacing w:after="11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58DED4EF" w14:textId="77777777" w:rsidR="009A79BC" w:rsidRDefault="003A0502">
            <w:pPr>
              <w:pStyle w:val="LO-normal"/>
              <w:spacing w:after="11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79BB840" w14:textId="77777777" w:rsidR="009A79BC" w:rsidRDefault="003A0502">
            <w:pPr>
              <w:pStyle w:val="LO-normal"/>
              <w:spacing w:after="11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Mensal</w:t>
            </w:r>
          </w:p>
          <w:p w14:paraId="2BF870E1" w14:textId="77777777" w:rsidR="009A79BC" w:rsidRDefault="009A79BC">
            <w:pPr>
              <w:pStyle w:val="LO-normal"/>
              <w:spacing w:after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50F2481" w14:textId="580AE651" w:rsidR="009A79BC" w:rsidRDefault="009A79BC" w:rsidP="00CC7EF8">
            <w:pPr>
              <w:pStyle w:val="LO-normal"/>
              <w:spacing w:after="56"/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4B454E37" w14:textId="77777777" w:rsidR="00CC7EF8" w:rsidRDefault="00CC7EF8">
            <w:pPr>
              <w:pStyle w:val="LO-normal"/>
              <w:keepNext/>
              <w:shd w:val="clear" w:color="auto" w:fill="66FFCC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0C9B5C4C" w14:textId="77777777" w:rsidR="00CC7EF8" w:rsidRDefault="00CC7EF8">
            <w:pPr>
              <w:pStyle w:val="LO-normal"/>
              <w:keepNext/>
              <w:shd w:val="clear" w:color="auto" w:fill="66FFCC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60F84E9D" w14:textId="03F30BCD" w:rsidR="009A79BC" w:rsidRDefault="00CC7EF8">
            <w:pPr>
              <w:pStyle w:val="LO-normal"/>
              <w:keepNext/>
              <w:shd w:val="clear" w:color="auto" w:fill="66FFCC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(24 meses)</w:t>
            </w:r>
          </w:p>
          <w:p w14:paraId="54FD0E67" w14:textId="0B1E6242" w:rsidR="009457F0" w:rsidRDefault="009457F0" w:rsidP="009457F0">
            <w:pPr>
              <w:pStyle w:val="LO-normal"/>
              <w:keepNext/>
              <w:shd w:val="clear" w:color="auto" w:fill="66FFCC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C337A" w14:textId="143F9D53" w:rsidR="009457F0" w:rsidRDefault="009457F0">
            <w:pPr>
              <w:pStyle w:val="LO-normal"/>
              <w:keepNext/>
              <w:shd w:val="clear" w:color="auto" w:fill="66FFCC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32FFF" w14:textId="76FA44D8" w:rsidR="009457F0" w:rsidRPr="00CC7EF8" w:rsidRDefault="009457F0">
            <w:pPr>
              <w:pStyle w:val="LO-normal"/>
              <w:keepNext/>
              <w:shd w:val="clear" w:color="auto" w:fill="66FFCC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  <w:p w14:paraId="0271CD24" w14:textId="3973FD3D" w:rsidR="009A79BC" w:rsidRPr="00CC7EF8" w:rsidRDefault="009A79BC" w:rsidP="00CC7EF8">
            <w:pPr>
              <w:pStyle w:val="LO-normal"/>
              <w:shd w:val="clear" w:color="auto" w:fill="66FFCC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58B6CA08" w14:textId="77777777" w:rsidR="00CC7EF8" w:rsidRDefault="00CC7EF8" w:rsidP="00CC7EF8">
            <w:pPr>
              <w:pStyle w:val="LO-normal"/>
              <w:keepNext/>
              <w:shd w:val="clear" w:color="auto" w:fill="66FFCC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</w:t>
            </w:r>
          </w:p>
          <w:p w14:paraId="7771890B" w14:textId="77777777" w:rsidR="00CC7EF8" w:rsidRDefault="00CC7EF8" w:rsidP="00CC7EF8">
            <w:pPr>
              <w:pStyle w:val="LO-normal"/>
              <w:shd w:val="clear" w:color="auto" w:fill="66FFCC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Prêmio Unitário</w:t>
            </w:r>
          </w:p>
          <w:p w14:paraId="62D793BA" w14:textId="022B0B1D" w:rsidR="009A79BC" w:rsidRDefault="00CC7EF8" w:rsidP="00CC7EF8">
            <w:pPr>
              <w:pStyle w:val="LO-normal"/>
              <w:shd w:val="clear" w:color="auto" w:fill="66FFCC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Mensal</w:t>
            </w:r>
          </w:p>
          <w:p w14:paraId="02885C57" w14:textId="77777777" w:rsidR="009457F0" w:rsidRDefault="009457F0" w:rsidP="009457F0">
            <w:pPr>
              <w:pStyle w:val="LO-normal"/>
              <w:shd w:val="clear" w:color="auto" w:fill="66FFCC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cyan"/>
              </w:rPr>
            </w:pPr>
          </w:p>
          <w:p w14:paraId="313B918E" w14:textId="434A36A2" w:rsidR="009A79BC" w:rsidRDefault="003A0502">
            <w:pPr>
              <w:pStyle w:val="LO-normal"/>
              <w:shd w:val="clear" w:color="auto" w:fill="66FFCC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(</w:t>
            </w:r>
            <w:r w:rsidR="00CC7EF8"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B)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left w:w="73" w:type="dxa"/>
            </w:tcMar>
          </w:tcPr>
          <w:p w14:paraId="554BBED7" w14:textId="77777777" w:rsidR="009A79BC" w:rsidRDefault="003A0502">
            <w:pPr>
              <w:pStyle w:val="LO-normal"/>
              <w:keepNext/>
              <w:shd w:val="clear" w:color="auto" w:fill="66FFCC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Valor</w:t>
            </w:r>
          </w:p>
          <w:p w14:paraId="55E5182B" w14:textId="77777777" w:rsidR="009A79BC" w:rsidRDefault="003A0502">
            <w:pPr>
              <w:pStyle w:val="LO-normal"/>
              <w:shd w:val="clear" w:color="auto" w:fill="66FFCC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 xml:space="preserve">Prêmio </w:t>
            </w:r>
          </w:p>
          <w:p w14:paraId="50DD1032" w14:textId="77777777" w:rsidR="009A79BC" w:rsidRDefault="003A0502">
            <w:pPr>
              <w:pStyle w:val="LO-normal"/>
              <w:keepNext/>
              <w:shd w:val="clear" w:color="auto" w:fill="66FFCC"/>
              <w:jc w:val="center"/>
              <w:rPr>
                <w:highlight w:val="cya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 xml:space="preserve">Total </w:t>
            </w:r>
          </w:p>
          <w:p w14:paraId="1DB9EB4E" w14:textId="77777777" w:rsidR="009457F0" w:rsidRDefault="009457F0" w:rsidP="009457F0">
            <w:pPr>
              <w:pStyle w:val="LO-normal"/>
              <w:keepNext/>
              <w:shd w:val="clear" w:color="auto" w:fill="66FFCC"/>
              <w:rPr>
                <w:rFonts w:ascii="Arial" w:eastAsia="Arial" w:hAnsi="Arial" w:cs="Arial"/>
                <w:b/>
                <w:color w:val="000000"/>
                <w:highlight w:val="cyan"/>
              </w:rPr>
            </w:pPr>
          </w:p>
          <w:p w14:paraId="1CB6B3F0" w14:textId="77777777" w:rsidR="009A79BC" w:rsidRDefault="003A0502">
            <w:pPr>
              <w:pStyle w:val="LO-normal"/>
              <w:shd w:val="clear" w:color="auto" w:fill="66FFCC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AxBxC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66FFCC"/>
              </w:rPr>
              <w:t>)</w:t>
            </w:r>
          </w:p>
        </w:tc>
      </w:tr>
      <w:tr w:rsidR="009A79BC" w14:paraId="26CCF93F" w14:textId="77777777" w:rsidTr="00CC7EF8">
        <w:tc>
          <w:tcPr>
            <w:tcW w:w="67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31B7A0C4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9F3F57" w14:textId="77777777" w:rsidR="009A79BC" w:rsidRDefault="003A0502">
            <w:pPr>
              <w:pStyle w:val="LO-normal"/>
              <w:keepNext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8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344DD907" w14:textId="77777777" w:rsidR="009A79BC" w:rsidRDefault="003A0502">
            <w:pPr>
              <w:pStyle w:val="LO-normal"/>
              <w:widowControl w:val="0"/>
              <w:spacing w:after="120"/>
              <w:jc w:val="both"/>
            </w:pPr>
            <w:bookmarkStart w:id="0" w:name="__DdeLink__498_12651125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Seguro Coletivo de Acidentes Pessoais para os alunos do IF SERTÃO-PE</w:t>
            </w:r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matriculados e em período de estágio curricular obrigatório e estagiários de outras instituições que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desempenhem  atividades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nas dependências do IF SERTÃO – PE. O seguro contratado deverá cobrir todo e qualquer sinistro (acidente pessoal) ocorrido aos segurados em território nacional, com cobertura 24 horas por dia, 7 dias por semana. O aluno deverá estar segurado durante o todo o período de estágio,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inclusive, nas férias escolares, desde que esteja em atividades de estágio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O serviço contratado terá validade de 12 meses e deverá cobrir alunos estagiários, com rotatividade (inclusão/exclusão) de segurado(s). Capital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Morte Acidental (MA):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Capital segurado R$ 15.000,00;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Invalidez Permanente Total ou Parcial por Acidente (IPA):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Capital segurado R$ 15.000,00;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Despesas Médicas, Hospitalares e Odontológicas (DMHO):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Capital segurado R$ 5.000,00.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Cobertura Complementar: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Auxílio-Funeral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R$ 3.000,00 </w:t>
            </w:r>
          </w:p>
          <w:p w14:paraId="298BB517" w14:textId="77777777" w:rsidR="009A79BC" w:rsidRDefault="003A0502">
            <w:pPr>
              <w:pStyle w:val="LO-normal"/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Tempo Contratual: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 meses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FAEFB22" w14:textId="77777777" w:rsidR="009A79BC" w:rsidRDefault="009A79BC">
            <w:pPr>
              <w:pStyle w:val="LO-normal"/>
              <w:spacing w:after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E54801" w14:textId="77777777" w:rsidR="009A79BC" w:rsidRDefault="009A79BC">
            <w:pPr>
              <w:pStyle w:val="LO-normal"/>
              <w:spacing w:after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08238F" w14:textId="77777777" w:rsidR="009A79BC" w:rsidRDefault="009A79BC">
            <w:pPr>
              <w:pStyle w:val="LO-normal"/>
              <w:spacing w:after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48EC94" w14:textId="77777777" w:rsidR="009A79BC" w:rsidRDefault="003A0502">
            <w:pPr>
              <w:pStyle w:val="LO-normal"/>
              <w:spacing w:after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5CA8DC7B" w14:textId="77777777" w:rsidR="009A79BC" w:rsidRDefault="009A79BC">
            <w:pPr>
              <w:pStyle w:val="LO-normal"/>
              <w:keepNext/>
              <w:spacing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1F380B" w14:textId="77777777" w:rsidR="009A79BC" w:rsidRDefault="009A79BC">
            <w:pPr>
              <w:pStyle w:val="LO-normal"/>
              <w:keepNext/>
              <w:spacing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B5E446" w14:textId="10B88542" w:rsidR="009A79BC" w:rsidRDefault="003A0502">
            <w:pPr>
              <w:pStyle w:val="LO-normal"/>
              <w:keepNext/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CC7EF8">
              <w:rPr>
                <w:rFonts w:ascii="Arial" w:eastAsia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420328F2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46ABC0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37A470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AC45AA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F95098" w14:textId="75B22EB0" w:rsidR="009A79BC" w:rsidRDefault="00CC7EF8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30.768</w:t>
            </w:r>
          </w:p>
        </w:tc>
        <w:tc>
          <w:tcPr>
            <w:tcW w:w="12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779595C8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A00D32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271FFD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030B2C" w14:textId="77777777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D05DCA" w14:textId="27B1DDB9" w:rsidR="009A79BC" w:rsidRDefault="00CC7EF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1,49</w:t>
            </w:r>
          </w:p>
          <w:p w14:paraId="32AB012D" w14:textId="34294664" w:rsidR="009A79BC" w:rsidRDefault="009A79BC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558D950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95B439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2FA03C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22FA1B" w14:textId="77777777" w:rsidR="009A79BC" w:rsidRDefault="009A79BC">
            <w:pPr>
              <w:pStyle w:val="LO-normal"/>
              <w:keepNext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E1D59E" w14:textId="46FCE027" w:rsidR="009A79BC" w:rsidRDefault="00CC7EF8">
            <w:pPr>
              <w:pStyle w:val="LO-normal"/>
              <w:keepNext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45</w:t>
            </w:r>
            <w:r w:rsidR="003A05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844</w:t>
            </w:r>
            <w:r w:rsidR="003A05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9A79BC" w14:paraId="4CBF153D" w14:textId="77777777" w:rsidTr="00CC7EF8">
        <w:tc>
          <w:tcPr>
            <w:tcW w:w="13783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66FFCC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2082C07A" w14:textId="77777777" w:rsidR="009A79BC" w:rsidRDefault="009A79BC">
            <w:pPr>
              <w:pStyle w:val="LO-normal"/>
              <w:keepNext/>
              <w:shd w:val="clear" w:color="auto" w:fill="66FFCC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1ED2F3" w14:textId="77777777" w:rsidR="009A79BC" w:rsidRDefault="003A0502">
            <w:pPr>
              <w:pStyle w:val="LO-normal"/>
              <w:shd w:val="clear" w:color="auto" w:fill="66FFCC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 Estimado da Contratação em R$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38" w:type="dxa"/>
              <w:bottom w:w="0" w:type="dxa"/>
              <w:right w:w="108" w:type="dxa"/>
            </w:tcMar>
          </w:tcPr>
          <w:p w14:paraId="608F8AD1" w14:textId="77777777" w:rsidR="009A79BC" w:rsidRDefault="009A79BC">
            <w:pPr>
              <w:pStyle w:val="LO-normal"/>
              <w:keepNext/>
              <w:shd w:val="clear" w:color="auto" w:fill="FFFF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CD6C42" w14:textId="3B3B4D5C" w:rsidR="009A79BC" w:rsidRDefault="00CC7EF8">
            <w:pPr>
              <w:pStyle w:val="LO-normal"/>
              <w:shd w:val="clear" w:color="auto" w:fill="FFFF0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  <w:r w:rsidR="003A0502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844</w:t>
            </w:r>
            <w:r w:rsidR="003A0502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</w:tr>
    </w:tbl>
    <w:p w14:paraId="599EA957" w14:textId="77777777" w:rsidR="009A79BC" w:rsidRDefault="009A79BC">
      <w:pPr>
        <w:pStyle w:val="Corpodetexto"/>
      </w:pPr>
    </w:p>
    <w:p w14:paraId="36D342D3" w14:textId="77777777" w:rsidR="009A79BC" w:rsidRDefault="009A79BC">
      <w:pPr>
        <w:pStyle w:val="Corpodetexto"/>
      </w:pPr>
    </w:p>
    <w:p w14:paraId="61B778C9" w14:textId="77777777" w:rsidR="009A79BC" w:rsidRDefault="009A79BC">
      <w:pPr>
        <w:pStyle w:val="LO-normal"/>
        <w:keepNext/>
        <w:spacing w:after="120"/>
      </w:pPr>
    </w:p>
    <w:sectPr w:rsidR="009A79BC">
      <w:headerReference w:type="default" r:id="rId6"/>
      <w:footerReference w:type="default" r:id="rId7"/>
      <w:pgSz w:w="16838" w:h="11906" w:orient="landscape"/>
      <w:pgMar w:top="1440" w:right="653" w:bottom="1440" w:left="735" w:header="720" w:footer="72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AC13" w14:textId="77777777" w:rsidR="005F3553" w:rsidRDefault="005F3553">
      <w:r>
        <w:separator/>
      </w:r>
    </w:p>
  </w:endnote>
  <w:endnote w:type="continuationSeparator" w:id="0">
    <w:p w14:paraId="6D9B1A9D" w14:textId="77777777" w:rsidR="005F3553" w:rsidRDefault="005F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5410" w14:textId="77777777" w:rsidR="009A79BC" w:rsidRDefault="003A0502">
    <w:pPr>
      <w:pStyle w:val="LO-normal"/>
      <w:keepNext/>
      <w:tabs>
        <w:tab w:val="left" w:pos="708"/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sz w:val="16"/>
        <w:szCs w:val="16"/>
        <w:shd w:val="clear" w:color="auto" w:fill="FFFFFF"/>
      </w:rPr>
      <w:t>Rua Aristarco Lopes, 240</w:t>
    </w:r>
    <w:r>
      <w:rPr>
        <w:rFonts w:ascii="Arial" w:eastAsia="Arial" w:hAnsi="Arial" w:cs="Arial"/>
        <w:color w:val="000000"/>
        <w:sz w:val="16"/>
        <w:szCs w:val="16"/>
        <w:shd w:val="clear" w:color="auto" w:fill="FFFFFF"/>
      </w:rPr>
      <w:t>, – Centro, Petrolina-PE, CEP:56302-</w:t>
    </w:r>
    <w:r>
      <w:rPr>
        <w:rFonts w:ascii="Arial" w:eastAsia="Arial" w:hAnsi="Arial" w:cs="Arial"/>
        <w:sz w:val="16"/>
        <w:szCs w:val="16"/>
        <w:shd w:val="clear" w:color="auto" w:fill="FFFFFF"/>
      </w:rPr>
      <w:t>100</w:t>
    </w:r>
    <w:r>
      <w:rPr>
        <w:rFonts w:ascii="Arial" w:eastAsia="Arial" w:hAnsi="Arial" w:cs="Arial"/>
        <w:color w:val="000000"/>
        <w:sz w:val="16"/>
        <w:szCs w:val="16"/>
        <w:shd w:val="clear" w:color="auto" w:fill="FFFFFF"/>
      </w:rPr>
      <w:t>, TEL (87) 2101 237</w:t>
    </w:r>
    <w:r>
      <w:rPr>
        <w:rFonts w:ascii="Arial" w:eastAsia="Arial" w:hAnsi="Arial" w:cs="Arial"/>
        <w:sz w:val="16"/>
        <w:szCs w:val="16"/>
        <w:shd w:val="clear" w:color="auto" w:fill="FFFFFF"/>
      </w:rPr>
      <w:t>3</w:t>
    </w:r>
  </w:p>
  <w:p w14:paraId="43C6C633" w14:textId="77777777" w:rsidR="009A79BC" w:rsidRDefault="003A0502">
    <w:pPr>
      <w:pStyle w:val="LO-normal"/>
      <w:keepNext/>
      <w:tabs>
        <w:tab w:val="left" w:pos="708"/>
        <w:tab w:val="center" w:pos="4419"/>
        <w:tab w:val="right" w:pos="8838"/>
      </w:tabs>
      <w:jc w:val="center"/>
      <w:rPr>
        <w:rFonts w:ascii="Tahoma" w:eastAsia="Tahoma" w:hAnsi="Tahoma" w:cs="Tahoma"/>
        <w:color w:val="000000"/>
      </w:rPr>
    </w:pPr>
    <w:r>
      <w:rPr>
        <w:rFonts w:ascii="Arial" w:eastAsia="Arial" w:hAnsi="Arial" w:cs="Arial"/>
        <w:color w:val="000000"/>
        <w:sz w:val="16"/>
        <w:szCs w:val="16"/>
        <w:shd w:val="clear" w:color="auto" w:fill="FFFFFF"/>
      </w:rPr>
      <w:t xml:space="preserve">E-MAIL: </w:t>
    </w:r>
    <w:r>
      <w:rPr>
        <w:rFonts w:ascii="Arial" w:eastAsia="Arial" w:hAnsi="Arial" w:cs="Arial"/>
        <w:sz w:val="18"/>
        <w:szCs w:val="18"/>
        <w:shd w:val="clear" w:color="auto" w:fill="FFFFFF"/>
      </w:rPr>
      <w:t>licitacoe</w:t>
    </w:r>
    <w:r>
      <w:rPr>
        <w:rFonts w:ascii="Arial" w:eastAsia="Arial" w:hAnsi="Arial" w:cs="Arial"/>
        <w:color w:val="000000"/>
        <w:sz w:val="18"/>
        <w:szCs w:val="18"/>
        <w:shd w:val="clear" w:color="auto" w:fill="FFFFFF"/>
      </w:rPr>
      <w:t>s@ifsertao-pe.edu.br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9C87" w14:textId="77777777" w:rsidR="005F3553" w:rsidRDefault="005F3553">
      <w:r>
        <w:separator/>
      </w:r>
    </w:p>
  </w:footnote>
  <w:footnote w:type="continuationSeparator" w:id="0">
    <w:p w14:paraId="7ECD8088" w14:textId="77777777" w:rsidR="005F3553" w:rsidRDefault="005F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B80" w14:textId="77777777" w:rsidR="009A79BC" w:rsidRDefault="003A0502">
    <w:pPr>
      <w:pStyle w:val="LO-normal"/>
      <w:jc w:val="center"/>
    </w:pPr>
    <w:r>
      <w:rPr>
        <w:noProof/>
      </w:rPr>
      <w:drawing>
        <wp:inline distT="0" distB="0" distL="0" distR="0" wp14:anchorId="78B12CC1" wp14:editId="400ED595">
          <wp:extent cx="5952490" cy="60896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1" r="-8" b="-61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E51F0" w14:textId="77777777" w:rsidR="009A79BC" w:rsidRDefault="003A0502">
    <w:pPr>
      <w:pStyle w:val="LO-normal"/>
      <w:tabs>
        <w:tab w:val="left" w:pos="0"/>
        <w:tab w:val="left" w:pos="708"/>
      </w:tabs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REITORIA</w:t>
    </w:r>
  </w:p>
  <w:p w14:paraId="08BA4885" w14:textId="77777777" w:rsidR="009A79BC" w:rsidRDefault="009A79BC">
    <w:pPr>
      <w:pStyle w:val="LO-normal"/>
      <w:tabs>
        <w:tab w:val="left" w:pos="0"/>
        <w:tab w:val="left" w:pos="708"/>
      </w:tabs>
      <w:jc w:val="center"/>
      <w:rPr>
        <w:rFonts w:ascii="Arial" w:eastAsia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BC"/>
    <w:rsid w:val="003A0502"/>
    <w:rsid w:val="005F3553"/>
    <w:rsid w:val="009457F0"/>
    <w:rsid w:val="009A79BC"/>
    <w:rsid w:val="00C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8AD"/>
  <w15:docId w15:val="{8DDB234B-B7D7-46F8-B181-93B4305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color w:val="00000A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08"/>
      </w:tabs>
      <w:suppressAutoHyphens/>
    </w:pPr>
    <w:rPr>
      <w:sz w:val="24"/>
    </w:rPr>
  </w:style>
  <w:style w:type="paragraph" w:styleId="Ttulo1">
    <w:name w:val="heading 1"/>
    <w:basedOn w:val="Normal"/>
    <w:uiPriority w:val="9"/>
    <w:qFormat/>
    <w:pPr>
      <w:widowControl w:val="0"/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widowControl w:val="0"/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widowControl w:val="0"/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widowControl w:val="0"/>
      <w:outlineLvl w:val="3"/>
    </w:pPr>
  </w:style>
  <w:style w:type="paragraph" w:styleId="Ttulo5">
    <w:name w:val="heading 5"/>
    <w:basedOn w:val="Normal"/>
    <w:uiPriority w:val="9"/>
    <w:semiHidden/>
    <w:unhideWhenUsed/>
    <w:qFormat/>
    <w:pPr>
      <w:widowControl w:val="0"/>
      <w:outlineLvl w:val="4"/>
    </w:pPr>
  </w:style>
  <w:style w:type="paragraph" w:styleId="Ttulo6">
    <w:name w:val="heading 6"/>
    <w:basedOn w:val="Normal"/>
    <w:uiPriority w:val="9"/>
    <w:semiHidden/>
    <w:unhideWhenUsed/>
    <w:qFormat/>
    <w:pPr>
      <w:widowControl w:val="0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sz w:val="24"/>
    </w:rPr>
  </w:style>
  <w:style w:type="paragraph" w:styleId="Subttulo">
    <w:name w:val="Subtitle"/>
    <w:basedOn w:val="LO-normal"/>
    <w:uiPriority w:val="11"/>
    <w:qFormat/>
    <w:pPr>
      <w:ind w:left="1348"/>
    </w:pPr>
    <w:rPr>
      <w:rFonts w:ascii="Tahoma" w:eastAsia="Tahoma" w:hAnsi="Tahoma" w:cs="Tahoma"/>
      <w:b/>
      <w:color w:val="0000FF"/>
      <w:sz w:val="22"/>
      <w:szCs w:val="2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22</cp:revision>
  <cp:lastPrinted>2021-02-24T11:20:00Z</cp:lastPrinted>
  <dcterms:created xsi:type="dcterms:W3CDTF">2021-02-23T12:02:00Z</dcterms:created>
  <dcterms:modified xsi:type="dcterms:W3CDTF">2021-04-15T16:12:00Z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