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2204" w14:textId="77777777" w:rsidR="0078669F" w:rsidRDefault="00C55856">
      <w:pPr>
        <w:pStyle w:val="LO-normal"/>
        <w:shd w:val="clear" w:color="auto" w:fill="F2F2F2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 w14:paraId="2A36CD4B" w14:textId="77777777" w:rsidR="0078669F" w:rsidRDefault="00C55856">
      <w:pPr>
        <w:pStyle w:val="LO-normal"/>
        <w:shd w:val="clear" w:color="auto" w:fill="F2F2F2"/>
        <w:spacing w:after="120"/>
        <w:jc w:val="center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 w14:paraId="136E87EC" w14:textId="77777777" w:rsidR="0078669F" w:rsidRDefault="0078669F">
      <w:pPr>
        <w:pStyle w:val="LO-normal"/>
        <w:rPr>
          <w:sz w:val="22"/>
          <w:szCs w:val="22"/>
        </w:rPr>
      </w:pPr>
    </w:p>
    <w:tbl>
      <w:tblPr>
        <w:tblW w:w="9515" w:type="dxa"/>
        <w:tblInd w:w="-198" w:type="dxa"/>
        <w:tblLook w:val="0400" w:firstRow="0" w:lastRow="0" w:firstColumn="0" w:lastColumn="0" w:noHBand="0" w:noVBand="1"/>
      </w:tblPr>
      <w:tblGrid>
        <w:gridCol w:w="9515"/>
      </w:tblGrid>
      <w:tr w:rsidR="0078669F" w14:paraId="3272D611" w14:textId="77777777">
        <w:trPr>
          <w:trHeight w:val="411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611BC3" w14:textId="77777777" w:rsidR="0078669F" w:rsidRDefault="00C55856">
            <w:pPr>
              <w:pStyle w:val="LO-normal"/>
              <w:spacing w:line="360" w:lineRule="auto"/>
              <w:ind w:left="37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IDENTIFICAÇÃO PROCESSUAL</w:t>
            </w:r>
          </w:p>
        </w:tc>
      </w:tr>
      <w:tr w:rsidR="0078669F" w14:paraId="40C55E56" w14:textId="77777777"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15ED" w14:textId="77777777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Processo n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. </w:t>
            </w:r>
          </w:p>
          <w:p w14:paraId="44D51770" w14:textId="77777777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Volume (s): </w:t>
            </w:r>
          </w:p>
          <w:p w14:paraId="3DF104B8" w14:textId="34CD23F4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Há processo (s) apensado (s)? </w:t>
            </w:r>
            <w:r w:rsidR="00E5638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gramStart"/>
            <w:r w:rsidR="00E56384">
              <w:rPr>
                <w:rFonts w:ascii="Arial" w:hAnsi="Arial"/>
                <w:b/>
                <w:sz w:val="22"/>
                <w:szCs w:val="22"/>
              </w:rPr>
              <w:t>( X</w:t>
            </w:r>
            <w:proofErr w:type="gramEnd"/>
            <w:r w:rsidR="00E56384">
              <w:rPr>
                <w:rFonts w:ascii="Arial" w:hAnsi="Arial"/>
                <w:b/>
                <w:sz w:val="22"/>
                <w:szCs w:val="22"/>
              </w:rPr>
              <w:t xml:space="preserve"> )</w:t>
            </w:r>
            <w:r>
              <w:rPr>
                <w:rFonts w:ascii="Arial" w:hAnsi="Arial"/>
                <w:sz w:val="22"/>
                <w:szCs w:val="22"/>
              </w:rPr>
              <w:t xml:space="preserve"> Não (   ) Sim   </w:t>
            </w:r>
          </w:p>
          <w:p w14:paraId="624EE94C" w14:textId="77777777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Caso sim, identificá-lo (s): </w:t>
            </w:r>
          </w:p>
          <w:p w14:paraId="0858FC61" w14:textId="77777777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Processo n. </w:t>
            </w:r>
          </w:p>
          <w:p w14:paraId="58D6BAB4" w14:textId="3E07E3C2" w:rsidR="0078669F" w:rsidRDefault="00C55856">
            <w:pPr>
              <w:pStyle w:val="LO-normal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Interessado (s):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Instituto Federal do Sertão Pernambucano/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IFSertão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>-PE</w:t>
            </w:r>
          </w:p>
        </w:tc>
      </w:tr>
      <w:tr w:rsidR="0078669F" w14:paraId="79448941" w14:textId="77777777"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C0E600" w14:textId="77777777" w:rsidR="0078669F" w:rsidRDefault="00C55856">
            <w:pPr>
              <w:pStyle w:val="LO-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CARACTERIZAÇÃO LICITATÓRIA</w:t>
            </w:r>
          </w:p>
        </w:tc>
      </w:tr>
      <w:tr w:rsidR="0078669F" w14:paraId="413A6B90" w14:textId="77777777">
        <w:trPr>
          <w:trHeight w:val="3010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7B2C" w14:textId="77777777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X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)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Aquisição </w:t>
            </w:r>
            <w:r>
              <w:rPr>
                <w:rFonts w:ascii="Arial" w:hAnsi="Arial"/>
                <w:sz w:val="22"/>
                <w:szCs w:val="22"/>
              </w:rPr>
              <w:t xml:space="preserve">Solicitação 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nº: 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Não há número na Solicitação </w:t>
            </w:r>
            <w:r>
              <w:rPr>
                <w:rFonts w:ascii="Arial" w:hAnsi="Arial"/>
                <w:i/>
                <w:sz w:val="22"/>
                <w:szCs w:val="22"/>
              </w:rPr>
              <w:t>( às fls.    ) (SEI        )</w:t>
            </w:r>
          </w:p>
          <w:p w14:paraId="584C2ADD" w14:textId="77777777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Serviços </w:t>
            </w:r>
            <w:r>
              <w:rPr>
                <w:rFonts w:ascii="Arial" w:hAnsi="Arial"/>
                <w:sz w:val="22"/>
                <w:szCs w:val="22"/>
              </w:rPr>
              <w:t>Solicitação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nº:               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sz w:val="22"/>
                <w:szCs w:val="22"/>
              </w:rPr>
              <w:t>( às fls.    ) (SEI           )</w:t>
            </w:r>
          </w:p>
          <w:p w14:paraId="7D153EFE" w14:textId="77777777" w:rsidR="0078669F" w:rsidRDefault="0078669F">
            <w:pPr>
              <w:pStyle w:val="LO-normal"/>
              <w:spacing w:line="276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14:paraId="331E86E4" w14:textId="77777777" w:rsidR="0078669F" w:rsidRDefault="00C55856">
            <w:pPr>
              <w:pStyle w:val="LO-normal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MODALIDADE:  </w:t>
            </w:r>
          </w:p>
          <w:p w14:paraId="3529B2F8" w14:textId="77777777" w:rsidR="0078669F" w:rsidRDefault="00C55856">
            <w:pPr>
              <w:pStyle w:val="LO-normal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) Adesão SRP       (    ) Aditivo      (   ) Concorrência      (   ) Concurso     (   ) Consulta</w:t>
            </w:r>
          </w:p>
          <w:p w14:paraId="1BC39B47" w14:textId="77777777" w:rsidR="0078669F" w:rsidRDefault="00C55856">
            <w:pPr>
              <w:pStyle w:val="LO-normal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) Convite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(   ) Leilão      (    ) Pregão     (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X </w:t>
            </w:r>
            <w:r>
              <w:rPr>
                <w:rFonts w:ascii="Arial" w:hAnsi="Arial"/>
                <w:sz w:val="22"/>
                <w:szCs w:val="22"/>
              </w:rPr>
              <w:t xml:space="preserve">) Pregão com SRP                 (   ) RDC     </w:t>
            </w:r>
          </w:p>
          <w:p w14:paraId="3A28BBB3" w14:textId="77777777" w:rsidR="0078669F" w:rsidRDefault="00C55856">
            <w:pPr>
              <w:pStyle w:val="LO-normal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Tomada de Preços</w:t>
            </w:r>
          </w:p>
          <w:p w14:paraId="47B591C0" w14:textId="77777777" w:rsidR="0078669F" w:rsidRDefault="0078669F">
            <w:pPr>
              <w:pStyle w:val="LO-normal"/>
              <w:shd w:val="clear" w:color="auto" w:fill="FFFFFF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BA556C8" w14:textId="77777777" w:rsidR="0078669F" w:rsidRDefault="00C55856">
            <w:pPr>
              <w:pStyle w:val="LO-normal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CONTRATAÇÃO DIRETA</w:t>
            </w:r>
          </w:p>
          <w:p w14:paraId="30FEFCF1" w14:textId="77777777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Dispensa     (   ) Inexigibilidade </w:t>
            </w:r>
          </w:p>
        </w:tc>
      </w:tr>
      <w:tr w:rsidR="0078669F" w14:paraId="2A0C9D7B" w14:textId="77777777">
        <w:trPr>
          <w:trHeight w:val="3656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4E1F" w14:textId="77777777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TIPO: </w:t>
            </w:r>
          </w:p>
          <w:p w14:paraId="3FEB0129" w14:textId="77777777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(  X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) Menor Preço:  (    ) por item     (  X ) por grupo    (  ) por item e grupo    </w:t>
            </w:r>
          </w:p>
          <w:p w14:paraId="35984C26" w14:textId="77777777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Melhor Técnica    (    ) Técnica e Preço   </w:t>
            </w:r>
          </w:p>
          <w:p w14:paraId="2EAE27DF" w14:textId="77777777" w:rsidR="0078669F" w:rsidRDefault="00C55856">
            <w:pPr>
              <w:pStyle w:val="LO-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A3C5639" w14:textId="24567C7F" w:rsidR="0078669F" w:rsidRPr="00E56384" w:rsidRDefault="00C55856">
            <w:pPr>
              <w:pStyle w:val="LO-normal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Descrição do objeto: </w:t>
            </w:r>
            <w:r>
              <w:rPr>
                <w:rFonts w:ascii="Arial" w:hAnsi="Arial"/>
                <w:bCs/>
                <w:sz w:val="22"/>
                <w:szCs w:val="22"/>
              </w:rPr>
              <w:t>Aquisição por Sistema de Registro de Preços</w:t>
            </w:r>
            <w:r w:rsidR="00E56384">
              <w:rPr>
                <w:rFonts w:ascii="Arial" w:hAnsi="Arial"/>
                <w:bCs/>
                <w:sz w:val="22"/>
                <w:szCs w:val="22"/>
              </w:rPr>
              <w:t xml:space="preserve"> de </w:t>
            </w:r>
            <w:r w:rsidR="00E56384" w:rsidRPr="00E56384">
              <w:rPr>
                <w:rFonts w:ascii="Arial" w:hAnsi="Arial"/>
                <w:bCs/>
                <w:sz w:val="22"/>
                <w:szCs w:val="22"/>
              </w:rPr>
              <w:t xml:space="preserve">KIT BÁSICO DE ALIMENTOS para atender os campi </w:t>
            </w:r>
            <w:r>
              <w:rPr>
                <w:rFonts w:ascii="Arial" w:hAnsi="Arial"/>
                <w:bCs/>
                <w:sz w:val="22"/>
                <w:szCs w:val="22"/>
              </w:rPr>
              <w:t>do Instituto Federal de Educação, Ciência e Tecnologia do Sertão Pernambucano</w:t>
            </w:r>
            <w:r w:rsidR="00E56384">
              <w:rPr>
                <w:rFonts w:ascii="Arial" w:hAnsi="Arial"/>
                <w:bCs/>
                <w:sz w:val="22"/>
                <w:szCs w:val="22"/>
              </w:rPr>
              <w:t>/</w:t>
            </w:r>
            <w:r w:rsidR="00E56384" w:rsidRPr="00E56384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proofErr w:type="spellStart"/>
            <w:r w:rsidR="00E56384" w:rsidRPr="00E56384">
              <w:rPr>
                <w:rFonts w:ascii="Arial" w:hAnsi="Arial"/>
                <w:bCs/>
                <w:sz w:val="22"/>
                <w:szCs w:val="22"/>
              </w:rPr>
              <w:t>IFSertãoPE</w:t>
            </w:r>
            <w:proofErr w:type="spellEnd"/>
            <w:r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27C4BC19" w14:textId="77777777" w:rsidR="0078669F" w:rsidRDefault="0078669F">
            <w:pPr>
              <w:pStyle w:val="LO-normal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70DA6E" w14:textId="77777777" w:rsidR="0078669F" w:rsidRDefault="00C55856">
            <w:pPr>
              <w:pStyle w:val="LO-normal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Valor Estimado da contratação/aquisição: </w:t>
            </w:r>
          </w:p>
          <w:p w14:paraId="21FE8851" w14:textId="77777777" w:rsidR="00BF4673" w:rsidRPr="00BF4673" w:rsidRDefault="00C55856" w:rsidP="00BF4673">
            <w:pPr>
              <w:keepNext/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0" w:after="120" w:line="276" w:lineRule="auto"/>
              <w:ind w:right="-3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4673">
              <w:rPr>
                <w:rFonts w:ascii="Arial" w:hAnsi="Arial" w:cs="Arial"/>
                <w:bCs/>
                <w:sz w:val="22"/>
                <w:szCs w:val="22"/>
              </w:rPr>
              <w:t>O custo estimado da cont</w:t>
            </w:r>
            <w:bookmarkStart w:id="0" w:name="_GoBack"/>
            <w:bookmarkEnd w:id="0"/>
            <w:r w:rsidRPr="00BF4673">
              <w:rPr>
                <w:rFonts w:ascii="Arial" w:hAnsi="Arial" w:cs="Arial"/>
                <w:bCs/>
                <w:sz w:val="22"/>
                <w:szCs w:val="22"/>
              </w:rPr>
              <w:t>ratação é de</w:t>
            </w:r>
            <w:r w:rsidRPr="00BF46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4673" w:rsidRPr="00BF4673">
              <w:rPr>
                <w:rFonts w:ascii="Arial" w:hAnsi="Arial" w:cs="Arial"/>
                <w:b/>
                <w:bCs/>
                <w:sz w:val="22"/>
                <w:szCs w:val="22"/>
              </w:rPr>
              <w:t>R$ 1.165.584,00(um milhão cento e sessenta e cinco mil, quinhentos e oitenta e quatro reais).</w:t>
            </w:r>
          </w:p>
          <w:p w14:paraId="21789584" w14:textId="70C71F09" w:rsidR="0078669F" w:rsidRDefault="0078669F">
            <w:pPr>
              <w:pStyle w:val="Nivel1"/>
              <w:spacing w:before="6" w:after="6" w:line="240" w:lineRule="auto"/>
              <w:ind w:right="-30"/>
              <w:rPr>
                <w:sz w:val="22"/>
                <w:szCs w:val="22"/>
              </w:rPr>
            </w:pPr>
          </w:p>
        </w:tc>
      </w:tr>
      <w:tr w:rsidR="0078669F" w14:paraId="0D245FB7" w14:textId="77777777"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10237D3" w14:textId="77777777" w:rsidR="0078669F" w:rsidRDefault="0078669F">
            <w:pPr>
              <w:pStyle w:val="LO-normal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7789C96" w14:textId="77777777" w:rsidR="0078669F" w:rsidRDefault="0078669F">
      <w:pPr>
        <w:pStyle w:val="LO-normal"/>
        <w:spacing w:line="360" w:lineRule="auto"/>
        <w:jc w:val="both"/>
        <w:rPr>
          <w:b/>
          <w:sz w:val="10"/>
          <w:szCs w:val="10"/>
          <w:u w:val="single"/>
        </w:rPr>
      </w:pPr>
    </w:p>
    <w:p w14:paraId="791C0DAA" w14:textId="77777777" w:rsidR="0078669F" w:rsidRDefault="0078669F">
      <w:pPr>
        <w:pStyle w:val="LO-normal"/>
        <w:spacing w:line="360" w:lineRule="auto"/>
        <w:jc w:val="both"/>
        <w:rPr>
          <w:b/>
          <w:sz w:val="22"/>
          <w:szCs w:val="22"/>
          <w:u w:val="single"/>
        </w:rPr>
      </w:pPr>
    </w:p>
    <w:p w14:paraId="44453788" w14:textId="77777777" w:rsidR="0078669F" w:rsidRDefault="00C55856">
      <w:pPr>
        <w:pStyle w:val="LO-normal"/>
        <w:spacing w:line="360" w:lineRule="auto"/>
        <w:ind w:left="-426"/>
        <w:jc w:val="both"/>
        <w:rPr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CERTIFICO:</w:t>
      </w:r>
    </w:p>
    <w:p w14:paraId="211A695B" w14:textId="133CD09D" w:rsidR="0078669F" w:rsidRPr="00E56384" w:rsidRDefault="00C55856" w:rsidP="00E56384">
      <w:pPr>
        <w:pStyle w:val="LO-normal"/>
        <w:numPr>
          <w:ilvl w:val="0"/>
          <w:numId w:val="1"/>
        </w:numPr>
        <w:spacing w:line="360" w:lineRule="auto"/>
        <w:ind w:left="-142" w:firstLine="0"/>
        <w:jc w:val="both"/>
        <w:rPr>
          <w:sz w:val="22"/>
          <w:szCs w:val="22"/>
        </w:rPr>
      </w:pPr>
      <w:r w:rsidRPr="00E56384">
        <w:rPr>
          <w:rFonts w:ascii="Arial" w:eastAsia="Times New Roman" w:hAnsi="Arial" w:cs="Times New Roman"/>
          <w:color w:val="000000"/>
          <w:sz w:val="22"/>
          <w:szCs w:val="22"/>
        </w:rPr>
        <w:t>Que as minutas integrantes do presente processo foram extraídas do sítio eletrônico da Advocacia-Geral da União – AGU (Modelos de Licitações e Contratos) no endereço</w:t>
      </w:r>
      <w:r w:rsidRPr="00E56384">
        <w:rPr>
          <w:rFonts w:ascii="Arial" w:eastAsia="Times New Roman" w:hAnsi="Arial" w:cs="Times New Roman"/>
          <w:i/>
          <w:color w:val="000000"/>
          <w:sz w:val="22"/>
          <w:szCs w:val="22"/>
        </w:rPr>
        <w:t xml:space="preserve"> https://www.gov.br/agu/pt-br/composicao/consultoria-geral-da-uniao-1/modelos-de-convenios-licitacoes-e-contratos/modelos-de-licitacoes-e-contratos</w:t>
      </w:r>
      <w:r w:rsidRPr="00E56384">
        <w:rPr>
          <w:rFonts w:ascii="Arial" w:eastAsia="Times New Roman" w:hAnsi="Arial" w:cs="Times New Roman"/>
          <w:color w:val="000000"/>
          <w:sz w:val="22"/>
          <w:szCs w:val="22"/>
        </w:rPr>
        <w:t xml:space="preserve">; tendo sido adotada a versão de </w:t>
      </w:r>
      <w:r w:rsidRPr="00E56384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Termo de Referência – Modelo para Pregão Eletrônico – Compras Atualização: outubro/2020</w:t>
      </w:r>
    </w:p>
    <w:p w14:paraId="0D4886C7" w14:textId="77777777" w:rsidR="0078669F" w:rsidRDefault="00C55856">
      <w:pPr>
        <w:pStyle w:val="LO-normal"/>
        <w:numPr>
          <w:ilvl w:val="0"/>
          <w:numId w:val="1"/>
        </w:numPr>
        <w:spacing w:line="360" w:lineRule="auto"/>
        <w:ind w:left="142" w:hanging="349"/>
        <w:jc w:val="both"/>
        <w:rPr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Que conferi tratar-se de modelos de minutas atualizados, nos termos do art. 14, da Portaria PGF nº 931/2018; e </w:t>
      </w:r>
    </w:p>
    <w:p w14:paraId="3267350B" w14:textId="77777777" w:rsidR="0078669F" w:rsidRDefault="00C55856">
      <w:pPr>
        <w:pStyle w:val="LO-normal"/>
        <w:numPr>
          <w:ilvl w:val="0"/>
          <w:numId w:val="1"/>
        </w:numPr>
        <w:spacing w:line="360" w:lineRule="auto"/>
        <w:ind w:left="142"/>
        <w:jc w:val="both"/>
        <w:rPr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Que a instrução processual foi devidamente cotejada com as listas de verificação </w:t>
      </w:r>
      <w:r>
        <w:rPr>
          <w:rFonts w:ascii="Arial" w:eastAsia="Times New Roman" w:hAnsi="Arial" w:cs="Times New Roman"/>
          <w:i/>
          <w:color w:val="000000"/>
          <w:sz w:val="22"/>
          <w:szCs w:val="22"/>
        </w:rPr>
        <w:t xml:space="preserve">(checklists)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disponíveis no mesmo sítio acima apontado, justificando nos autos os documentos faltantes.</w:t>
      </w:r>
    </w:p>
    <w:p w14:paraId="3C6ABC0A" w14:textId="77777777" w:rsidR="0078669F" w:rsidRDefault="0078669F">
      <w:pPr>
        <w:pStyle w:val="LO-normal"/>
        <w:spacing w:line="360" w:lineRule="auto"/>
        <w:jc w:val="both"/>
        <w:rPr>
          <w:rFonts w:ascii="Arial" w:hAnsi="Arial"/>
          <w:sz w:val="21"/>
          <w:szCs w:val="21"/>
        </w:rPr>
      </w:pPr>
    </w:p>
    <w:p w14:paraId="65BCABB0" w14:textId="77777777" w:rsidR="0078669F" w:rsidRDefault="00C55856">
      <w:pPr>
        <w:pStyle w:val="LO-normal"/>
        <w:jc w:val="both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DECLARO</w:t>
      </w:r>
      <w:r>
        <w:rPr>
          <w:rFonts w:ascii="Arial" w:hAnsi="Arial"/>
          <w:sz w:val="22"/>
          <w:szCs w:val="22"/>
        </w:rPr>
        <w:t xml:space="preserve"> que:</w:t>
      </w:r>
    </w:p>
    <w:p w14:paraId="121379E6" w14:textId="77777777" w:rsidR="0078669F" w:rsidRDefault="0078669F">
      <w:pPr>
        <w:pStyle w:val="LO-normal"/>
        <w:jc w:val="both"/>
        <w:rPr>
          <w:rFonts w:ascii="Arial" w:hAnsi="Arial"/>
          <w:sz w:val="22"/>
          <w:szCs w:val="22"/>
        </w:rPr>
      </w:pPr>
    </w:p>
    <w:tbl>
      <w:tblPr>
        <w:tblW w:w="9300" w:type="dxa"/>
        <w:tblInd w:w="-79" w:type="dxa"/>
        <w:tblLook w:val="0400" w:firstRow="0" w:lastRow="0" w:firstColumn="0" w:lastColumn="0" w:noHBand="0" w:noVBand="1"/>
      </w:tblPr>
      <w:tblGrid>
        <w:gridCol w:w="9300"/>
      </w:tblGrid>
      <w:tr w:rsidR="0078669F" w14:paraId="7FB0E91B" w14:textId="77777777">
        <w:trPr>
          <w:trHeight w:val="45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22CE" w14:textId="77777777" w:rsidR="0078669F" w:rsidRDefault="00C55856">
            <w:pPr>
              <w:pStyle w:val="LO-normal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) </w:t>
            </w:r>
            <w:r>
              <w:rPr>
                <w:rFonts w:ascii="Arial" w:hAnsi="Arial"/>
                <w:b/>
                <w:sz w:val="22"/>
                <w:szCs w:val="22"/>
              </w:rPr>
              <w:t>Não foram realizadas quaisquer alterações nas minutas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549BFFCB" w14:textId="77777777" w:rsidR="0078669F" w:rsidRDefault="00C55856">
            <w:pPr>
              <w:pStyle w:val="LO-normal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X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)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/>
                <w:b/>
                <w:sz w:val="22"/>
                <w:szCs w:val="22"/>
              </w:rPr>
              <w:t>oram realizadas  alterações nas minutas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</w:tr>
      <w:tr w:rsidR="0078669F" w14:paraId="6CE25557" w14:textId="77777777"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BB342" w14:textId="77777777" w:rsidR="0078669F" w:rsidRDefault="00C55856">
            <w:pPr>
              <w:pStyle w:val="LO-normal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X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Foram </w:t>
            </w:r>
            <w:r>
              <w:rPr>
                <w:rFonts w:ascii="Arial" w:hAnsi="Arial"/>
                <w:b/>
                <w:sz w:val="22"/>
                <w:szCs w:val="22"/>
              </w:rPr>
              <w:t>suprimidos</w:t>
            </w:r>
            <w:r>
              <w:rPr>
                <w:rFonts w:ascii="Arial" w:hAnsi="Arial"/>
                <w:sz w:val="22"/>
                <w:szCs w:val="22"/>
              </w:rPr>
              <w:t xml:space="preserve"> os trechos indicados pela expressão(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SUPRIMIDO</w:t>
            </w:r>
            <w:r>
              <w:rPr>
                <w:rFonts w:ascii="Arial" w:hAnsi="Arial"/>
                <w:sz w:val="22"/>
                <w:szCs w:val="22"/>
              </w:rPr>
              <w:t>) na minuta de:</w:t>
            </w:r>
          </w:p>
          <w:p w14:paraId="2D48CDF5" w14:textId="77777777" w:rsidR="0078669F" w:rsidRDefault="0078669F">
            <w:pPr>
              <w:pStyle w:val="LO-normal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D1207D2" w14:textId="77777777" w:rsidR="0078669F" w:rsidRDefault="00C55856">
            <w:pPr>
              <w:pStyle w:val="LO-normal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Edital     (    )  Contrato   (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X </w:t>
            </w:r>
            <w:r>
              <w:rPr>
                <w:rFonts w:ascii="Arial" w:hAnsi="Arial"/>
                <w:sz w:val="22"/>
                <w:szCs w:val="22"/>
              </w:rPr>
              <w:t>)  Termo de Referência</w:t>
            </w:r>
          </w:p>
          <w:p w14:paraId="17C2D8A3" w14:textId="77777777" w:rsidR="0078669F" w:rsidRDefault="00C55856">
            <w:pPr>
              <w:pStyle w:val="LO-normal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 Outros: _______________________________________________________</w:t>
            </w:r>
          </w:p>
          <w:p w14:paraId="28FD946C" w14:textId="77777777" w:rsidR="0078669F" w:rsidRDefault="0078669F">
            <w:pPr>
              <w:pStyle w:val="LO-normal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333B759" w14:textId="77777777" w:rsidR="0078669F" w:rsidRDefault="00C55856">
            <w:pPr>
              <w:pStyle w:val="LO-normal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Pelos Motivos a seguir expostos (Especificar Itens Suprimidos):</w:t>
            </w:r>
          </w:p>
          <w:p w14:paraId="120D8915" w14:textId="77777777" w:rsidR="0078669F" w:rsidRDefault="00C55856">
            <w:pPr>
              <w:pStyle w:val="LO-normal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-Item: 12</w:t>
            </w:r>
          </w:p>
          <w:p w14:paraId="2C50A380" w14:textId="77777777" w:rsidR="0078669F" w:rsidRDefault="00C55856">
            <w:pPr>
              <w:pStyle w:val="LO-normal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Justificativa:</w:t>
            </w:r>
            <w:r>
              <w:rPr>
                <w:rFonts w:ascii="Arial" w:hAnsi="Arial"/>
                <w:sz w:val="22"/>
                <w:szCs w:val="22"/>
              </w:rPr>
              <w:t xml:space="preserve"> Não haverá antecipação de pagamento, por que esse mecanismo não é considerado uma opção al</w:t>
            </w:r>
            <w:r>
              <w:rPr>
                <w:rFonts w:ascii="Arial" w:hAnsi="Arial" w:cs="Arial"/>
                <w:sz w:val="22"/>
                <w:szCs w:val="22"/>
              </w:rPr>
              <w:t xml:space="preserve">ternativa ou condição indispensável para obter o bem ou assegurar a prestação do serviço ou propicia economia significativa de recursos. </w:t>
            </w:r>
          </w:p>
          <w:p w14:paraId="2C9D3A2C" w14:textId="77777777" w:rsidR="0078669F" w:rsidRDefault="00C55856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-Item 15: </w:t>
            </w:r>
          </w:p>
          <w:p w14:paraId="26CD6734" w14:textId="77777777" w:rsidR="0078669F" w:rsidRDefault="00C55856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Justificativa</w:t>
            </w:r>
            <w:r>
              <w:rPr>
                <w:rFonts w:ascii="Arial" w:hAnsi="Arial"/>
                <w:sz w:val="22"/>
                <w:szCs w:val="22"/>
              </w:rPr>
              <w:t>: Não haverá garantia contratual dos bens, por que a administração pode provocar o Código de Defesa do Consumidor para dirimir essa questão.</w:t>
            </w:r>
          </w:p>
          <w:p w14:paraId="30FCF8BA" w14:textId="77777777" w:rsidR="0078669F" w:rsidRDefault="0078669F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3DED24E" w14:textId="77777777" w:rsidR="0078669F" w:rsidRDefault="00C55856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Foi Incluída Cláusula Específica na Minuta de: </w:t>
            </w:r>
          </w:p>
          <w:p w14:paraId="4636F944" w14:textId="77777777" w:rsidR="0078669F" w:rsidRDefault="00C55856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) Edital     (    )  Contrato   (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X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  )  Termo de Referência</w:t>
            </w:r>
          </w:p>
          <w:p w14:paraId="46057427" w14:textId="6C8BEB4E" w:rsidR="0078669F" w:rsidRDefault="00C55856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i/>
                <w:iCs/>
                <w:sz w:val="22"/>
                <w:szCs w:val="22"/>
                <w:u w:val="single"/>
              </w:rPr>
              <w:t>(</w:t>
            </w:r>
            <w:r w:rsidR="0069459D">
              <w:rPr>
                <w:rFonts w:ascii="Arial" w:hAnsi="Arial"/>
                <w:i/>
                <w:i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gramEnd"/>
            <w:r>
              <w:rPr>
                <w:rFonts w:ascii="Arial" w:hAnsi="Arial"/>
                <w:i/>
                <w:iCs/>
                <w:sz w:val="22"/>
                <w:szCs w:val="22"/>
                <w:u w:val="single"/>
              </w:rPr>
              <w:t xml:space="preserve"> )  Outros: ___ _____________________________</w:t>
            </w:r>
          </w:p>
          <w:p w14:paraId="5A45DCD3" w14:textId="77777777" w:rsidR="0078669F" w:rsidRDefault="0078669F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53570A1" w14:textId="24F2D088" w:rsidR="0078669F" w:rsidRDefault="00C55856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Pelos motivos a seguir expostos (especificar cláusula):</w:t>
            </w:r>
          </w:p>
          <w:p w14:paraId="77F98366" w14:textId="77777777" w:rsidR="00E56384" w:rsidRDefault="00E56384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236B452" w14:textId="3A32D877" w:rsidR="00E56384" w:rsidRPr="00BB0A41" w:rsidRDefault="00E56384">
            <w:pPr>
              <w:pStyle w:val="LO-normal"/>
              <w:spacing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B0A41">
              <w:rPr>
                <w:rFonts w:ascii="Arial" w:hAnsi="Arial"/>
                <w:b/>
                <w:bCs/>
                <w:sz w:val="22"/>
                <w:szCs w:val="22"/>
              </w:rPr>
              <w:t xml:space="preserve">Subitem 4.2 </w:t>
            </w:r>
          </w:p>
          <w:p w14:paraId="4BA7232C" w14:textId="75F7B5FA" w:rsidR="00E56384" w:rsidRDefault="00E56384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B0A41">
              <w:rPr>
                <w:rFonts w:ascii="Arial" w:hAnsi="Arial"/>
                <w:b/>
                <w:bCs/>
                <w:sz w:val="22"/>
                <w:szCs w:val="22"/>
              </w:rPr>
              <w:t>Justificativa:</w:t>
            </w:r>
            <w:r>
              <w:rPr>
                <w:rFonts w:ascii="Arial" w:hAnsi="Arial"/>
                <w:sz w:val="22"/>
                <w:szCs w:val="22"/>
              </w:rPr>
              <w:t xml:space="preserve"> Será adotado o Sistema de Registro de Preços, por ser considerado </w:t>
            </w:r>
            <w:r w:rsidRPr="00E56384">
              <w:rPr>
                <w:rFonts w:ascii="Arial" w:hAnsi="Arial"/>
                <w:sz w:val="22"/>
                <w:szCs w:val="22"/>
              </w:rPr>
              <w:t>uma opção economicamente viável à Administração, portanto, preferencial em relação às demais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B0D21D8" w14:textId="01D83636" w:rsidR="00BB0A41" w:rsidRDefault="00BB0A41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EA467D1" w14:textId="6AB4E554" w:rsidR="00BB0A41" w:rsidRDefault="00BB0A41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Foi acrescentado o </w:t>
            </w:r>
            <w:r w:rsidRPr="00BB0A41">
              <w:rPr>
                <w:rFonts w:ascii="Arial" w:hAnsi="Arial"/>
                <w:b/>
                <w:bCs/>
                <w:sz w:val="22"/>
                <w:szCs w:val="22"/>
              </w:rPr>
              <w:t>subitem 13.1.1</w:t>
            </w:r>
            <w:r>
              <w:rPr>
                <w:rFonts w:ascii="Arial" w:hAnsi="Arial"/>
                <w:sz w:val="22"/>
                <w:szCs w:val="22"/>
              </w:rPr>
              <w:t xml:space="preserve"> para justificar a opção pela não exigência da garantia contratual.</w:t>
            </w:r>
          </w:p>
          <w:p w14:paraId="349D01B5" w14:textId="77777777" w:rsidR="00BB0A41" w:rsidRDefault="00BB0A41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8842E64" w14:textId="0BF5F3F4" w:rsidR="00BB0A41" w:rsidRDefault="00BB0A41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Foi acrescentado os </w:t>
            </w:r>
            <w:r w:rsidRPr="00BB0A41">
              <w:rPr>
                <w:rFonts w:ascii="Arial" w:hAnsi="Arial"/>
                <w:b/>
                <w:bCs/>
                <w:sz w:val="22"/>
                <w:szCs w:val="22"/>
              </w:rPr>
              <w:t>subitens de 5.6 a 5.10</w:t>
            </w:r>
            <w:r>
              <w:rPr>
                <w:rFonts w:ascii="Arial" w:hAnsi="Arial"/>
                <w:sz w:val="22"/>
                <w:szCs w:val="22"/>
              </w:rPr>
              <w:t xml:space="preserve"> que traz maiores esclarecimentos da forma de entrega e de condições para a entrega e recebimento do objeto.</w:t>
            </w:r>
          </w:p>
          <w:p w14:paraId="49016429" w14:textId="556C67A3" w:rsidR="00BB0A41" w:rsidRDefault="00BB0A41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0827C17" w14:textId="64F0789B" w:rsidR="0078669F" w:rsidRDefault="00BB0A41">
            <w:pPr>
              <w:pStyle w:val="LO-normal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Foi acrescentado o </w:t>
            </w:r>
            <w:r w:rsidRPr="00BB0A41">
              <w:rPr>
                <w:rFonts w:ascii="Arial" w:hAnsi="Arial"/>
                <w:b/>
                <w:bCs/>
                <w:sz w:val="22"/>
                <w:szCs w:val="22"/>
              </w:rPr>
              <w:t xml:space="preserve">subitem 16 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seus</w:t>
            </w:r>
            <w:r w:rsidR="00C558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Do </w:t>
            </w:r>
            <w:r w:rsidR="0069459D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C558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ritério de Sustentabilidade Ambiental </w:t>
            </w:r>
          </w:p>
          <w:p w14:paraId="38DF62E9" w14:textId="7D4C4653" w:rsidR="0078669F" w:rsidRDefault="00C55856">
            <w:pPr>
              <w:pStyle w:val="LO-normal"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Justificativa:</w:t>
            </w:r>
            <w:r>
              <w:rPr>
                <w:rFonts w:ascii="Arial" w:hAnsi="Arial" w:cs="Arial"/>
                <w:sz w:val="22"/>
                <w:szCs w:val="22"/>
              </w:rPr>
              <w:t xml:space="preserve"> Item acrescido em cumprimento ao disposto no art. 5º da IN/SLTI/MPOG nº 01, de 19 de janeiro de 2010, que dispõe sobre os critérios de sustentabilidade ambiental na aquisição de bens pela Administração Pública Federal Direta</w:t>
            </w:r>
            <w:r w:rsidR="0069459D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F0DC7F" w14:textId="77777777" w:rsidR="0078669F" w:rsidRDefault="0078669F">
      <w:pPr>
        <w:pStyle w:val="LO-normal"/>
        <w:jc w:val="both"/>
        <w:rPr>
          <w:rFonts w:ascii="Arial" w:eastAsia="Garamond" w:hAnsi="Arial" w:cs="Garamond"/>
          <w:sz w:val="21"/>
          <w:szCs w:val="21"/>
        </w:rPr>
      </w:pPr>
    </w:p>
    <w:p w14:paraId="5047D192" w14:textId="77777777" w:rsidR="0078669F" w:rsidRDefault="0078669F">
      <w:pPr>
        <w:pStyle w:val="LO-normal"/>
        <w:jc w:val="center"/>
        <w:rPr>
          <w:rFonts w:ascii="Arial" w:eastAsia="Garamond" w:hAnsi="Arial" w:cs="Garamond"/>
          <w:sz w:val="21"/>
          <w:szCs w:val="21"/>
        </w:rPr>
      </w:pPr>
    </w:p>
    <w:p w14:paraId="6E3FBB48" w14:textId="77777777" w:rsidR="0078669F" w:rsidRDefault="00C55856">
      <w:pPr>
        <w:pStyle w:val="LO-normal"/>
        <w:jc w:val="center"/>
        <w:rPr>
          <w:sz w:val="22"/>
          <w:szCs w:val="22"/>
        </w:rPr>
      </w:pPr>
      <w:r>
        <w:rPr>
          <w:rFonts w:ascii="Arial" w:eastAsia="Garamond" w:hAnsi="Arial" w:cs="Garamond"/>
          <w:sz w:val="22"/>
          <w:szCs w:val="22"/>
        </w:rPr>
        <w:t>DECLARO, ao final, possuir competência para firmar a presente certificação.</w:t>
      </w:r>
    </w:p>
    <w:p w14:paraId="793E4F61" w14:textId="77777777" w:rsidR="0078669F" w:rsidRDefault="0078669F" w:rsidP="0069459D">
      <w:pPr>
        <w:pStyle w:val="LO-normal"/>
        <w:spacing w:before="240"/>
        <w:rPr>
          <w:sz w:val="22"/>
          <w:szCs w:val="22"/>
        </w:rPr>
      </w:pPr>
    </w:p>
    <w:p w14:paraId="667832D9" w14:textId="77777777" w:rsidR="0078669F" w:rsidRDefault="00C55856">
      <w:pPr>
        <w:pStyle w:val="LO-normal"/>
        <w:spacing w:before="240"/>
        <w:jc w:val="right"/>
        <w:rPr>
          <w:sz w:val="22"/>
          <w:szCs w:val="22"/>
        </w:rPr>
      </w:pPr>
      <w:r>
        <w:rPr>
          <w:rFonts w:ascii="Arial" w:eastAsia="Garamond" w:hAnsi="Arial" w:cs="Garamond"/>
          <w:sz w:val="22"/>
          <w:szCs w:val="22"/>
        </w:rPr>
        <w:t xml:space="preserve">Petrolina-PE, _________ de </w:t>
      </w:r>
      <w:r>
        <w:rPr>
          <w:rFonts w:ascii="Arial" w:eastAsia="Garamond" w:hAnsi="Arial" w:cs="Garamond"/>
          <w:color w:val="000000"/>
          <w:sz w:val="22"/>
          <w:szCs w:val="22"/>
        </w:rPr>
        <w:t>____________</w:t>
      </w:r>
      <w:r>
        <w:rPr>
          <w:rFonts w:ascii="Arial" w:eastAsia="Garamond" w:hAnsi="Arial" w:cs="Garamond"/>
          <w:sz w:val="22"/>
          <w:szCs w:val="22"/>
        </w:rPr>
        <w:t xml:space="preserve"> </w:t>
      </w:r>
      <w:proofErr w:type="spellStart"/>
      <w:r>
        <w:rPr>
          <w:rFonts w:ascii="Arial" w:eastAsia="Garamond" w:hAnsi="Arial" w:cs="Garamond"/>
          <w:sz w:val="22"/>
          <w:szCs w:val="22"/>
        </w:rPr>
        <w:t>de</w:t>
      </w:r>
      <w:proofErr w:type="spellEnd"/>
      <w:r>
        <w:rPr>
          <w:rFonts w:ascii="Arial" w:eastAsia="Garamond" w:hAnsi="Arial" w:cs="Garamond"/>
          <w:sz w:val="22"/>
          <w:szCs w:val="22"/>
        </w:rPr>
        <w:t xml:space="preserve"> 2021</w:t>
      </w:r>
    </w:p>
    <w:p w14:paraId="2C439D5A" w14:textId="77777777" w:rsidR="0078669F" w:rsidRDefault="0078669F">
      <w:pPr>
        <w:pStyle w:val="LO-normal"/>
        <w:spacing w:before="240"/>
        <w:jc w:val="center"/>
        <w:rPr>
          <w:rFonts w:ascii="Arial" w:hAnsi="Arial"/>
        </w:rPr>
      </w:pPr>
    </w:p>
    <w:p w14:paraId="38F85C77" w14:textId="67F3D335" w:rsidR="0078669F" w:rsidRDefault="0069459D" w:rsidP="0069459D">
      <w:pPr>
        <w:spacing w:after="36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 w:rsidRPr="0069459D">
        <w:rPr>
          <w:rFonts w:ascii="Arial" w:hAnsi="Arial" w:cs="Arial"/>
          <w:b/>
          <w:bCs/>
          <w:sz w:val="22"/>
          <w:szCs w:val="22"/>
        </w:rPr>
        <w:t xml:space="preserve">Equipe de planejamento e responsáveis pela requisição de cada unidade do </w:t>
      </w:r>
      <w:proofErr w:type="spellStart"/>
      <w:r w:rsidRPr="0069459D">
        <w:rPr>
          <w:rFonts w:ascii="Arial" w:hAnsi="Arial" w:cs="Arial"/>
          <w:b/>
          <w:bCs/>
          <w:sz w:val="22"/>
          <w:szCs w:val="22"/>
        </w:rPr>
        <w:t>IFSertãoPE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14:paraId="13AD2D2A" w14:textId="77777777" w:rsidR="0069459D" w:rsidRDefault="0069459D" w:rsidP="0069459D">
      <w:pPr>
        <w:spacing w:after="360"/>
        <w:rPr>
          <w:rFonts w:ascii="Arial" w:hAnsi="Arial" w:cs="Arial"/>
          <w:b/>
          <w:bCs/>
          <w:sz w:val="22"/>
          <w:szCs w:val="22"/>
        </w:rPr>
      </w:pPr>
    </w:p>
    <w:p w14:paraId="2678507E" w14:textId="77777777" w:rsidR="0069459D" w:rsidRDefault="0069459D" w:rsidP="0069459D">
      <w:pPr>
        <w:spacing w:after="360"/>
        <w:rPr>
          <w:rFonts w:ascii="Arial" w:hAnsi="Arial" w:cs="Arial"/>
          <w:b/>
          <w:bCs/>
          <w:sz w:val="22"/>
          <w:szCs w:val="22"/>
        </w:rPr>
      </w:pPr>
    </w:p>
    <w:p w14:paraId="205C48F7" w14:textId="401141E2" w:rsidR="0078669F" w:rsidRPr="0069459D" w:rsidRDefault="0069459D" w:rsidP="0069459D">
      <w:pPr>
        <w:spacing w:after="360"/>
        <w:rPr>
          <w:rFonts w:ascii="Arial" w:hAnsi="Arial" w:cs="Arial"/>
          <w:b/>
          <w:bCs/>
        </w:rPr>
      </w:pPr>
      <w:r w:rsidRPr="0069459D">
        <w:rPr>
          <w:rFonts w:ascii="Arial" w:hAnsi="Arial" w:cs="Arial"/>
          <w:b/>
          <w:bCs/>
        </w:rPr>
        <w:t>Campus Petrolina                                                                    Campus Petrolina Zona Rural</w:t>
      </w:r>
    </w:p>
    <w:p w14:paraId="71195B62" w14:textId="74D3A819" w:rsidR="0069459D" w:rsidRPr="0069459D" w:rsidRDefault="0069459D" w:rsidP="0069459D">
      <w:pPr>
        <w:spacing w:after="360"/>
        <w:rPr>
          <w:rFonts w:ascii="Arial" w:hAnsi="Arial" w:cs="Arial"/>
          <w:b/>
          <w:bCs/>
        </w:rPr>
      </w:pPr>
    </w:p>
    <w:p w14:paraId="1AB72F27" w14:textId="77777777" w:rsidR="0069459D" w:rsidRPr="0069459D" w:rsidRDefault="0069459D" w:rsidP="0069459D">
      <w:pPr>
        <w:spacing w:after="360"/>
        <w:rPr>
          <w:rFonts w:ascii="Arial" w:hAnsi="Arial" w:cs="Arial"/>
          <w:b/>
          <w:bCs/>
        </w:rPr>
      </w:pPr>
    </w:p>
    <w:p w14:paraId="44106B28" w14:textId="5A3EE46A" w:rsidR="0069459D" w:rsidRPr="0069459D" w:rsidRDefault="0069459D" w:rsidP="0069459D">
      <w:pPr>
        <w:spacing w:after="360"/>
        <w:rPr>
          <w:rFonts w:ascii="Arial" w:hAnsi="Arial" w:cs="Arial"/>
          <w:b/>
          <w:bCs/>
        </w:rPr>
      </w:pPr>
      <w:r w:rsidRPr="0069459D">
        <w:rPr>
          <w:rFonts w:ascii="Arial" w:hAnsi="Arial" w:cs="Arial"/>
          <w:b/>
          <w:bCs/>
        </w:rPr>
        <w:t xml:space="preserve">Campus Floresta                                                                 </w:t>
      </w:r>
      <w:r>
        <w:rPr>
          <w:rFonts w:ascii="Arial" w:hAnsi="Arial" w:cs="Arial"/>
          <w:b/>
          <w:bCs/>
        </w:rPr>
        <w:t xml:space="preserve">            </w:t>
      </w:r>
      <w:r w:rsidRPr="0069459D">
        <w:rPr>
          <w:rFonts w:ascii="Arial" w:hAnsi="Arial" w:cs="Arial"/>
          <w:b/>
          <w:bCs/>
        </w:rPr>
        <w:t xml:space="preserve">    Campus Salgueiro</w:t>
      </w:r>
    </w:p>
    <w:p w14:paraId="218DE64B" w14:textId="1A5EC100" w:rsidR="0078669F" w:rsidRPr="0069459D" w:rsidRDefault="0078669F">
      <w:pPr>
        <w:spacing w:after="360"/>
        <w:rPr>
          <w:rFonts w:ascii="Arial" w:hAnsi="Arial" w:cs="Arial"/>
          <w:b/>
          <w:bCs/>
        </w:rPr>
      </w:pPr>
    </w:p>
    <w:p w14:paraId="3D7608DA" w14:textId="743E5A00" w:rsidR="0069459D" w:rsidRPr="0069459D" w:rsidRDefault="0069459D">
      <w:pPr>
        <w:spacing w:after="360"/>
        <w:rPr>
          <w:rFonts w:ascii="Arial" w:hAnsi="Arial" w:cs="Arial"/>
          <w:b/>
          <w:bCs/>
        </w:rPr>
      </w:pPr>
    </w:p>
    <w:p w14:paraId="170FA4CB" w14:textId="43D0A45C" w:rsidR="0069459D" w:rsidRPr="0069459D" w:rsidRDefault="0069459D">
      <w:pPr>
        <w:spacing w:after="360"/>
        <w:rPr>
          <w:rFonts w:ascii="Arial" w:hAnsi="Arial" w:cs="Arial"/>
          <w:b/>
          <w:bCs/>
        </w:rPr>
      </w:pPr>
      <w:r w:rsidRPr="0069459D">
        <w:rPr>
          <w:rFonts w:ascii="Arial" w:hAnsi="Arial" w:cs="Arial"/>
          <w:b/>
          <w:bCs/>
        </w:rPr>
        <w:t>Campus Ouricuri                                                                               Campus Serra Talhada</w:t>
      </w:r>
    </w:p>
    <w:p w14:paraId="363E29C6" w14:textId="09D56E4B" w:rsidR="0069459D" w:rsidRPr="0069459D" w:rsidRDefault="0069459D">
      <w:pPr>
        <w:spacing w:after="360"/>
        <w:rPr>
          <w:rFonts w:ascii="Arial" w:hAnsi="Arial" w:cs="Arial"/>
          <w:b/>
          <w:bCs/>
        </w:rPr>
      </w:pPr>
    </w:p>
    <w:p w14:paraId="5BF4F329" w14:textId="5F214369" w:rsidR="0069459D" w:rsidRPr="0069459D" w:rsidRDefault="0069459D">
      <w:pPr>
        <w:spacing w:after="360"/>
        <w:rPr>
          <w:rFonts w:ascii="Arial" w:hAnsi="Arial" w:cs="Arial"/>
          <w:b/>
          <w:bCs/>
        </w:rPr>
      </w:pPr>
    </w:p>
    <w:p w14:paraId="1404C1FD" w14:textId="2E8426FF" w:rsidR="0069459D" w:rsidRPr="0069459D" w:rsidRDefault="0069459D">
      <w:pPr>
        <w:spacing w:after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</w:t>
      </w:r>
      <w:r w:rsidRPr="0069459D">
        <w:rPr>
          <w:rFonts w:ascii="Arial" w:hAnsi="Arial" w:cs="Arial"/>
          <w:b/>
          <w:bCs/>
        </w:rPr>
        <w:t xml:space="preserve">Campus Santa Maria </w:t>
      </w:r>
    </w:p>
    <w:p w14:paraId="5BC898CC" w14:textId="77777777" w:rsidR="0078669F" w:rsidRPr="0069459D" w:rsidRDefault="0078669F">
      <w:pPr>
        <w:spacing w:after="360"/>
        <w:rPr>
          <w:rFonts w:ascii="Arial" w:hAnsi="Arial" w:cs="Arial"/>
          <w:b/>
          <w:bCs/>
        </w:rPr>
      </w:pPr>
    </w:p>
    <w:p w14:paraId="18CA15B8" w14:textId="77777777" w:rsidR="0078669F" w:rsidRDefault="0078669F">
      <w:pPr>
        <w:pStyle w:val="LO-normal"/>
        <w:spacing w:before="240"/>
        <w:jc w:val="center"/>
        <w:rPr>
          <w:rFonts w:ascii="Arial" w:hAnsi="Arial"/>
        </w:rPr>
      </w:pPr>
    </w:p>
    <w:p w14:paraId="1BAFEE11" w14:textId="77777777" w:rsidR="0078669F" w:rsidRDefault="0078669F">
      <w:pPr>
        <w:pStyle w:val="LO-normal"/>
        <w:spacing w:before="240"/>
        <w:jc w:val="center"/>
        <w:rPr>
          <w:rFonts w:ascii="Arial" w:hAnsi="Arial"/>
        </w:rPr>
      </w:pPr>
    </w:p>
    <w:p w14:paraId="76BF0273" w14:textId="77777777" w:rsidR="0078669F" w:rsidRDefault="0078669F" w:rsidP="0069459D">
      <w:pPr>
        <w:pStyle w:val="LO-normal"/>
        <w:spacing w:before="240"/>
        <w:rPr>
          <w:rFonts w:ascii="Arial" w:hAnsi="Arial"/>
        </w:rPr>
      </w:pPr>
    </w:p>
    <w:sectPr w:rsidR="0078669F">
      <w:headerReference w:type="default" r:id="rId8"/>
      <w:footerReference w:type="default" r:id="rId9"/>
      <w:pgSz w:w="11906" w:h="16838"/>
      <w:pgMar w:top="2070" w:right="1134" w:bottom="1134" w:left="1701" w:header="426" w:footer="696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8901" w14:textId="77777777" w:rsidR="002679D6" w:rsidRDefault="00C55856">
      <w:r>
        <w:separator/>
      </w:r>
    </w:p>
  </w:endnote>
  <w:endnote w:type="continuationSeparator" w:id="0">
    <w:p w14:paraId="377F8EEE" w14:textId="77777777" w:rsidR="002679D6" w:rsidRDefault="00C5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FE30" w14:textId="77777777" w:rsidR="0078669F" w:rsidRDefault="0078669F">
    <w:pPr>
      <w:pStyle w:val="LO-normal"/>
      <w:tabs>
        <w:tab w:val="center" w:pos="4419"/>
        <w:tab w:val="right" w:pos="8838"/>
      </w:tabs>
      <w:ind w:right="360"/>
      <w:rPr>
        <w:rFonts w:eastAsia="Times New Roman" w:cs="Times New Roman"/>
        <w:b/>
        <w:color w:val="000000"/>
      </w:rPr>
    </w:pPr>
  </w:p>
  <w:p w14:paraId="0A3A7D57" w14:textId="77777777" w:rsidR="0078669F" w:rsidRDefault="00C55856">
    <w:pPr>
      <w:pStyle w:val="LO-normal"/>
      <w:tabs>
        <w:tab w:val="center" w:pos="4419"/>
        <w:tab w:val="right" w:pos="8838"/>
      </w:tabs>
      <w:ind w:right="424"/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0" distR="0" simplePos="0" relativeHeight="3" behindDoc="1" locked="0" layoutInCell="1" allowOverlap="1" wp14:anchorId="3F996F0D" wp14:editId="7C460914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36830" cy="162560"/>
              <wp:effectExtent l="0" t="0" r="0" b="0"/>
              <wp:wrapSquare wrapText="bothSides"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0" cy="1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D74FC9" w14:textId="77777777" w:rsidR="0078669F" w:rsidRDefault="0078669F">
                          <w:pPr>
                            <w:pStyle w:val="Contedodoquadro"/>
                            <w:spacing w:line="240" w:lineRule="exac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996F0D" id="Figura1" o:spid="_x0000_s1026" style="position:absolute;left:0;text-align:left;margin-left:425pt;margin-top:3pt;width:2.9pt;height:12.8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" filled="f" stroked="f">
              <v:textbox inset="0,0,0,0">
                <w:txbxContent>
                  <w:p w14:paraId="25D74FC9" w14:textId="77777777" w:rsidR="0078669F" w:rsidRDefault="0078669F">
                    <w:pPr>
                      <w:pStyle w:val="Contedodoquadro"/>
                      <w:spacing w:line="240" w:lineRule="exac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DDDDB" w14:textId="77777777" w:rsidR="002679D6" w:rsidRDefault="00C55856">
      <w:r>
        <w:separator/>
      </w:r>
    </w:p>
  </w:footnote>
  <w:footnote w:type="continuationSeparator" w:id="0">
    <w:p w14:paraId="16DBAD07" w14:textId="77777777" w:rsidR="002679D6" w:rsidRDefault="00C5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B573" w14:textId="77777777" w:rsidR="0078669F" w:rsidRDefault="00C55856">
    <w:pPr>
      <w:pStyle w:val="LO-normal"/>
      <w:tabs>
        <w:tab w:val="left" w:pos="1530"/>
        <w:tab w:val="center" w:pos="4419"/>
        <w:tab w:val="center" w:pos="4536"/>
        <w:tab w:val="right" w:pos="8838"/>
      </w:tabs>
      <w:rPr>
        <w:rFonts w:ascii="Ecofont_Spranq_eco_Sans" w:eastAsia="Ecofont_Spranq_eco_Sans" w:hAnsi="Ecofont_Spranq_eco_Sans" w:cs="Ecofont_Spranq_eco_Sans"/>
        <w:color w:val="000000"/>
        <w:sz w:val="16"/>
        <w:szCs w:val="16"/>
      </w:rPr>
    </w:pPr>
    <w:r>
      <w:rPr>
        <w:rFonts w:ascii="Ecofont_Spranq_eco_Sans" w:eastAsia="Ecofont_Spranq_eco_Sans" w:hAnsi="Ecofont_Spranq_eco_Sans" w:cs="Ecofont_Spranq_eco_Sans"/>
        <w:color w:val="000000"/>
      </w:rPr>
      <w:tab/>
    </w:r>
    <w:r>
      <w:rPr>
        <w:rFonts w:ascii="Ecofont_Spranq_eco_Sans" w:eastAsia="Ecofont_Spranq_eco_Sans" w:hAnsi="Ecofont_Spranq_eco_Sans" w:cs="Ecofont_Spranq_eco_Sans"/>
        <w:color w:val="000000"/>
      </w:rPr>
      <w:tab/>
    </w:r>
    <w:r>
      <w:object w:dxaOrig="881" w:dyaOrig="841" w14:anchorId="4185A861">
        <v:shape id="ole_rId1" o:spid="_x0000_i1025" style="width:53.25pt;height:59.2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87720132" r:id="rId2"/>
      </w:object>
    </w:r>
  </w:p>
  <w:p w14:paraId="1C4BE5E7" w14:textId="77777777" w:rsidR="0078669F" w:rsidRDefault="00C55856">
    <w:pPr>
      <w:pStyle w:val="LO-normal"/>
      <w:tabs>
        <w:tab w:val="center" w:pos="4419"/>
        <w:tab w:val="right" w:pos="8838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ADVOCACIA-GERAL DA UNIÃO</w:t>
    </w:r>
  </w:p>
  <w:p w14:paraId="26BFA2B1" w14:textId="77777777" w:rsidR="0078669F" w:rsidRDefault="00C55856">
    <w:pPr>
      <w:pStyle w:val="LO-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 w14:paraId="20D116A0" w14:textId="77777777" w:rsidR="0078669F" w:rsidRDefault="00C55856">
    <w:pPr>
      <w:pStyle w:val="LO-normal"/>
      <w:tabs>
        <w:tab w:val="center" w:pos="4419"/>
        <w:tab w:val="right" w:pos="8838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DEPARTAMENTO DE CONSULTORIA – DEPCONSU</w:t>
    </w:r>
  </w:p>
  <w:p w14:paraId="105DC60E" w14:textId="77777777" w:rsidR="0078669F" w:rsidRDefault="00C55856">
    <w:pPr>
      <w:pStyle w:val="LO-normal"/>
      <w:tabs>
        <w:tab w:val="center" w:pos="4419"/>
        <w:tab w:val="right" w:pos="8838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EQUIPE DE TRABALHO REMOTO DE LICITAÇÕES E CONTRATOS - ETRLIC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7C6D"/>
    <w:multiLevelType w:val="multilevel"/>
    <w:tmpl w:val="7C369FEC"/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F1C24FA"/>
    <w:multiLevelType w:val="multilevel"/>
    <w:tmpl w:val="EB3E539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 w:val="0"/>
        <w:sz w:val="20"/>
        <w:szCs w:val="20"/>
      </w:rPr>
    </w:lvl>
  </w:abstractNum>
  <w:abstractNum w:abstractNumId="2" w15:restartNumberingAfterBreak="0">
    <w:nsid w:val="661D41F4"/>
    <w:multiLevelType w:val="multilevel"/>
    <w:tmpl w:val="E0E07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9F"/>
    <w:rsid w:val="002679D6"/>
    <w:rsid w:val="0069459D"/>
    <w:rsid w:val="0078669F"/>
    <w:rsid w:val="00BB0A41"/>
    <w:rsid w:val="00BF4673"/>
    <w:rsid w:val="00C55856"/>
    <w:rsid w:val="00E5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725DE"/>
  <w15:docId w15:val="{39D05494-5234-48DA-83A7-8E4499CA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3FE0"/>
    <w:rPr>
      <w:rFonts w:eastAsia="Times New Roman" w:cs="Times New Roman"/>
      <w:lang w:eastAsia="pt-BR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FF3FE0"/>
  </w:style>
  <w:style w:type="character" w:customStyle="1" w:styleId="CabealhoChar">
    <w:name w:val="Cabeçalho Char"/>
    <w:basedOn w:val="Fontepargpadro"/>
    <w:link w:val="Cabealho"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rsid w:val="00FF3FE0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D12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D1219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Fontepargpadro3">
    <w:name w:val="Fonte parág. padrão3"/>
    <w:qFormat/>
  </w:style>
  <w:style w:type="character" w:customStyle="1" w:styleId="fontstyle01">
    <w:name w:val="fontstyle01"/>
    <w:basedOn w:val="Fontepargpadro"/>
    <w:qFormat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LO-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LO-normal"/>
    <w:qFormat/>
  </w:style>
  <w:style w:type="paragraph" w:styleId="Rodap">
    <w:name w:val="footer"/>
    <w:basedOn w:val="LO-normal"/>
    <w:link w:val="RodapChar"/>
    <w:rsid w:val="00FF3FE0"/>
    <w:pPr>
      <w:tabs>
        <w:tab w:val="center" w:pos="4419"/>
        <w:tab w:val="right" w:pos="8838"/>
      </w:tabs>
    </w:pPr>
  </w:style>
  <w:style w:type="paragraph" w:styleId="Cabealho">
    <w:name w:val="header"/>
    <w:basedOn w:val="LO-normal"/>
    <w:link w:val="CabealhoChar"/>
    <w:rsid w:val="00FF3FE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link w:val="RecuodecorpodetextoChar"/>
    <w:uiPriority w:val="99"/>
    <w:semiHidden/>
    <w:unhideWhenUsed/>
    <w:rsid w:val="00FF3FE0"/>
    <w:pPr>
      <w:spacing w:after="120"/>
      <w:ind w:left="283"/>
    </w:pPr>
  </w:style>
  <w:style w:type="paragraph" w:styleId="PargrafodaLista">
    <w:name w:val="List Paragraph"/>
    <w:basedOn w:val="LO-normal"/>
    <w:qFormat/>
    <w:rsid w:val="000F2C6E"/>
    <w:pPr>
      <w:ind w:left="720"/>
      <w:contextualSpacing/>
    </w:pPr>
  </w:style>
  <w:style w:type="paragraph" w:styleId="Textodenotaderodap">
    <w:name w:val="footnote text"/>
    <w:basedOn w:val="LO-normal"/>
    <w:link w:val="TextodenotaderodapChar"/>
    <w:uiPriority w:val="99"/>
    <w:semiHidden/>
    <w:unhideWhenUsed/>
    <w:rsid w:val="004D1219"/>
  </w:style>
  <w:style w:type="paragraph" w:customStyle="1" w:styleId="Contedodoquadro">
    <w:name w:val="Conteúdo do quadro"/>
    <w:basedOn w:val="LO-normal"/>
    <w:qFormat/>
  </w:style>
  <w:style w:type="paragraph" w:customStyle="1" w:styleId="Standard">
    <w:name w:val="Standard"/>
    <w:qFormat/>
    <w:rsid w:val="00216505"/>
    <w:pPr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szCs w:val="22"/>
      <w:lang w:eastAsia="en-US" w:bidi="ar-SA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ivel1">
    <w:name w:val="Nivel1"/>
    <w:basedOn w:val="Ttulo1"/>
    <w:next w:val="Normal"/>
    <w:qFormat/>
    <w:pPr>
      <w:spacing w:line="276" w:lineRule="auto"/>
      <w:jc w:val="both"/>
    </w:pPr>
    <w:rPr>
      <w:rFonts w:ascii="Arial" w:hAnsi="Arial" w:cs="Arial"/>
      <w:color w:val="000000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Benedito Nitão Loureiro</dc:creator>
  <dc:description/>
  <cp:lastModifiedBy>USUARIO</cp:lastModifiedBy>
  <cp:revision>4</cp:revision>
  <dcterms:created xsi:type="dcterms:W3CDTF">2021-07-12T23:54:00Z</dcterms:created>
  <dcterms:modified xsi:type="dcterms:W3CDTF">2021-07-14T01:22:00Z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0x010100100CD812E29B004F9A2BBD762AA51FB8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