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76" w:before="57" w:after="0"/>
        <w:ind w:left="0" w:right="0" w:hanging="0"/>
        <w:jc w:val="center"/>
        <w:rPr>
          <w:rFonts w:cs="Arial"/>
          <w:b/>
          <w:b/>
          <w:bCs/>
        </w:rPr>
      </w:pPr>
      <w:r>
        <w:rPr>
          <w:rFonts w:cs="Arial"/>
          <w:b/>
          <w:bCs/>
        </w:rPr>
      </w:r>
    </w:p>
    <w:p>
      <w:pPr>
        <w:pStyle w:val="Normal"/>
        <w:bidi w:val="0"/>
        <w:spacing w:lineRule="auto" w:line="276" w:before="57" w:after="0"/>
        <w:ind w:left="0" w:right="0" w:hanging="0"/>
        <w:jc w:val="center"/>
        <w:rPr>
          <w:rFonts w:ascii="Arial" w:hAnsi="Arial"/>
          <w:i w:val="false"/>
          <w:i w:val="false"/>
          <w:iCs w:val="false"/>
          <w:color w:val="00000A"/>
          <w:sz w:val="20"/>
          <w:szCs w:val="20"/>
        </w:rPr>
      </w:pPr>
      <w:r>
        <w:rPr>
          <w:rFonts w:cs="Arial"/>
          <w:b/>
          <w:bCs/>
          <w:i w:val="false"/>
          <w:iCs w:val="false"/>
          <w:color w:val="00000A"/>
          <w:sz w:val="20"/>
          <w:szCs w:val="20"/>
        </w:rPr>
        <w:t>TERMO DE REFERÊNCIA</w:t>
      </w:r>
    </w:p>
    <w:p>
      <w:pPr>
        <w:pStyle w:val="Normal"/>
        <w:bidi w:val="0"/>
        <w:spacing w:lineRule="auto" w:line="276" w:before="57" w:after="0"/>
        <w:ind w:left="0" w:right="0" w:hanging="0"/>
        <w:jc w:val="center"/>
        <w:rPr>
          <w:rFonts w:ascii="Arial" w:hAnsi="Arial"/>
          <w:i w:val="false"/>
          <w:i w:val="false"/>
          <w:iCs w:val="false"/>
          <w:color w:val="00000A"/>
          <w:sz w:val="20"/>
          <w:szCs w:val="20"/>
        </w:rPr>
      </w:pPr>
      <w:r>
        <w:rPr>
          <w:rFonts w:cs="Arial"/>
          <w:b/>
          <w:bCs/>
          <w:i w:val="false"/>
          <w:iCs w:val="false"/>
          <w:color w:val="00000A"/>
          <w:sz w:val="20"/>
          <w:szCs w:val="20"/>
        </w:rPr>
        <w:t>INEXIGIBILIDADE DE LICITAÇÃO (SERVIÇO DE CAPACITAÇÃO)</w:t>
      </w:r>
    </w:p>
    <w:p>
      <w:pPr>
        <w:pStyle w:val="Normal"/>
        <w:bidi w:val="0"/>
        <w:spacing w:lineRule="auto" w:line="276" w:before="57" w:after="0"/>
        <w:ind w:left="0" w:right="0" w:hanging="0"/>
        <w:jc w:val="center"/>
        <w:rPr>
          <w:rFonts w:ascii="Arial" w:hAnsi="Arial"/>
          <w:i w:val="false"/>
          <w:i w:val="false"/>
          <w:iCs w:val="false"/>
          <w:color w:val="00000A"/>
          <w:sz w:val="20"/>
          <w:szCs w:val="20"/>
        </w:rPr>
      </w:pPr>
      <w:r>
        <w:rPr>
          <w:rFonts w:cs="Arial"/>
          <w:b/>
          <w:bCs/>
          <w:i w:val="false"/>
          <w:iCs w:val="false"/>
          <w:color w:val="00000A"/>
          <w:sz w:val="20"/>
          <w:szCs w:val="20"/>
        </w:rPr>
        <w:t>Processo n.º ____________.____________._________-______</w:t>
      </w:r>
    </w:p>
    <w:p>
      <w:pPr>
        <w:pStyle w:val="Normal"/>
        <w:bidi w:val="0"/>
        <w:spacing w:lineRule="auto" w:line="276" w:before="57" w:after="0"/>
        <w:ind w:left="0" w:right="0" w:hanging="0"/>
        <w:jc w:val="center"/>
        <w:rPr>
          <w:rFonts w:ascii="Arial" w:hAnsi="Arial"/>
          <w:i w:val="false"/>
          <w:i w:val="false"/>
          <w:iCs w:val="false"/>
          <w:color w:val="00000A"/>
          <w:sz w:val="20"/>
          <w:szCs w:val="20"/>
        </w:rPr>
      </w:pPr>
      <w:r>
        <w:rPr>
          <w:i w:val="false"/>
          <w:iCs w:val="false"/>
          <w:color w:val="00000A"/>
          <w:sz w:val="20"/>
          <w:szCs w:val="20"/>
        </w:rPr>
      </w:r>
    </w:p>
    <w:p>
      <w:pPr>
        <w:pStyle w:val="Nivel1"/>
        <w:keepNext w:val="true"/>
        <w:keepLines/>
        <w:widowControl/>
        <w:numPr>
          <w:ilvl w:val="0"/>
          <w:numId w:val="1"/>
        </w:numPr>
        <w:bidi w:val="0"/>
        <w:spacing w:lineRule="auto" w:line="276" w:before="57" w:after="0"/>
        <w:ind w:left="0" w:right="0" w:hanging="0"/>
        <w:jc w:val="both"/>
        <w:rPr/>
      </w:pPr>
      <w:r>
        <w:rPr>
          <w:rFonts w:cs="Arial"/>
          <w:i w:val="false"/>
          <w:iCs w:val="false"/>
          <w:color w:val="00000A"/>
          <w:sz w:val="20"/>
          <w:szCs w:val="20"/>
        </w:rPr>
        <w:t>DO OBJETO</w:t>
      </w:r>
    </w:p>
    <w:p>
      <w:pPr>
        <w:pStyle w:val="Nivel1"/>
        <w:numPr>
          <w:ilvl w:val="0"/>
          <w:numId w:val="0"/>
        </w:numPr>
        <w:bidi w:val="0"/>
        <w:spacing w:lineRule="auto" w:line="276" w:before="57" w:after="0"/>
        <w:ind w:left="644" w:right="0" w:hanging="0"/>
        <w:jc w:val="left"/>
        <w:rPr>
          <w:rFonts w:ascii="Arial" w:hAnsi="Arial" w:cs="Arial"/>
          <w:i w:val="false"/>
          <w:i w:val="false"/>
          <w:iCs w:val="false"/>
          <w:color w:val="00000A"/>
          <w:sz w:val="20"/>
          <w:szCs w:val="20"/>
        </w:rPr>
      </w:pPr>
      <w:r>
        <w:rPr>
          <w:rFonts w:cs="Arial"/>
          <w:i w:val="false"/>
          <w:iCs w:val="false"/>
          <w:color w:val="00000A"/>
          <w:sz w:val="20"/>
          <w:szCs w:val="20"/>
        </w:rPr>
      </w:r>
    </w:p>
    <w:p>
      <w:pPr>
        <w:pStyle w:val="Nivel1"/>
        <w:numPr>
          <w:ilvl w:val="1"/>
          <w:numId w:val="1"/>
        </w:numPr>
        <w:bidi w:val="0"/>
        <w:spacing w:lineRule="auto" w:line="276" w:before="57" w:after="0"/>
        <w:ind w:left="0" w:right="0" w:hanging="0"/>
        <w:jc w:val="left"/>
        <w:rPr>
          <w:b w:val="false"/>
          <w:b w:val="false"/>
          <w:bCs w:val="false"/>
        </w:rPr>
      </w:pPr>
      <w:r>
        <w:rPr>
          <w:rFonts w:cs="Arial"/>
          <w:b w:val="false"/>
          <w:bCs w:val="false"/>
          <w:i w:val="false"/>
          <w:iCs w:val="false"/>
          <w:color w:val="00000A"/>
          <w:sz w:val="20"/>
          <w:szCs w:val="20"/>
        </w:rPr>
        <w:t>Contratação de empresa especializada para capacitação em fiscalização e instrução processual de contratos continuados de dedicação de mão de obra exclusiva, com ênfase na metodologia do Fato Gerador, conforme condições, quantidades e exigências estabelecidas neste instrumento e seus anexos:</w:t>
      </w:r>
    </w:p>
    <w:p>
      <w:pPr>
        <w:pStyle w:val="Nivel1"/>
        <w:numPr>
          <w:ilvl w:val="0"/>
          <w:numId w:val="0"/>
        </w:numPr>
        <w:bidi w:val="0"/>
        <w:spacing w:lineRule="auto" w:line="276" w:before="57" w:after="0"/>
        <w:ind w:left="567" w:right="0" w:hanging="0"/>
        <w:jc w:val="left"/>
        <w:rPr>
          <w:rFonts w:ascii="Arial" w:hAnsi="Arial" w:cs="Arial"/>
          <w:i w:val="false"/>
          <w:i w:val="false"/>
          <w:iCs w:val="false"/>
          <w:color w:val="00000A"/>
          <w:sz w:val="20"/>
          <w:szCs w:val="20"/>
        </w:rPr>
      </w:pPr>
      <w:r>
        <w:rPr>
          <w:rFonts w:cs="Arial"/>
          <w:i w:val="false"/>
          <w:iCs w:val="false"/>
          <w:color w:val="00000A"/>
          <w:sz w:val="20"/>
          <w:szCs w:val="20"/>
        </w:rPr>
      </w:r>
    </w:p>
    <w:tbl>
      <w:tblPr>
        <w:tblW w:w="9810" w:type="dxa"/>
        <w:jc w:val="left"/>
        <w:tblInd w:w="108"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firstRow="1" w:noVBand="1" w:lastRow="0" w:firstColumn="1" w:lastColumn="0" w:noHBand="0" w:val="04a0"/>
      </w:tblPr>
      <w:tblGrid>
        <w:gridCol w:w="1139"/>
        <w:gridCol w:w="908"/>
        <w:gridCol w:w="3683"/>
        <w:gridCol w:w="1082"/>
        <w:gridCol w:w="1753"/>
        <w:gridCol w:w="1244"/>
      </w:tblGrid>
      <w:tr>
        <w:trPr/>
        <w:tc>
          <w:tcPr>
            <w:tcW w:w="1139" w:type="dxa"/>
            <w:tcBorders>
              <w:top w:val="single" w:sz="4" w:space="0" w:color="000001"/>
              <w:left w:val="single" w:sz="4" w:space="0" w:color="000001"/>
              <w:bottom w:val="single" w:sz="4" w:space="0" w:color="000001"/>
              <w:insideH w:val="single" w:sz="4" w:space="0" w:color="000001"/>
            </w:tcBorders>
            <w:shd w:fill="CCCCCC" w:val="clear"/>
            <w:tcMar>
              <w:left w:w="103" w:type="dxa"/>
            </w:tcMar>
            <w:vAlign w:val="center"/>
          </w:tcPr>
          <w:p>
            <w:pPr>
              <w:pStyle w:val="Normal"/>
              <w:bidi w:val="0"/>
              <w:spacing w:lineRule="auto" w:line="276" w:before="57" w:after="0"/>
              <w:ind w:left="0" w:right="0" w:hanging="0"/>
              <w:jc w:val="left"/>
              <w:rPr>
                <w:rFonts w:ascii="Arial" w:hAnsi="Arial"/>
                <w:b/>
                <w:b/>
                <w:bCs/>
                <w:i w:val="false"/>
                <w:i w:val="false"/>
                <w:iCs w:val="false"/>
                <w:color w:val="00000A"/>
                <w:sz w:val="20"/>
                <w:szCs w:val="20"/>
              </w:rPr>
            </w:pPr>
            <w:r>
              <w:rPr>
                <w:b/>
                <w:bCs/>
                <w:i w:val="false"/>
                <w:iCs w:val="false"/>
                <w:color w:val="00000A"/>
                <w:sz w:val="20"/>
                <w:szCs w:val="20"/>
              </w:rPr>
              <w:t>CATSER</w:t>
            </w:r>
          </w:p>
        </w:tc>
        <w:tc>
          <w:tcPr>
            <w:tcW w:w="9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CCCCC" w:val="clear"/>
            <w:tcMar>
              <w:left w:w="103" w:type="dxa"/>
            </w:tcMar>
            <w:vAlign w:val="center"/>
          </w:tcPr>
          <w:p>
            <w:pPr>
              <w:pStyle w:val="Normal"/>
              <w:bidi w:val="0"/>
              <w:spacing w:lineRule="auto" w:line="276" w:before="57" w:after="0"/>
              <w:ind w:left="0" w:right="0" w:hanging="0"/>
              <w:jc w:val="left"/>
              <w:rPr>
                <w:rFonts w:ascii="Arial" w:hAnsi="Arial"/>
                <w:b/>
                <w:b/>
                <w:bCs/>
                <w:i w:val="false"/>
                <w:i w:val="false"/>
                <w:iCs w:val="false"/>
                <w:color w:val="00000A"/>
                <w:sz w:val="20"/>
                <w:szCs w:val="20"/>
              </w:rPr>
            </w:pPr>
            <w:r>
              <w:rPr>
                <w:b/>
                <w:bCs/>
                <w:i w:val="false"/>
                <w:iCs w:val="false"/>
                <w:color w:val="00000A"/>
                <w:sz w:val="20"/>
                <w:szCs w:val="20"/>
              </w:rPr>
              <w:t xml:space="preserve">ITEM </w:t>
            </w:r>
          </w:p>
        </w:tc>
        <w:tc>
          <w:tcPr>
            <w:tcW w:w="36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CCCCC" w:val="clear"/>
            <w:tcMar>
              <w:left w:w="103" w:type="dxa"/>
            </w:tcMar>
            <w:vAlign w:val="center"/>
          </w:tcPr>
          <w:p>
            <w:pPr>
              <w:pStyle w:val="TtulodaTabela"/>
              <w:bidi w:val="0"/>
              <w:spacing w:lineRule="auto" w:line="276" w:before="57" w:after="0"/>
              <w:ind w:left="0" w:right="0" w:hanging="0"/>
              <w:jc w:val="left"/>
              <w:rPr>
                <w:rFonts w:ascii="Arial" w:hAnsi="Arial"/>
                <w:b/>
                <w:b/>
                <w:bCs/>
                <w:i w:val="false"/>
                <w:i w:val="false"/>
                <w:iCs w:val="false"/>
                <w:color w:val="00000A"/>
                <w:sz w:val="20"/>
                <w:szCs w:val="20"/>
              </w:rPr>
            </w:pPr>
            <w:r>
              <w:rPr>
                <w:rFonts w:ascii="Arial" w:hAnsi="Arial"/>
                <w:b/>
                <w:bCs/>
                <w:i w:val="false"/>
                <w:iCs w:val="false"/>
                <w:color w:val="00000A"/>
                <w:sz w:val="20"/>
                <w:szCs w:val="20"/>
              </w:rPr>
              <w:t>DESCRIÇÃO</w:t>
            </w:r>
          </w:p>
        </w:tc>
        <w:tc>
          <w:tcPr>
            <w:tcW w:w="10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CCCCC" w:val="clear"/>
            <w:tcMar>
              <w:left w:w="103" w:type="dxa"/>
            </w:tcMar>
            <w:vAlign w:val="center"/>
          </w:tcPr>
          <w:p>
            <w:pPr>
              <w:pStyle w:val="Normal"/>
              <w:bidi w:val="0"/>
              <w:spacing w:lineRule="auto" w:line="276" w:before="57" w:after="0"/>
              <w:ind w:left="0" w:right="0" w:hanging="0"/>
              <w:jc w:val="center"/>
              <w:rPr>
                <w:rFonts w:ascii="Arial" w:hAnsi="Arial"/>
                <w:b/>
                <w:b/>
                <w:bCs/>
                <w:i w:val="false"/>
                <w:i w:val="false"/>
                <w:iCs w:val="false"/>
                <w:color w:val="00000A"/>
                <w:sz w:val="20"/>
                <w:szCs w:val="20"/>
              </w:rPr>
            </w:pPr>
            <w:r>
              <w:rPr>
                <w:b/>
                <w:bCs/>
                <w:i w:val="false"/>
                <w:iCs w:val="false"/>
                <w:color w:val="00000A"/>
                <w:sz w:val="20"/>
                <w:szCs w:val="20"/>
              </w:rPr>
              <w:t>QUANT.</w:t>
            </w:r>
          </w:p>
        </w:tc>
        <w:tc>
          <w:tcPr>
            <w:tcW w:w="17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CCCCC" w:val="clear"/>
            <w:tcMar>
              <w:left w:w="103" w:type="dxa"/>
            </w:tcMar>
            <w:vAlign w:val="center"/>
          </w:tcPr>
          <w:p>
            <w:pPr>
              <w:pStyle w:val="Normal"/>
              <w:bidi w:val="0"/>
              <w:spacing w:lineRule="auto" w:line="276" w:before="57" w:after="0"/>
              <w:ind w:left="0" w:right="0" w:hanging="0"/>
              <w:jc w:val="center"/>
              <w:rPr>
                <w:rFonts w:ascii="Arial" w:hAnsi="Arial"/>
                <w:b/>
                <w:b/>
                <w:bCs/>
                <w:i w:val="false"/>
                <w:i w:val="false"/>
                <w:iCs w:val="false"/>
                <w:color w:val="00000A"/>
                <w:sz w:val="20"/>
                <w:szCs w:val="20"/>
              </w:rPr>
            </w:pPr>
            <w:r>
              <w:rPr>
                <w:b/>
                <w:bCs/>
                <w:i w:val="false"/>
                <w:iCs w:val="false"/>
                <w:color w:val="00000A"/>
                <w:sz w:val="20"/>
                <w:szCs w:val="20"/>
              </w:rPr>
              <w:t>HORÁRIO/</w:t>
            </w:r>
          </w:p>
          <w:p>
            <w:pPr>
              <w:pStyle w:val="Normal"/>
              <w:bidi w:val="0"/>
              <w:spacing w:lineRule="auto" w:line="276" w:before="57" w:after="0"/>
              <w:ind w:left="0" w:right="0" w:hanging="0"/>
              <w:jc w:val="center"/>
              <w:rPr>
                <w:rFonts w:ascii="Arial" w:hAnsi="Arial"/>
                <w:b/>
                <w:b/>
                <w:bCs/>
                <w:i w:val="false"/>
                <w:i w:val="false"/>
                <w:iCs w:val="false"/>
                <w:color w:val="00000A"/>
                <w:sz w:val="20"/>
                <w:szCs w:val="20"/>
              </w:rPr>
            </w:pPr>
            <w:r>
              <w:rPr>
                <w:b/>
                <w:bCs/>
                <w:i w:val="false"/>
                <w:iCs w:val="false"/>
                <w:color w:val="00000A"/>
                <w:sz w:val="20"/>
                <w:szCs w:val="20"/>
              </w:rPr>
              <w:t>PERÍODO</w:t>
            </w:r>
          </w:p>
        </w:tc>
        <w:tc>
          <w:tcPr>
            <w:tcW w:w="12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CCCCC" w:val="clear"/>
            <w:tcMar>
              <w:left w:w="103" w:type="dxa"/>
            </w:tcMar>
            <w:vAlign w:val="center"/>
          </w:tcPr>
          <w:p>
            <w:pPr>
              <w:pStyle w:val="Normal"/>
              <w:bidi w:val="0"/>
              <w:spacing w:lineRule="auto" w:line="276" w:before="57" w:after="0"/>
              <w:ind w:left="0" w:right="0" w:hanging="0"/>
              <w:jc w:val="center"/>
              <w:rPr>
                <w:rFonts w:ascii="Arial" w:hAnsi="Arial"/>
                <w:b/>
                <w:b/>
                <w:bCs/>
                <w:i w:val="false"/>
                <w:i w:val="false"/>
                <w:iCs w:val="false"/>
                <w:color w:val="00000A"/>
                <w:sz w:val="20"/>
                <w:szCs w:val="20"/>
              </w:rPr>
            </w:pPr>
            <w:r>
              <w:rPr>
                <w:b/>
                <w:bCs/>
                <w:i w:val="false"/>
                <w:iCs w:val="false"/>
                <w:color w:val="00000A"/>
                <w:sz w:val="20"/>
                <w:szCs w:val="20"/>
              </w:rPr>
              <w:t>VALOR (R$)</w:t>
            </w:r>
          </w:p>
        </w:tc>
      </w:tr>
      <w:tr>
        <w:trPr/>
        <w:tc>
          <w:tcPr>
            <w:tcW w:w="1139"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bidi w:val="0"/>
              <w:spacing w:lineRule="auto" w:line="276" w:before="57" w:after="0"/>
              <w:ind w:left="0" w:right="0" w:hanging="0"/>
              <w:jc w:val="center"/>
              <w:rPr>
                <w:rFonts w:ascii="Arial" w:hAnsi="Arial"/>
                <w:i w:val="false"/>
                <w:i w:val="false"/>
                <w:iCs w:val="false"/>
                <w:color w:val="00000A"/>
                <w:sz w:val="20"/>
                <w:szCs w:val="20"/>
              </w:rPr>
            </w:pPr>
            <w:r>
              <w:rPr>
                <w:i w:val="false"/>
                <w:iCs w:val="false"/>
                <w:color w:val="00000A"/>
                <w:sz w:val="20"/>
                <w:szCs w:val="20"/>
              </w:rPr>
              <w:t>3808</w:t>
            </w:r>
          </w:p>
        </w:tc>
        <w:tc>
          <w:tcPr>
            <w:tcW w:w="9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spacing w:lineRule="auto" w:line="276" w:before="57" w:after="0"/>
              <w:ind w:left="0" w:right="0" w:hanging="0"/>
              <w:jc w:val="center"/>
              <w:rPr>
                <w:rFonts w:ascii="Arial" w:hAnsi="Arial"/>
                <w:i w:val="false"/>
                <w:i w:val="false"/>
                <w:iCs w:val="false"/>
                <w:color w:val="00000A"/>
                <w:sz w:val="20"/>
                <w:szCs w:val="20"/>
              </w:rPr>
            </w:pPr>
            <w:r>
              <w:rPr>
                <w:i w:val="false"/>
                <w:iCs w:val="false"/>
                <w:color w:val="00000A"/>
                <w:sz w:val="20"/>
                <w:szCs w:val="20"/>
              </w:rPr>
              <w:t>01</w:t>
            </w:r>
          </w:p>
        </w:tc>
        <w:tc>
          <w:tcPr>
            <w:tcW w:w="36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 xml:space="preserve">Capacitação em fiscalização e instrução processual de contratos continuados de dedicação de mão de obra exclusiva, com ênfase na metodologia do Fato Gerador, </w:t>
            </w:r>
            <w:r>
              <w:rPr>
                <w:i w:val="false"/>
                <w:iCs w:val="false"/>
                <w:color w:val="00000A"/>
                <w:sz w:val="20"/>
                <w:szCs w:val="20"/>
              </w:rPr>
              <w:t>Online ao vivo (EAD).</w:t>
            </w:r>
          </w:p>
        </w:tc>
        <w:tc>
          <w:tcPr>
            <w:tcW w:w="10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spacing w:lineRule="auto" w:line="276" w:before="57" w:after="0"/>
              <w:ind w:left="0" w:right="0" w:hanging="0"/>
              <w:jc w:val="center"/>
              <w:rPr>
                <w:rFonts w:ascii="Arial" w:hAnsi="Arial"/>
                <w:i w:val="false"/>
                <w:i w:val="false"/>
                <w:iCs w:val="false"/>
                <w:color w:val="00000A"/>
                <w:sz w:val="20"/>
                <w:szCs w:val="20"/>
              </w:rPr>
            </w:pPr>
            <w:r>
              <w:rPr>
                <w:i w:val="false"/>
                <w:iCs w:val="false"/>
                <w:color w:val="00000A"/>
                <w:sz w:val="20"/>
                <w:szCs w:val="20"/>
              </w:rPr>
              <w:t>01</w:t>
            </w:r>
          </w:p>
        </w:tc>
        <w:tc>
          <w:tcPr>
            <w:tcW w:w="17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spacing w:lineRule="auto" w:line="276" w:before="57" w:after="0"/>
              <w:ind w:left="0" w:right="0" w:hanging="0"/>
              <w:jc w:val="center"/>
              <w:rPr>
                <w:rFonts w:ascii="Arial" w:hAnsi="Arial"/>
                <w:i w:val="false"/>
                <w:i w:val="false"/>
                <w:iCs w:val="false"/>
                <w:color w:val="00000A"/>
                <w:sz w:val="20"/>
                <w:szCs w:val="20"/>
              </w:rPr>
            </w:pPr>
            <w:r>
              <w:rPr>
                <w:i w:val="false"/>
                <w:iCs w:val="false"/>
                <w:color w:val="00000A"/>
                <w:sz w:val="20"/>
                <w:szCs w:val="20"/>
              </w:rPr>
              <w:t>30 de novembro e 01,02,03, 06, 07, 08 e 09 de dezembro de 2021, das 14 h às 18 h</w:t>
            </w:r>
          </w:p>
        </w:tc>
        <w:tc>
          <w:tcPr>
            <w:tcW w:w="12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spacing w:lineRule="auto" w:line="276" w:before="57" w:after="0"/>
              <w:ind w:left="0" w:right="0" w:hanging="0"/>
              <w:jc w:val="center"/>
              <w:rPr>
                <w:rFonts w:ascii="Arial" w:hAnsi="Arial"/>
                <w:i w:val="false"/>
                <w:i w:val="false"/>
                <w:iCs w:val="false"/>
                <w:color w:val="00000A"/>
                <w:sz w:val="20"/>
                <w:szCs w:val="20"/>
              </w:rPr>
            </w:pPr>
            <w:r>
              <w:rPr>
                <w:i w:val="false"/>
                <w:iCs w:val="false"/>
                <w:color w:val="00000A"/>
                <w:sz w:val="20"/>
                <w:szCs w:val="20"/>
              </w:rPr>
              <w:t>39.500,00</w:t>
            </w:r>
          </w:p>
        </w:tc>
      </w:tr>
    </w:tbl>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A presente contratação adotará como regime de execução a Empreitada por Preço Global.</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O contrato terá vigência pelo período de 12 meses, podendo ser prorrogado, com base no artigo 57, §1º, da Lei n. 8.666/93.</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bCs/>
          <w:i w:val="false"/>
          <w:iCs w:val="false"/>
          <w:color w:val="00000A"/>
          <w:sz w:val="20"/>
          <w:szCs w:val="20"/>
        </w:rPr>
        <w:t>O prazo de execução dos serviços será de 10 dias</w:t>
      </w:r>
      <w:r>
        <w:rPr>
          <w:i w:val="false"/>
          <w:iCs w:val="false"/>
          <w:color w:val="00000A"/>
          <w:sz w:val="20"/>
          <w:szCs w:val="20"/>
        </w:rPr>
        <w:t xml:space="preserve"> com início em 30 de novembro de 2021 e previsão de encerramento em 09 de dezembro de 2021, na forma que segue: realização de capacitação nos dias 30 de novembro e 01,02,03, 06, 07, 08 e 09 de dezembro de 2021, das 14 h às 18 h, via online ao vivo.</w:t>
      </w:r>
    </w:p>
    <w:p>
      <w:pPr>
        <w:pStyle w:val="Normal"/>
        <w:numPr>
          <w:ilvl w:val="0"/>
          <w:numId w:val="0"/>
        </w:numPr>
        <w:bidi w:val="0"/>
        <w:spacing w:lineRule="auto" w:line="276" w:before="57" w:after="0"/>
        <w:ind w:left="567" w:right="0" w:hanging="0"/>
        <w:jc w:val="both"/>
        <w:rPr>
          <w:rFonts w:ascii="Arial" w:hAnsi="Arial"/>
          <w:i w:val="false"/>
          <w:i w:val="false"/>
          <w:iCs w:val="false"/>
          <w:color w:val="00000A"/>
          <w:sz w:val="20"/>
          <w:szCs w:val="20"/>
        </w:rPr>
      </w:pPr>
      <w:r>
        <w:rPr>
          <w:i w:val="false"/>
          <w:iCs w:val="false"/>
          <w:color w:val="00000A"/>
          <w:sz w:val="20"/>
          <w:szCs w:val="20"/>
        </w:rPr>
      </w:r>
    </w:p>
    <w:p>
      <w:pPr>
        <w:pStyle w:val="Nivel1"/>
        <w:keepNext w:val="true"/>
        <w:keepLines/>
        <w:widowControl/>
        <w:numPr>
          <w:ilvl w:val="0"/>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JUSTIFICATIVA DA CONTRATAÇÃO</w:t>
      </w:r>
    </w:p>
    <w:p>
      <w:pPr>
        <w:pStyle w:val="Nivel1"/>
        <w:numPr>
          <w:ilvl w:val="0"/>
          <w:numId w:val="0"/>
        </w:numPr>
        <w:bidi w:val="0"/>
        <w:spacing w:lineRule="auto" w:line="276" w:before="57" w:after="0"/>
        <w:ind w:left="644" w:right="0" w:hanging="0"/>
        <w:jc w:val="left"/>
        <w:rPr>
          <w:rFonts w:cs="Arial"/>
        </w:rPr>
      </w:pPr>
      <w:r>
        <w:rPr>
          <w:rFonts w:cs="Arial"/>
        </w:rPr>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i w:val="false"/>
          <w:iCs w:val="false"/>
          <w:color w:val="00000A"/>
          <w:sz w:val="20"/>
          <w:szCs w:val="20"/>
        </w:rPr>
        <w:t>A Justificativa e o objetivo da contratação encontram-se pormenorizados em Tópico específico dos Estudos Técnicos Preliminares, apêndice deste Projeto Básico.</w:t>
      </w:r>
    </w:p>
    <w:p>
      <w:pPr>
        <w:pStyle w:val="Normal"/>
        <w:numPr>
          <w:ilvl w:val="0"/>
          <w:numId w:val="0"/>
        </w:numPr>
        <w:bidi w:val="0"/>
        <w:spacing w:lineRule="auto" w:line="276" w:before="57" w:after="0"/>
        <w:ind w:left="567" w:right="0" w:hanging="0"/>
        <w:jc w:val="both"/>
        <w:rPr>
          <w:rFonts w:cs="Arial"/>
          <w:szCs w:val="20"/>
        </w:rPr>
      </w:pPr>
      <w:r>
        <w:rPr>
          <w:rFonts w:cs="Arial"/>
          <w:szCs w:val="20"/>
        </w:rPr>
      </w:r>
    </w:p>
    <w:p>
      <w:pPr>
        <w:pStyle w:val="Nivel1"/>
        <w:keepNext w:val="true"/>
        <w:keepLines/>
        <w:widowControl/>
        <w:numPr>
          <w:ilvl w:val="0"/>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DESCRIÇÃO</w:t>
      </w:r>
      <w:r>
        <w:rPr>
          <w:i w:val="false"/>
          <w:iCs w:val="false"/>
          <w:color w:val="00000A"/>
          <w:sz w:val="20"/>
          <w:szCs w:val="20"/>
        </w:rPr>
        <w:t xml:space="preserve"> DA SOLUÇÃO:</w:t>
      </w:r>
    </w:p>
    <w:p>
      <w:pPr>
        <w:pStyle w:val="Nivel1"/>
        <w:numPr>
          <w:ilvl w:val="0"/>
          <w:numId w:val="0"/>
        </w:numPr>
        <w:bidi w:val="0"/>
        <w:spacing w:lineRule="auto" w:line="276" w:before="57" w:after="0"/>
        <w:ind w:left="644" w:right="0" w:hanging="0"/>
        <w:jc w:val="left"/>
        <w:rPr>
          <w:rFonts w:ascii="Arial" w:hAnsi="Arial"/>
          <w:i w:val="false"/>
          <w:i w:val="false"/>
          <w:iCs w:val="false"/>
          <w:color w:val="00000A"/>
          <w:sz w:val="20"/>
          <w:szCs w:val="20"/>
        </w:rPr>
      </w:pPr>
      <w:r>
        <w:rPr>
          <w:i w:val="false"/>
          <w:iCs w:val="false"/>
          <w:color w:val="00000A"/>
          <w:sz w:val="20"/>
          <w:szCs w:val="20"/>
        </w:rPr>
      </w:r>
    </w:p>
    <w:p>
      <w:pPr>
        <w:pStyle w:val="Nivel1"/>
        <w:numPr>
          <w:ilvl w:val="1"/>
          <w:numId w:val="1"/>
        </w:numPr>
        <w:bidi w:val="0"/>
        <w:spacing w:lineRule="auto" w:line="276" w:before="57" w:after="0"/>
        <w:ind w:left="0" w:right="0" w:hanging="0"/>
        <w:jc w:val="left"/>
        <w:rPr>
          <w:rFonts w:ascii="Arial" w:hAnsi="Arial"/>
          <w:b w:val="false"/>
          <w:b w:val="false"/>
          <w:bCs w:val="false"/>
          <w:i w:val="false"/>
          <w:i w:val="false"/>
          <w:iCs w:val="false"/>
          <w:color w:val="00000A"/>
          <w:sz w:val="20"/>
          <w:szCs w:val="20"/>
        </w:rPr>
      </w:pPr>
      <w:r>
        <w:rPr>
          <w:b w:val="false"/>
          <w:bCs w:val="false"/>
          <w:i w:val="false"/>
          <w:iCs w:val="false"/>
          <w:color w:val="00000A"/>
          <w:sz w:val="20"/>
          <w:szCs w:val="20"/>
        </w:rPr>
        <w:t xml:space="preserve">A descrição da solução como um todo, encontra-se pormenorizada em Tópico específico </w:t>
      </w:r>
      <w:r>
        <w:rPr>
          <w:rFonts w:cs="Arial"/>
          <w:b w:val="false"/>
          <w:bCs w:val="false"/>
          <w:i w:val="false"/>
          <w:iCs w:val="false"/>
          <w:color w:val="00000A"/>
          <w:sz w:val="20"/>
          <w:szCs w:val="20"/>
        </w:rPr>
        <w:t>dos</w:t>
      </w:r>
      <w:r>
        <w:rPr>
          <w:b w:val="false"/>
          <w:bCs w:val="false"/>
          <w:i w:val="false"/>
          <w:iCs w:val="false"/>
          <w:color w:val="00000A"/>
          <w:sz w:val="20"/>
          <w:szCs w:val="20"/>
        </w:rPr>
        <w:t xml:space="preserve"> Estudos Técnicos Preliminares, apêndice deste Projeto Básico.</w:t>
      </w:r>
    </w:p>
    <w:p>
      <w:pPr>
        <w:pStyle w:val="Nivel1"/>
        <w:numPr>
          <w:ilvl w:val="0"/>
          <w:numId w:val="0"/>
        </w:numPr>
        <w:bidi w:val="0"/>
        <w:spacing w:lineRule="auto" w:line="276" w:before="57" w:after="0"/>
        <w:ind w:left="567" w:right="0" w:hanging="0"/>
        <w:jc w:val="left"/>
        <w:rPr>
          <w:rFonts w:ascii="Arial" w:hAnsi="Arial"/>
          <w:b w:val="false"/>
          <w:b w:val="false"/>
          <w:bCs w:val="false"/>
          <w:i w:val="false"/>
          <w:i w:val="false"/>
          <w:iCs w:val="false"/>
          <w:color w:val="00000A"/>
          <w:sz w:val="20"/>
          <w:szCs w:val="20"/>
        </w:rPr>
      </w:pPr>
      <w:r>
        <w:rPr>
          <w:b w:val="false"/>
          <w:bCs w:val="false"/>
          <w:i w:val="false"/>
          <w:iCs w:val="false"/>
          <w:color w:val="00000A"/>
          <w:sz w:val="20"/>
          <w:szCs w:val="20"/>
        </w:rPr>
      </w:r>
    </w:p>
    <w:p>
      <w:pPr>
        <w:pStyle w:val="Nivel1"/>
        <w:keepNext w:val="true"/>
        <w:keepLines/>
        <w:widowControl/>
        <w:numPr>
          <w:ilvl w:val="0"/>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 xml:space="preserve">DA CLASSIFICAÇÃO DOS SERVIÇOS </w:t>
      </w:r>
    </w:p>
    <w:p>
      <w:pPr>
        <w:pStyle w:val="Nivel1"/>
        <w:numPr>
          <w:ilvl w:val="0"/>
          <w:numId w:val="0"/>
        </w:numPr>
        <w:bidi w:val="0"/>
        <w:spacing w:lineRule="auto" w:line="276" w:before="57" w:after="0"/>
        <w:ind w:left="644" w:right="0" w:hanging="0"/>
        <w:jc w:val="left"/>
        <w:rPr>
          <w:rFonts w:cs="Arial"/>
        </w:rPr>
      </w:pPr>
      <w:r>
        <w:rPr>
          <w:rFonts w:cs="Arial"/>
        </w:rPr>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Os serviços a serem contratados possuem natureza de serviços não-continuados, sem utilização de mão de obra em regime de dedicação exclusiva, e enquadram-se nos pressupostos do Decreto n° 9.507, de 21 de setembro de 2018, não se constituindo em quaisquer das atividades, previstas no art. 3º do aludido decreto, cuja execução indireta é vedada.</w:t>
      </w:r>
    </w:p>
    <w:p>
      <w:pPr>
        <w:pStyle w:val="Normal"/>
        <w:numPr>
          <w:ilvl w:val="2"/>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A prestação dos serviços não gera vínculo empregatício entre os empregados da Contratada e a Administração Contratante, vedando-se qualquer relação entre estes que caracterize pessoalidade e subordinação direta.</w:t>
      </w:r>
    </w:p>
    <w:p>
      <w:pPr>
        <w:pStyle w:val="Normal"/>
        <w:numPr>
          <w:ilvl w:val="0"/>
          <w:numId w:val="0"/>
        </w:numPr>
        <w:bidi w:val="0"/>
        <w:spacing w:lineRule="auto" w:line="276" w:before="57" w:after="0"/>
        <w:ind w:left="1922" w:right="0" w:hanging="0"/>
        <w:jc w:val="both"/>
        <w:rPr>
          <w:rFonts w:cs="Arial"/>
          <w:color w:val="000000"/>
          <w:szCs w:val="20"/>
        </w:rPr>
      </w:pPr>
      <w:r>
        <w:rPr>
          <w:rFonts w:cs="Arial"/>
          <w:color w:val="000000"/>
          <w:szCs w:val="20"/>
        </w:rPr>
      </w:r>
    </w:p>
    <w:p>
      <w:pPr>
        <w:pStyle w:val="Nivel1"/>
        <w:numPr>
          <w:ilvl w:val="0"/>
          <w:numId w:val="1"/>
        </w:numPr>
        <w:bidi w:val="0"/>
        <w:spacing w:lineRule="auto" w:line="276" w:before="57" w:after="0"/>
        <w:ind w:left="0" w:right="0" w:hanging="0"/>
        <w:jc w:val="left"/>
        <w:rPr>
          <w:rFonts w:ascii="Arial" w:hAnsi="Arial"/>
          <w:i w:val="false"/>
          <w:i w:val="false"/>
          <w:iCs w:val="false"/>
          <w:color w:val="00000A"/>
          <w:sz w:val="20"/>
          <w:szCs w:val="20"/>
        </w:rPr>
      </w:pPr>
      <w:r>
        <w:rPr>
          <w:rFonts w:cs="Arial"/>
          <w:bCs/>
          <w:i w:val="false"/>
          <w:iCs w:val="false"/>
          <w:color w:val="00000A"/>
          <w:sz w:val="20"/>
          <w:szCs w:val="20"/>
        </w:rPr>
        <w:t xml:space="preserve">DA JUSTIFICATIVA DA SITUAÇÃO DE INEXIGIBILIDADE E RAZÃO DA ESCOLHA DO EXECUTANTE DO SERVIÇO </w:t>
      </w:r>
    </w:p>
    <w:p>
      <w:pPr>
        <w:pStyle w:val="Nivel1"/>
        <w:numPr>
          <w:ilvl w:val="0"/>
          <w:numId w:val="0"/>
        </w:numPr>
        <w:bidi w:val="0"/>
        <w:spacing w:lineRule="auto" w:line="276" w:before="57" w:after="0"/>
        <w:ind w:left="644" w:right="0" w:hanging="0"/>
        <w:jc w:val="left"/>
        <w:rPr>
          <w:rFonts w:cs="Arial"/>
          <w:bCs/>
        </w:rPr>
      </w:pPr>
      <w:r>
        <w:rPr>
          <w:rFonts w:cs="Arial"/>
          <w:bCs/>
        </w:rPr>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A presente contratação será feita diretamente, por inexigibilidade de licitação, com base no artigo 25, inciso II da Lei n.º 8.666, de 1993 pelos seguintes fundamentos:</w:t>
      </w:r>
    </w:p>
    <w:p>
      <w:pPr>
        <w:pStyle w:val="Normal"/>
        <w:numPr>
          <w:ilvl w:val="2"/>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 xml:space="preserve"> </w:t>
      </w:r>
      <w:r>
        <w:rPr>
          <w:rFonts w:cs="Arial"/>
          <w:i w:val="false"/>
          <w:iCs w:val="false"/>
          <w:color w:val="00000A"/>
          <w:sz w:val="20"/>
          <w:szCs w:val="20"/>
        </w:rPr>
        <w:t xml:space="preserve">Conforme a </w:t>
      </w:r>
      <w:r>
        <w:rPr>
          <w:rFonts w:cs="Arial"/>
          <w:i w:val="false"/>
          <w:iCs w:val="false"/>
          <w:color w:val="00000A"/>
          <w:sz w:val="20"/>
          <w:szCs w:val="20"/>
          <w:lang w:val="pt-BR"/>
        </w:rPr>
        <w:t>Orientação Normativa AGU nº 18, de 2009:</w:t>
      </w:r>
    </w:p>
    <w:p>
      <w:pPr>
        <w:pStyle w:val="Normal"/>
        <w:numPr>
          <w:ilvl w:val="0"/>
          <w:numId w:val="0"/>
        </w:numPr>
        <w:bidi w:val="0"/>
        <w:spacing w:lineRule="auto" w:line="276" w:before="57" w:after="0"/>
        <w:ind w:left="2491" w:right="0" w:hanging="0"/>
        <w:jc w:val="both"/>
        <w:rPr>
          <w:rFonts w:ascii="Arial" w:hAnsi="Arial"/>
          <w:i w:val="false"/>
          <w:i w:val="false"/>
          <w:iCs w:val="false"/>
          <w:color w:val="00000A"/>
          <w:sz w:val="20"/>
          <w:szCs w:val="20"/>
        </w:rPr>
      </w:pPr>
      <w:r>
        <w:rPr>
          <w:i w:val="false"/>
          <w:iCs w:val="false"/>
          <w:color w:val="00000A"/>
          <w:sz w:val="20"/>
          <w:szCs w:val="20"/>
        </w:rPr>
        <w:t>“</w:t>
      </w:r>
      <w:r>
        <w:rPr>
          <w:i w:val="false"/>
          <w:iCs w:val="false"/>
          <w:color w:val="00000A"/>
          <w:sz w:val="20"/>
          <w:szCs w:val="20"/>
        </w:rPr>
        <w:t>Contrata-se por inexigibilidade de licitação com fundamento no art. 25, caput ou inciso II, da lei n° 8.666, de 21 de junho de 1993, pessoas naturais e jurídicas para ministrar cursos fechados para treinamento e aperfeiçoamento de pessoal ou a inscrição em cursos abertos.</w:t>
      </w:r>
    </w:p>
    <w:p>
      <w:pPr>
        <w:pStyle w:val="Normal"/>
        <w:numPr>
          <w:ilvl w:val="0"/>
          <w:numId w:val="0"/>
        </w:numPr>
        <w:bidi w:val="0"/>
        <w:spacing w:lineRule="auto" w:line="276" w:before="57" w:after="0"/>
        <w:ind w:left="2491" w:right="0" w:hanging="0"/>
        <w:jc w:val="both"/>
        <w:rPr>
          <w:rFonts w:ascii="Arial" w:hAnsi="Arial"/>
          <w:i w:val="false"/>
          <w:i w:val="false"/>
          <w:iCs w:val="false"/>
          <w:color w:val="00000A"/>
          <w:sz w:val="20"/>
          <w:szCs w:val="20"/>
        </w:rPr>
      </w:pPr>
      <w:r>
        <w:rPr>
          <w:i w:val="false"/>
          <w:iCs w:val="false"/>
          <w:color w:val="00000A"/>
          <w:sz w:val="20"/>
          <w:szCs w:val="20"/>
        </w:rPr>
        <w:t>O art. 25, caput, como fundamento, impõe a constatação da inviabilidade de competição por ausência de critério objetivo de seleção ou por exclusividade do objeto perseguido pela administração, mediante robusta instrução dos autos do processo administrativo, sem prejuízo da fiscalização e controle ainda maiores por parte dos órgãos competentes. A motivação legal com base no art. 25, inciso II, da lei n° 8.666, de 1993, exige a identificação dos requisitos da notória especialização e da singularidade do curso.”</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 xml:space="preserve">A escolha do prestador do serviço, INGEP – DESENVOLVIMENTO GERENCIAL LTDA, CNPJ 10.416.091/0001-02, foi feita com base nas seguintes razões: </w:t>
      </w:r>
    </w:p>
    <w:p>
      <w:pPr>
        <w:pStyle w:val="Normal"/>
        <w:numPr>
          <w:ilvl w:val="2"/>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 xml:space="preserve"> </w:t>
      </w:r>
      <w:r>
        <w:rPr>
          <w:rFonts w:cs="Arial"/>
          <w:i w:val="false"/>
          <w:iCs w:val="false"/>
          <w:color w:val="00000A"/>
          <w:sz w:val="20"/>
          <w:szCs w:val="20"/>
        </w:rPr>
        <w:t>A contratante escolhida foi a INGEP – DESENVOLVIMENTO GERENCIAL LTDA, CNPJ 10.416.091/0001-02, por notória especialização e serviços técnicos relativos ao treinamento e aperfeiçoamento de pessoal para fiscalização e gestão contratual, bem como pelo currículo dos instrutores da referida empresa, conforme o art. 25, inciso II e § 1º concomitantemente com o art. 13, inciso VI, da Lei nº 8.666/93.</w:t>
      </w:r>
    </w:p>
    <w:p>
      <w:pPr>
        <w:pStyle w:val="Normal"/>
        <w:numPr>
          <w:ilvl w:val="0"/>
          <w:numId w:val="0"/>
        </w:numPr>
        <w:bidi w:val="0"/>
        <w:spacing w:lineRule="auto" w:line="276" w:before="57" w:after="0"/>
        <w:ind w:left="1922" w:right="0" w:hanging="0"/>
        <w:jc w:val="both"/>
        <w:rPr>
          <w:rFonts w:cs="Arial"/>
        </w:rPr>
      </w:pPr>
      <w:r>
        <w:rPr>
          <w:rFonts w:cs="Arial"/>
        </w:rPr>
      </w:r>
    </w:p>
    <w:p>
      <w:pPr>
        <w:pStyle w:val="Nivel1"/>
        <w:numPr>
          <w:ilvl w:val="0"/>
          <w:numId w:val="1"/>
        </w:numPr>
        <w:bidi w:val="0"/>
        <w:spacing w:lineRule="auto" w:line="276" w:before="57" w:after="0"/>
        <w:ind w:left="0" w:right="0" w:hanging="0"/>
        <w:jc w:val="left"/>
        <w:rPr>
          <w:rFonts w:ascii="Arial" w:hAnsi="Arial"/>
          <w:i w:val="false"/>
          <w:i w:val="false"/>
          <w:iCs w:val="false"/>
          <w:color w:val="00000A"/>
          <w:sz w:val="20"/>
          <w:szCs w:val="20"/>
        </w:rPr>
      </w:pPr>
      <w:r>
        <w:rPr>
          <w:rFonts w:cs="Arial"/>
          <w:i w:val="false"/>
          <w:iCs w:val="false"/>
          <w:color w:val="00000A"/>
          <w:sz w:val="20"/>
          <w:szCs w:val="20"/>
        </w:rPr>
        <w:t>REQUISITOS DA CONTRATAÇÃO</w:t>
      </w:r>
    </w:p>
    <w:p>
      <w:pPr>
        <w:pStyle w:val="Normal"/>
        <w:suppressAutoHyphens w:val="true"/>
        <w:bidi w:val="0"/>
        <w:spacing w:lineRule="auto" w:line="276" w:before="57" w:after="0"/>
        <w:ind w:left="0" w:right="0" w:hanging="0"/>
        <w:jc w:val="both"/>
        <w:rPr>
          <w:rFonts w:ascii="Arial" w:hAnsi="Arial" w:cs="Arial"/>
          <w:i w:val="false"/>
          <w:i w:val="false"/>
          <w:iCs w:val="false"/>
          <w:color w:val="00000A"/>
          <w:sz w:val="20"/>
          <w:szCs w:val="20"/>
        </w:rPr>
      </w:pPr>
      <w:r>
        <w:rPr>
          <w:rFonts w:cs="Arial"/>
          <w:i w:val="false"/>
          <w:iCs w:val="false"/>
          <w:color w:val="00000A"/>
          <w:sz w:val="20"/>
          <w:szCs w:val="20"/>
        </w:rPr>
      </w:r>
    </w:p>
    <w:p>
      <w:pPr>
        <w:pStyle w:val="Normal"/>
        <w:numPr>
          <w:ilvl w:val="1"/>
          <w:numId w:val="1"/>
        </w:numPr>
        <w:suppressAutoHyphens w:val="true"/>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Conforme Estudos Preliminares, os requisitos da contratação abrangem o seguinte:</w:t>
      </w:r>
    </w:p>
    <w:p>
      <w:pPr>
        <w:pStyle w:val="Normal"/>
        <w:numPr>
          <w:ilvl w:val="2"/>
          <w:numId w:val="1"/>
        </w:numPr>
        <w:suppressAutoHyphens w:val="true"/>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 xml:space="preserve">A dispensa ou inexigibilidade de licitação configuram medidas de exceção no ordenamento jurídico brasileiro, cuja regra é a da exigência de prévio procedimento para aferição da proposta mais vantajosa (art. 37, XXI, CF). </w:t>
      </w:r>
    </w:p>
    <w:p>
      <w:pPr>
        <w:pStyle w:val="Normal"/>
        <w:numPr>
          <w:ilvl w:val="2"/>
          <w:numId w:val="1"/>
        </w:numPr>
        <w:suppressAutoHyphens w:val="true"/>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 xml:space="preserve">As hipóteses de inexigibilidade previstas são prevista na Lei nº 8.666/93, cujo teor exemplificativo, conforme destaque, abaixo, tem-se: </w:t>
      </w:r>
    </w:p>
    <w:p>
      <w:pPr>
        <w:pStyle w:val="Normal"/>
        <w:widowControl/>
        <w:numPr>
          <w:ilvl w:val="0"/>
          <w:numId w:val="0"/>
        </w:numPr>
        <w:suppressAutoHyphens w:val="true"/>
        <w:bidi w:val="0"/>
        <w:spacing w:lineRule="auto" w:line="276" w:before="57" w:after="0"/>
        <w:ind w:left="4190" w:right="0" w:hanging="0"/>
        <w:jc w:val="both"/>
        <w:rPr>
          <w:rFonts w:ascii="Arial" w:hAnsi="Arial"/>
          <w:i w:val="false"/>
          <w:i w:val="false"/>
          <w:iCs w:val="false"/>
          <w:color w:val="00000A"/>
          <w:sz w:val="20"/>
          <w:szCs w:val="20"/>
        </w:rPr>
      </w:pPr>
      <w:r>
        <w:rPr>
          <w:rFonts w:cs="Arial"/>
          <w:i w:val="false"/>
          <w:iCs w:val="false"/>
          <w:color w:val="00000A"/>
          <w:sz w:val="20"/>
          <w:szCs w:val="20"/>
        </w:rPr>
        <w:t>“</w:t>
      </w:r>
      <w:r>
        <w:rPr>
          <w:rFonts w:cs="Arial"/>
          <w:i w:val="false"/>
          <w:iCs w:val="false"/>
          <w:color w:val="00000A"/>
          <w:sz w:val="20"/>
          <w:szCs w:val="20"/>
        </w:rPr>
        <w:t>Art. 25. É inexigível a licitação quando houver inviabilidade de competição, em especial:</w:t>
      </w:r>
    </w:p>
    <w:p>
      <w:pPr>
        <w:pStyle w:val="Normal"/>
        <w:widowControl/>
        <w:numPr>
          <w:ilvl w:val="0"/>
          <w:numId w:val="0"/>
        </w:numPr>
        <w:suppressAutoHyphens w:val="true"/>
        <w:bidi w:val="0"/>
        <w:spacing w:lineRule="auto" w:line="276" w:before="57" w:after="0"/>
        <w:ind w:left="4190" w:right="0" w:hanging="0"/>
        <w:jc w:val="both"/>
        <w:rPr>
          <w:rFonts w:ascii="Arial" w:hAnsi="Arial"/>
          <w:i w:val="false"/>
          <w:i w:val="false"/>
          <w:iCs w:val="false"/>
          <w:color w:val="00000A"/>
          <w:sz w:val="20"/>
          <w:szCs w:val="20"/>
        </w:rPr>
      </w:pPr>
      <w:r>
        <w:rPr>
          <w:rFonts w:cs="Arial"/>
          <w:i w:val="false"/>
          <w:iCs w:val="false"/>
          <w:color w:val="00000A"/>
          <w:sz w:val="20"/>
          <w:szCs w:val="20"/>
        </w:rPr>
        <w:t>I - […]</w:t>
      </w:r>
    </w:p>
    <w:p>
      <w:pPr>
        <w:pStyle w:val="Normal"/>
        <w:widowControl/>
        <w:numPr>
          <w:ilvl w:val="0"/>
          <w:numId w:val="0"/>
        </w:numPr>
        <w:suppressAutoHyphens w:val="true"/>
        <w:bidi w:val="0"/>
        <w:spacing w:lineRule="auto" w:line="276" w:before="57" w:after="0"/>
        <w:ind w:left="4190" w:right="0" w:hanging="0"/>
        <w:jc w:val="both"/>
        <w:rPr>
          <w:rFonts w:ascii="Arial" w:hAnsi="Arial"/>
          <w:i w:val="false"/>
          <w:i w:val="false"/>
          <w:iCs w:val="false"/>
          <w:color w:val="00000A"/>
          <w:sz w:val="20"/>
          <w:szCs w:val="20"/>
        </w:rPr>
      </w:pPr>
      <w:r>
        <w:rPr>
          <w:rFonts w:cs="Arial"/>
          <w:i w:val="false"/>
          <w:iCs w:val="false"/>
          <w:color w:val="00000A"/>
          <w:sz w:val="20"/>
          <w:szCs w:val="20"/>
        </w:rPr>
        <w:t>II - para a contratação de serviços técnicos enumerados no art. 13 desta Lei, de natureza singular, com profissionais ou empresas de notória especialização, vedada a inexigibilidade para serviços de publicidade e divulgação;</w:t>
      </w:r>
    </w:p>
    <w:p>
      <w:pPr>
        <w:pStyle w:val="Normal"/>
        <w:widowControl/>
        <w:numPr>
          <w:ilvl w:val="0"/>
          <w:numId w:val="0"/>
        </w:numPr>
        <w:suppressAutoHyphens w:val="true"/>
        <w:bidi w:val="0"/>
        <w:spacing w:lineRule="auto" w:line="276" w:before="57" w:after="0"/>
        <w:ind w:left="4190" w:right="0" w:hanging="0"/>
        <w:jc w:val="both"/>
        <w:rPr>
          <w:rFonts w:ascii="Arial" w:hAnsi="Arial"/>
          <w:i w:val="false"/>
          <w:i w:val="false"/>
          <w:iCs w:val="false"/>
          <w:color w:val="00000A"/>
          <w:sz w:val="20"/>
          <w:szCs w:val="20"/>
        </w:rPr>
      </w:pPr>
      <w:r>
        <w:rPr>
          <w:rFonts w:cs="Arial"/>
          <w:i w:val="false"/>
          <w:iCs w:val="false"/>
          <w:color w:val="00000A"/>
          <w:sz w:val="20"/>
          <w:szCs w:val="20"/>
        </w:rPr>
        <w:t>III - […]</w:t>
      </w:r>
    </w:p>
    <w:p>
      <w:pPr>
        <w:pStyle w:val="Normal"/>
        <w:widowControl/>
        <w:numPr>
          <w:ilvl w:val="0"/>
          <w:numId w:val="0"/>
        </w:numPr>
        <w:suppressAutoHyphens w:val="true"/>
        <w:bidi w:val="0"/>
        <w:spacing w:lineRule="auto" w:line="276" w:before="57" w:after="0"/>
        <w:ind w:left="4190" w:right="0" w:hanging="0"/>
        <w:jc w:val="both"/>
        <w:rPr>
          <w:rFonts w:ascii="Arial" w:hAnsi="Arial"/>
          <w:i w:val="false"/>
          <w:i w:val="false"/>
          <w:iCs w:val="false"/>
          <w:color w:val="00000A"/>
          <w:sz w:val="20"/>
          <w:szCs w:val="20"/>
        </w:rPr>
      </w:pPr>
      <w:r>
        <w:rPr>
          <w:rFonts w:cs="Arial"/>
          <w:i w:val="false"/>
          <w:iCs w:val="false"/>
          <w:color w:val="00000A"/>
          <w:sz w:val="20"/>
          <w:szCs w:val="20"/>
        </w:rPr>
        <w:t>§ 1o Considera-se de notória especialização o profissional ou empresa cujo conceito no campo de sua especialidade, decorrente de desempenho anterior, estudos, experiências, publicações, organização, aparelhamento, equipe técnica, ou de outros requisitos relacionados com suas atividades, permita inferir que o seu trabalho é essencial e indiscutivelmente o mais adequado à plena satisfação do objeto do contrato.”</w:t>
      </w:r>
    </w:p>
    <w:p>
      <w:pPr>
        <w:pStyle w:val="Normal"/>
        <w:widowControl/>
        <w:numPr>
          <w:ilvl w:val="2"/>
          <w:numId w:val="1"/>
        </w:numPr>
        <w:suppressAutoHyphens w:val="true"/>
        <w:bidi w:val="0"/>
        <w:spacing w:lineRule="auto" w:line="276" w:before="57" w:after="0"/>
        <w:ind w:left="0" w:right="0" w:hanging="0"/>
        <w:jc w:val="both"/>
        <w:rPr>
          <w:rFonts w:ascii="Arial" w:hAnsi="Arial"/>
          <w:i w:val="false"/>
          <w:i w:val="false"/>
          <w:iCs w:val="false"/>
          <w:color w:val="00000A"/>
          <w:sz w:val="20"/>
          <w:szCs w:val="20"/>
        </w:rPr>
      </w:pPr>
      <w:r>
        <w:rPr>
          <w:i w:val="false"/>
          <w:iCs w:val="false"/>
          <w:color w:val="00000A"/>
          <w:sz w:val="20"/>
          <w:szCs w:val="20"/>
        </w:rPr>
        <w:t>A hipótese de Inexigibilidade é reforçada sobre os requisitos destacados pelo Superior Tribunal de Justiça no julgamento do Recurso Especial n° 704108, publicado em 16/05/05 (Apud PARECER n. 00102/2020/PROC/PFIFSERTÃO PERNAMBUCANO/PGF/AGU):</w:t>
      </w:r>
    </w:p>
    <w:p>
      <w:pPr>
        <w:pStyle w:val="Contedodatabela"/>
        <w:widowControl/>
        <w:numPr>
          <w:ilvl w:val="0"/>
          <w:numId w:val="0"/>
        </w:numPr>
        <w:suppressLineNumbers/>
        <w:suppressAutoHyphens w:val="true"/>
        <w:overflowPunct w:val="false"/>
        <w:bidi w:val="0"/>
        <w:snapToGrid w:val="false"/>
        <w:spacing w:lineRule="auto" w:line="276" w:before="57" w:after="0"/>
        <w:ind w:left="4759" w:right="0" w:hanging="0"/>
        <w:jc w:val="both"/>
        <w:rPr>
          <w:rFonts w:ascii="Arial" w:hAnsi="Arial" w:eastAsia="SimSun" w:cs="Lucida Sans"/>
          <w:b w:val="false"/>
          <w:b w:val="false"/>
          <w:i w:val="false"/>
          <w:i w:val="false"/>
          <w:iCs w:val="false"/>
          <w:caps w:val="false"/>
          <w:smallCaps w:val="false"/>
          <w:color w:val="00000A"/>
          <w:spacing w:val="0"/>
          <w:kern w:val="2"/>
          <w:sz w:val="20"/>
          <w:szCs w:val="20"/>
          <w:lang w:val="pt-BR" w:eastAsia="zh-CN" w:bidi="hi-IN"/>
        </w:rPr>
      </w:pPr>
      <w:r>
        <w:rPr>
          <w:rFonts w:eastAsia="SimSun" w:cs="Arial"/>
          <w:b w:val="false"/>
          <w:i w:val="false"/>
          <w:iCs w:val="false"/>
          <w:caps w:val="false"/>
          <w:smallCaps w:val="false"/>
          <w:color w:val="00000A"/>
          <w:spacing w:val="0"/>
          <w:kern w:val="2"/>
          <w:sz w:val="20"/>
          <w:szCs w:val="20"/>
          <w:lang w:val="pt-BR" w:eastAsia="zh-CN" w:bidi="hi-IN"/>
        </w:rPr>
        <w:t>“</w:t>
      </w:r>
      <w:r>
        <w:rPr>
          <w:rFonts w:eastAsia="SimSun" w:cs="Arial"/>
          <w:b w:val="false"/>
          <w:i w:val="false"/>
          <w:iCs w:val="false"/>
          <w:caps w:val="false"/>
          <w:smallCaps w:val="false"/>
          <w:color w:val="00000A"/>
          <w:spacing w:val="0"/>
          <w:kern w:val="2"/>
          <w:sz w:val="20"/>
          <w:szCs w:val="20"/>
          <w:lang w:val="pt-BR" w:eastAsia="zh-CN" w:bidi="hi-IN"/>
        </w:rPr>
        <w:t xml:space="preserve">A contratação de serviços sem licitação depende, portanto de três condições: </w:t>
      </w:r>
      <w:r>
        <w:rPr>
          <w:rFonts w:eastAsia="SimSun" w:cs="Arial"/>
          <w:b/>
          <w:bCs/>
          <w:i w:val="false"/>
          <w:iCs w:val="false"/>
          <w:caps w:val="false"/>
          <w:smallCaps w:val="false"/>
          <w:color w:val="00000A"/>
          <w:spacing w:val="0"/>
          <w:kern w:val="2"/>
          <w:sz w:val="20"/>
          <w:szCs w:val="20"/>
          <w:lang w:val="pt-BR" w:eastAsia="zh-CN" w:bidi="hi-IN"/>
        </w:rPr>
        <w:t>1) a enumeração do serviço no dispositivo legal supracitado (art. 13); 2) sua natureza singular, isto é, não basta estar enumerado no art. 13 da Lei 8.666/93, sendo necessário que o serviço se torne único devido à sua complexidade e relevância que torna inexigível a licitação; e 3) a notória especialização do profissional (conforme disposto no parágrafo 1° do art. 25)</w:t>
      </w:r>
      <w:r>
        <w:rPr>
          <w:rFonts w:eastAsia="SimSun" w:cs="Arial"/>
          <w:b w:val="false"/>
          <w:i w:val="false"/>
          <w:iCs w:val="false"/>
          <w:caps w:val="false"/>
          <w:smallCaps w:val="false"/>
          <w:color w:val="00000A"/>
          <w:spacing w:val="0"/>
          <w:kern w:val="2"/>
          <w:sz w:val="20"/>
          <w:szCs w:val="20"/>
          <w:lang w:val="pt-BR" w:eastAsia="zh-CN" w:bidi="hi-IN"/>
        </w:rPr>
        <w:t>. Assim, não é qualquer serviço descrito no art. 13 da Lei 8.666/93 que torna inexigível a licitação, mas aquele de natureza singular, que exige a contratação de profissional notoriamente especializado, cuja escolha está adstrita à discricionariedade administrativa. (grifos aditados)”</w:t>
      </w:r>
    </w:p>
    <w:p>
      <w:pPr>
        <w:pStyle w:val="Contedodatabela"/>
        <w:widowControl/>
        <w:numPr>
          <w:ilvl w:val="2"/>
          <w:numId w:val="1"/>
        </w:numPr>
        <w:suppressLineNumbers/>
        <w:suppressAutoHyphens w:val="true"/>
        <w:overflowPunct w:val="false"/>
        <w:bidi w:val="0"/>
        <w:snapToGrid w:val="false"/>
        <w:spacing w:lineRule="auto" w:line="276" w:before="57" w:after="0"/>
        <w:ind w:left="0" w:right="0" w:hanging="0"/>
        <w:jc w:val="both"/>
        <w:rPr>
          <w:rFonts w:ascii="Arial" w:hAnsi="Arial" w:eastAsia="SimSun" w:cs="Lucida Sans"/>
          <w:b w:val="false"/>
          <w:b w:val="false"/>
          <w:i w:val="false"/>
          <w:i w:val="false"/>
          <w:iCs w:val="false"/>
          <w:caps w:val="false"/>
          <w:smallCaps w:val="false"/>
          <w:color w:val="00000A"/>
          <w:spacing w:val="0"/>
          <w:kern w:val="2"/>
          <w:sz w:val="20"/>
          <w:szCs w:val="20"/>
          <w:lang w:val="pt-BR" w:eastAsia="zh-CN" w:bidi="hi-IN"/>
        </w:rPr>
      </w:pPr>
      <w:r>
        <w:rPr>
          <w:rFonts w:eastAsia="SimSun" w:cs="Arial"/>
          <w:b w:val="false"/>
          <w:i w:val="false"/>
          <w:iCs w:val="false"/>
          <w:caps w:val="false"/>
          <w:smallCaps w:val="false"/>
          <w:color w:val="00000A"/>
          <w:spacing w:val="0"/>
          <w:kern w:val="2"/>
          <w:sz w:val="20"/>
          <w:szCs w:val="20"/>
          <w:lang w:val="pt-BR" w:eastAsia="zh-CN" w:bidi="hi-IN"/>
        </w:rPr>
        <w:t xml:space="preserve">Além disso, o aperfeiçoamento de pessoal, como serviço técnico profissional especializado, é previsto no Art. 13, inciso VI, da Lei n.º 8666/93. </w:t>
      </w:r>
    </w:p>
    <w:p>
      <w:pPr>
        <w:pStyle w:val="Contedodatabela"/>
        <w:widowControl/>
        <w:numPr>
          <w:ilvl w:val="2"/>
          <w:numId w:val="1"/>
        </w:numPr>
        <w:suppressLineNumbers/>
        <w:suppressAutoHyphens w:val="true"/>
        <w:overflowPunct w:val="false"/>
        <w:bidi w:val="0"/>
        <w:snapToGrid w:val="false"/>
        <w:spacing w:lineRule="auto" w:line="276" w:before="57" w:after="0"/>
        <w:ind w:left="0" w:right="0" w:hanging="0"/>
        <w:jc w:val="both"/>
        <w:rPr>
          <w:rFonts w:ascii="Arial" w:hAnsi="Arial" w:eastAsia="SimSun" w:cs="Lucida Sans"/>
          <w:b w:val="false"/>
          <w:b w:val="false"/>
          <w:i w:val="false"/>
          <w:i w:val="false"/>
          <w:iCs w:val="false"/>
          <w:caps w:val="false"/>
          <w:smallCaps w:val="false"/>
          <w:color w:val="00000A"/>
          <w:spacing w:val="0"/>
          <w:kern w:val="2"/>
          <w:sz w:val="20"/>
          <w:szCs w:val="20"/>
          <w:lang w:val="pt-BR" w:eastAsia="zh-CN" w:bidi="hi-IN"/>
        </w:rPr>
      </w:pPr>
      <w:r>
        <w:rPr>
          <w:rFonts w:eastAsia="SimSun" w:cs="Arial"/>
          <w:b w:val="false"/>
          <w:i w:val="false"/>
          <w:iCs w:val="false"/>
          <w:caps w:val="false"/>
          <w:smallCaps w:val="false"/>
          <w:color w:val="00000A"/>
          <w:spacing w:val="0"/>
          <w:kern w:val="2"/>
          <w:sz w:val="20"/>
          <w:szCs w:val="20"/>
          <w:lang w:val="pt-BR" w:eastAsia="zh-CN" w:bidi="hi-IN"/>
        </w:rPr>
        <w:t xml:space="preserve"> </w:t>
      </w:r>
      <w:r>
        <w:rPr>
          <w:rFonts w:eastAsia="SimSun" w:cs="Arial"/>
          <w:b w:val="false"/>
          <w:i w:val="false"/>
          <w:iCs w:val="false"/>
          <w:caps w:val="false"/>
          <w:smallCaps w:val="false"/>
          <w:color w:val="00000A"/>
          <w:spacing w:val="0"/>
          <w:kern w:val="2"/>
          <w:sz w:val="20"/>
          <w:szCs w:val="20"/>
          <w:lang w:val="pt-BR" w:eastAsia="zh-CN" w:bidi="hi-IN"/>
        </w:rPr>
        <w:t>Quanto a singularidade do serviço, é aquele que verse sobre treinamento diferenciado em relação ao convencional ou rotineiro do mercado. Sugeriu que seriam singulares aqueles cursos desenvolvidos ou adaptados especificamente para o atendimento das necessidades do contratante ou voltados para as peculiaridades dos prováveis treinandos.</w:t>
      </w:r>
    </w:p>
    <w:p>
      <w:pPr>
        <w:pStyle w:val="Contedodatabela"/>
        <w:widowControl/>
        <w:numPr>
          <w:ilvl w:val="2"/>
          <w:numId w:val="1"/>
        </w:numPr>
        <w:suppressLineNumbers/>
        <w:suppressAutoHyphens w:val="true"/>
        <w:overflowPunct w:val="false"/>
        <w:bidi w:val="0"/>
        <w:snapToGrid w:val="false"/>
        <w:spacing w:lineRule="auto" w:line="276" w:before="57" w:after="0"/>
        <w:ind w:left="0" w:right="0" w:hanging="0"/>
        <w:jc w:val="both"/>
        <w:rPr>
          <w:rFonts w:ascii="Arial" w:hAnsi="Arial" w:eastAsia="SimSun" w:cs="Lucida Sans"/>
          <w:b w:val="false"/>
          <w:b w:val="false"/>
          <w:i w:val="false"/>
          <w:i w:val="false"/>
          <w:iCs w:val="false"/>
          <w:caps w:val="false"/>
          <w:smallCaps w:val="false"/>
          <w:color w:val="00000A"/>
          <w:spacing w:val="0"/>
          <w:kern w:val="2"/>
          <w:sz w:val="20"/>
          <w:szCs w:val="20"/>
          <w:lang w:val="pt-BR" w:eastAsia="zh-CN" w:bidi="hi-IN"/>
        </w:rPr>
      </w:pPr>
      <w:r>
        <w:rPr>
          <w:rFonts w:eastAsia="SimSun" w:cs="Arial"/>
          <w:b w:val="false"/>
          <w:i w:val="false"/>
          <w:iCs w:val="false"/>
          <w:caps w:val="false"/>
          <w:smallCaps w:val="false"/>
          <w:color w:val="00000A"/>
          <w:spacing w:val="0"/>
          <w:kern w:val="2"/>
          <w:sz w:val="20"/>
          <w:szCs w:val="20"/>
          <w:lang w:val="pt-BR" w:eastAsia="zh-CN" w:bidi="hi-IN"/>
        </w:rPr>
        <w:t xml:space="preserve">Os três requisitos mencionados no art. 25 da Lei 8.666/93, notória especialização, serviço técnico especializado e natureza singular do serviço) também foram consignados na Súmula n° 252 do Tribunal de Contas da União (TCU). </w:t>
      </w:r>
    </w:p>
    <w:p>
      <w:pPr>
        <w:pStyle w:val="Contedodatabela"/>
        <w:widowControl/>
        <w:numPr>
          <w:ilvl w:val="2"/>
          <w:numId w:val="1"/>
        </w:numPr>
        <w:suppressLineNumbers/>
        <w:suppressAutoHyphens w:val="true"/>
        <w:overflowPunct w:val="false"/>
        <w:bidi w:val="0"/>
        <w:snapToGrid w:val="false"/>
        <w:spacing w:lineRule="auto" w:line="276" w:before="57" w:after="0"/>
        <w:ind w:left="0" w:right="0" w:hanging="0"/>
        <w:jc w:val="both"/>
        <w:rPr>
          <w:rFonts w:ascii="Arial" w:hAnsi="Arial" w:eastAsia="SimSun" w:cs="Lucida Sans"/>
          <w:b w:val="false"/>
          <w:b w:val="false"/>
          <w:i w:val="false"/>
          <w:i w:val="false"/>
          <w:iCs w:val="false"/>
          <w:caps w:val="false"/>
          <w:smallCaps w:val="false"/>
          <w:color w:val="00000A"/>
          <w:spacing w:val="0"/>
          <w:kern w:val="2"/>
          <w:sz w:val="20"/>
          <w:szCs w:val="20"/>
          <w:lang w:val="pt-BR" w:eastAsia="zh-CN" w:bidi="hi-IN"/>
        </w:rPr>
      </w:pPr>
      <w:r>
        <w:rPr>
          <w:rFonts w:eastAsia="SimSun" w:cs="Arial"/>
          <w:b w:val="false"/>
          <w:i w:val="false"/>
          <w:iCs w:val="false"/>
          <w:caps w:val="false"/>
          <w:smallCaps w:val="false"/>
          <w:color w:val="00000A"/>
          <w:spacing w:val="0"/>
          <w:kern w:val="2"/>
          <w:sz w:val="20"/>
          <w:szCs w:val="20"/>
          <w:lang w:val="pt-BR" w:eastAsia="zh-CN" w:bidi="hi-IN"/>
        </w:rPr>
        <w:t>Diante da calamidade pública na qual o Brasil tem enfrentado devido a COVID-19, verifica-se que para a referida capacitação, o formato online ao vivo é determinante como requisito para contratação.</w:t>
      </w:r>
    </w:p>
    <w:p>
      <w:pPr>
        <w:pStyle w:val="Contedodatabela"/>
        <w:widowControl/>
        <w:numPr>
          <w:ilvl w:val="2"/>
          <w:numId w:val="1"/>
        </w:numPr>
        <w:suppressLineNumbers/>
        <w:suppressAutoHyphens w:val="true"/>
        <w:overflowPunct w:val="false"/>
        <w:bidi w:val="0"/>
        <w:snapToGrid w:val="false"/>
        <w:spacing w:lineRule="auto" w:line="276" w:before="57" w:after="0"/>
        <w:ind w:left="0" w:right="0" w:hanging="0"/>
        <w:jc w:val="both"/>
        <w:rPr>
          <w:rFonts w:ascii="Arial" w:hAnsi="Arial" w:eastAsia="SimSun" w:cs="Lucida Sans"/>
          <w:b w:val="false"/>
          <w:b w:val="false"/>
          <w:i w:val="false"/>
          <w:i w:val="false"/>
          <w:iCs w:val="false"/>
          <w:caps w:val="false"/>
          <w:smallCaps w:val="false"/>
          <w:color w:val="00000A"/>
          <w:spacing w:val="0"/>
          <w:kern w:val="2"/>
          <w:sz w:val="20"/>
          <w:szCs w:val="20"/>
          <w:lang w:val="pt-BR" w:eastAsia="zh-CN" w:bidi="hi-IN"/>
        </w:rPr>
      </w:pPr>
      <w:r>
        <w:rPr>
          <w:rFonts w:eastAsia="SimSun" w:cs="Arial"/>
          <w:b w:val="false"/>
          <w:i w:val="false"/>
          <w:iCs w:val="false"/>
          <w:caps w:val="false"/>
          <w:smallCaps w:val="false"/>
          <w:color w:val="00000A"/>
          <w:spacing w:val="0"/>
          <w:kern w:val="2"/>
          <w:sz w:val="20"/>
          <w:szCs w:val="20"/>
          <w:lang w:val="pt-BR" w:eastAsia="zh-CN" w:bidi="hi-IN"/>
        </w:rPr>
        <w:t>Não obstante, conforme Documento de Formalização de Demanda, devido ao número de participantes foi solicitado preferência para realização de capacitação por turma fechada. Além disso, o treinamento deverá ter como foco da capacitação a metodologia do Fato Gerador.</w:t>
      </w:r>
    </w:p>
    <w:p>
      <w:pPr>
        <w:pStyle w:val="Contedodatabela"/>
        <w:widowControl/>
        <w:numPr>
          <w:ilvl w:val="0"/>
          <w:numId w:val="0"/>
        </w:numPr>
        <w:suppressLineNumbers/>
        <w:suppressAutoHyphens w:val="true"/>
        <w:overflowPunct w:val="false"/>
        <w:bidi w:val="0"/>
        <w:snapToGrid w:val="false"/>
        <w:spacing w:lineRule="auto" w:line="276" w:before="57" w:after="0"/>
        <w:ind w:left="1922" w:right="0" w:hanging="0"/>
        <w:jc w:val="both"/>
        <w:rPr>
          <w:rFonts w:cs="Arial"/>
        </w:rPr>
      </w:pPr>
      <w:r>
        <w:rPr>
          <w:rFonts w:cs="Arial"/>
        </w:rPr>
      </w:r>
    </w:p>
    <w:p>
      <w:pPr>
        <w:pStyle w:val="Nivel1"/>
        <w:numPr>
          <w:ilvl w:val="0"/>
          <w:numId w:val="1"/>
        </w:numPr>
        <w:bidi w:val="0"/>
        <w:spacing w:lineRule="auto" w:line="276" w:before="57" w:after="0"/>
        <w:ind w:left="0" w:right="0" w:hanging="0"/>
        <w:jc w:val="left"/>
        <w:rPr>
          <w:rFonts w:ascii="Arial" w:hAnsi="Arial"/>
          <w:i w:val="false"/>
          <w:i w:val="false"/>
          <w:iCs w:val="false"/>
          <w:color w:val="00000A"/>
          <w:sz w:val="20"/>
          <w:szCs w:val="20"/>
        </w:rPr>
      </w:pPr>
      <w:r>
        <w:rPr>
          <w:rFonts w:cs="Arial"/>
          <w:i w:val="false"/>
          <w:iCs w:val="false"/>
          <w:color w:val="00000A"/>
          <w:sz w:val="20"/>
          <w:szCs w:val="20"/>
        </w:rPr>
        <w:t>MODELO DE EXECUÇÃO DO OBJETO</w:t>
      </w:r>
    </w:p>
    <w:p>
      <w:pPr>
        <w:pStyle w:val="Normal"/>
        <w:suppressAutoHyphens w:val="true"/>
        <w:bidi w:val="0"/>
        <w:spacing w:lineRule="auto" w:line="276" w:before="57" w:after="0"/>
        <w:ind w:left="0" w:right="0" w:hanging="0"/>
        <w:jc w:val="both"/>
        <w:rPr>
          <w:rFonts w:ascii="Arial" w:hAnsi="Arial" w:cs="Arial"/>
          <w:i w:val="false"/>
          <w:i w:val="false"/>
          <w:iCs w:val="false"/>
          <w:color w:val="00000A"/>
          <w:sz w:val="20"/>
          <w:szCs w:val="20"/>
        </w:rPr>
      </w:pPr>
      <w:r>
        <w:rPr>
          <w:rFonts w:cs="Arial"/>
          <w:i w:val="false"/>
          <w:iCs w:val="false"/>
          <w:color w:val="00000A"/>
          <w:sz w:val="20"/>
          <w:szCs w:val="20"/>
        </w:rPr>
      </w:r>
    </w:p>
    <w:p>
      <w:pPr>
        <w:pStyle w:val="Normal"/>
        <w:numPr>
          <w:ilvl w:val="1"/>
          <w:numId w:val="1"/>
        </w:numPr>
        <w:suppressAutoHyphens w:val="true"/>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A execução do objeto seguirá a seguinte dinâmica:</w:t>
      </w:r>
    </w:p>
    <w:p>
      <w:pPr>
        <w:pStyle w:val="Normal"/>
        <w:numPr>
          <w:ilvl w:val="2"/>
          <w:numId w:val="1"/>
        </w:numPr>
        <w:suppressAutoHyphens w:val="true"/>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 xml:space="preserve"> </w:t>
      </w:r>
      <w:r>
        <w:rPr>
          <w:rFonts w:cs="Arial"/>
          <w:i w:val="false"/>
          <w:iCs w:val="false"/>
          <w:color w:val="00000A"/>
          <w:sz w:val="20"/>
          <w:szCs w:val="20"/>
        </w:rPr>
        <w:t>A capacitação abrangerá no mínimo o seguinte programa:</w:t>
      </w:r>
    </w:p>
    <w:p>
      <w:pPr>
        <w:pStyle w:val="Normal"/>
        <w:numPr>
          <w:ilvl w:val="3"/>
          <w:numId w:val="1"/>
        </w:numPr>
        <w:suppressAutoHyphens w:val="true"/>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 xml:space="preserve"> </w:t>
      </w:r>
      <w:r>
        <w:rPr>
          <w:rFonts w:cs="Arial"/>
          <w:i w:val="false"/>
          <w:iCs w:val="false"/>
          <w:color w:val="00000A"/>
          <w:sz w:val="20"/>
          <w:szCs w:val="20"/>
        </w:rPr>
        <w:t>A Gestão Contratual e a Fiscalização – Foco em Fato Gerador:</w:t>
      </w:r>
    </w:p>
    <w:p>
      <w:pPr>
        <w:pStyle w:val="Normal"/>
        <w:numPr>
          <w:ilvl w:val="4"/>
          <w:numId w:val="1"/>
        </w:numPr>
        <w:suppressAutoHyphens w:val="true"/>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 xml:space="preserve"> </w:t>
      </w:r>
      <w:r>
        <w:rPr>
          <w:rFonts w:cs="Arial"/>
          <w:i w:val="false"/>
          <w:iCs w:val="false"/>
          <w:color w:val="00000A"/>
          <w:sz w:val="20"/>
          <w:szCs w:val="20"/>
        </w:rPr>
        <w:t>Deveres e Obrigações da Administração e da Equipe de Fiscalização;</w:t>
      </w:r>
    </w:p>
    <w:p>
      <w:pPr>
        <w:pStyle w:val="Normal"/>
        <w:numPr>
          <w:ilvl w:val="4"/>
          <w:numId w:val="1"/>
        </w:numPr>
        <w:suppressAutoHyphens w:val="true"/>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 xml:space="preserve"> </w:t>
      </w:r>
      <w:r>
        <w:rPr>
          <w:rFonts w:cs="Arial"/>
          <w:i w:val="false"/>
          <w:iCs w:val="false"/>
          <w:color w:val="00000A"/>
          <w:sz w:val="20"/>
          <w:szCs w:val="20"/>
        </w:rPr>
        <w:t>Deveres e Obrigações da Contratada;</w:t>
      </w:r>
    </w:p>
    <w:p>
      <w:pPr>
        <w:pStyle w:val="Normal"/>
        <w:numPr>
          <w:ilvl w:val="4"/>
          <w:numId w:val="1"/>
        </w:numPr>
        <w:suppressAutoHyphens w:val="true"/>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 xml:space="preserve"> </w:t>
      </w:r>
      <w:r>
        <w:rPr>
          <w:rFonts w:cs="Arial"/>
          <w:i w:val="false"/>
          <w:iCs w:val="false"/>
          <w:color w:val="00000A"/>
          <w:sz w:val="20"/>
          <w:szCs w:val="20"/>
        </w:rPr>
        <w:t>Atualizações;</w:t>
      </w:r>
    </w:p>
    <w:p>
      <w:pPr>
        <w:pStyle w:val="Normal"/>
        <w:numPr>
          <w:ilvl w:val="4"/>
          <w:numId w:val="1"/>
        </w:numPr>
        <w:suppressAutoHyphens w:val="true"/>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 xml:space="preserve"> </w:t>
      </w:r>
      <w:r>
        <w:rPr>
          <w:rFonts w:cs="Arial"/>
          <w:i w:val="false"/>
          <w:iCs w:val="false"/>
          <w:color w:val="00000A"/>
          <w:sz w:val="20"/>
          <w:szCs w:val="20"/>
        </w:rPr>
        <w:t>Papeis dos agentes;</w:t>
      </w:r>
    </w:p>
    <w:p>
      <w:pPr>
        <w:pStyle w:val="Normal"/>
        <w:numPr>
          <w:ilvl w:val="4"/>
          <w:numId w:val="1"/>
        </w:numPr>
        <w:suppressAutoHyphens w:val="true"/>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 xml:space="preserve"> </w:t>
      </w:r>
      <w:r>
        <w:rPr>
          <w:rFonts w:cs="Arial"/>
          <w:i w:val="false"/>
          <w:iCs w:val="false"/>
          <w:color w:val="00000A"/>
          <w:sz w:val="20"/>
          <w:szCs w:val="20"/>
        </w:rPr>
        <w:t>Procedimentos;</w:t>
      </w:r>
    </w:p>
    <w:p>
      <w:pPr>
        <w:pStyle w:val="Normal"/>
        <w:numPr>
          <w:ilvl w:val="4"/>
          <w:numId w:val="1"/>
        </w:numPr>
        <w:suppressAutoHyphens w:val="true"/>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 xml:space="preserve"> </w:t>
      </w:r>
      <w:r>
        <w:rPr>
          <w:rFonts w:cs="Arial"/>
          <w:i w:val="false"/>
          <w:iCs w:val="false"/>
          <w:color w:val="00000A"/>
          <w:sz w:val="20"/>
          <w:szCs w:val="20"/>
        </w:rPr>
        <w:t>Como elabora Documentos e a Instrução processual da Gestão Contratual e da fiscalização;</w:t>
      </w:r>
    </w:p>
    <w:p>
      <w:pPr>
        <w:pStyle w:val="Normal"/>
        <w:numPr>
          <w:ilvl w:val="4"/>
          <w:numId w:val="1"/>
        </w:numPr>
        <w:suppressAutoHyphens w:val="true"/>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 xml:space="preserve"> </w:t>
      </w:r>
      <w:r>
        <w:rPr>
          <w:rFonts w:cs="Arial"/>
          <w:i w:val="false"/>
          <w:iCs w:val="false"/>
          <w:color w:val="00000A"/>
          <w:sz w:val="20"/>
          <w:szCs w:val="20"/>
        </w:rPr>
        <w:t xml:space="preserve">Aplicação da Gestão de Riscos na Gestão Contratual e da fiscalização; </w:t>
      </w:r>
    </w:p>
    <w:p>
      <w:pPr>
        <w:pStyle w:val="Normal"/>
        <w:numPr>
          <w:ilvl w:val="4"/>
          <w:numId w:val="1"/>
        </w:numPr>
        <w:suppressAutoHyphens w:val="true"/>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 xml:space="preserve"> </w:t>
      </w:r>
      <w:r>
        <w:rPr>
          <w:rFonts w:cs="Arial"/>
          <w:i w:val="false"/>
          <w:iCs w:val="false"/>
          <w:color w:val="00000A"/>
          <w:sz w:val="20"/>
          <w:szCs w:val="20"/>
        </w:rPr>
        <w:t>Rotinas para Gestão Contratual e da fiscalização;</w:t>
      </w:r>
    </w:p>
    <w:p>
      <w:pPr>
        <w:pStyle w:val="Normal"/>
        <w:numPr>
          <w:ilvl w:val="4"/>
          <w:numId w:val="1"/>
        </w:numPr>
        <w:suppressAutoHyphens w:val="true"/>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 xml:space="preserve"> </w:t>
      </w:r>
      <w:r>
        <w:rPr>
          <w:rFonts w:cs="Arial"/>
          <w:i w:val="false"/>
          <w:iCs w:val="false"/>
          <w:color w:val="00000A"/>
          <w:sz w:val="20"/>
          <w:szCs w:val="20"/>
        </w:rPr>
        <w:t xml:space="preserve">Processos a serem seguidos; </w:t>
      </w:r>
    </w:p>
    <w:p>
      <w:pPr>
        <w:pStyle w:val="Normal"/>
        <w:widowControl/>
        <w:numPr>
          <w:ilvl w:val="4"/>
          <w:numId w:val="1"/>
        </w:numPr>
        <w:suppressAutoHyphens w:val="true"/>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 xml:space="preserve"> </w:t>
      </w:r>
      <w:r>
        <w:rPr>
          <w:rFonts w:cs="Arial"/>
          <w:i w:val="false"/>
          <w:iCs w:val="false"/>
          <w:color w:val="00000A"/>
          <w:sz w:val="20"/>
          <w:szCs w:val="20"/>
        </w:rPr>
        <w:t xml:space="preserve">Planilha de Formação de Preços – Foco em Fato Gerador; </w:t>
      </w:r>
    </w:p>
    <w:p>
      <w:pPr>
        <w:pStyle w:val="Normal"/>
        <w:widowControl/>
        <w:numPr>
          <w:ilvl w:val="4"/>
          <w:numId w:val="1"/>
        </w:numPr>
        <w:suppressAutoHyphens w:val="true"/>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 xml:space="preserve"> </w:t>
      </w:r>
      <w:r>
        <w:rPr>
          <w:rFonts w:cs="Arial"/>
          <w:i w:val="false"/>
          <w:iCs w:val="false"/>
          <w:color w:val="00000A"/>
          <w:sz w:val="20"/>
          <w:szCs w:val="20"/>
        </w:rPr>
        <w:t>Documentos de obrigações trabalhistas e sua verificação;</w:t>
      </w:r>
    </w:p>
    <w:p>
      <w:pPr>
        <w:pStyle w:val="Normal"/>
        <w:widowControl/>
        <w:numPr>
          <w:ilvl w:val="4"/>
          <w:numId w:val="1"/>
        </w:numPr>
        <w:suppressAutoHyphens w:val="true"/>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 xml:space="preserve"> </w:t>
      </w:r>
      <w:r>
        <w:rPr>
          <w:rFonts w:cs="Arial"/>
          <w:i w:val="false"/>
          <w:iCs w:val="false"/>
          <w:color w:val="00000A"/>
          <w:sz w:val="20"/>
          <w:szCs w:val="20"/>
        </w:rPr>
        <w:t xml:space="preserve">Boas práticas na Gestão Contratual; </w:t>
      </w:r>
    </w:p>
    <w:p>
      <w:pPr>
        <w:pStyle w:val="Normal"/>
        <w:widowControl/>
        <w:numPr>
          <w:ilvl w:val="4"/>
          <w:numId w:val="1"/>
        </w:numPr>
        <w:suppressAutoHyphens w:val="true"/>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Comunicação e identificação de irregularidade na execução contratual;</w:t>
      </w:r>
    </w:p>
    <w:p>
      <w:pPr>
        <w:pStyle w:val="Normal"/>
        <w:widowControl/>
        <w:numPr>
          <w:ilvl w:val="4"/>
          <w:numId w:val="1"/>
        </w:numPr>
        <w:suppressAutoHyphens w:val="true"/>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 xml:space="preserve"> </w:t>
      </w:r>
      <w:r>
        <w:rPr>
          <w:rFonts w:cs="Arial"/>
          <w:i w:val="false"/>
          <w:iCs w:val="false"/>
          <w:color w:val="00000A"/>
          <w:sz w:val="20"/>
          <w:szCs w:val="20"/>
        </w:rPr>
        <w:t>Implementação e Operacionalização do Fato Gerador: contexto, documentação e aplicação na gestão contratual; e</w:t>
      </w:r>
    </w:p>
    <w:p>
      <w:pPr>
        <w:pStyle w:val="Normal"/>
        <w:widowControl/>
        <w:numPr>
          <w:ilvl w:val="4"/>
          <w:numId w:val="1"/>
        </w:numPr>
        <w:suppressAutoHyphens w:val="true"/>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 xml:space="preserve"> </w:t>
      </w:r>
      <w:r>
        <w:rPr>
          <w:rFonts w:cs="Arial"/>
          <w:i w:val="false"/>
          <w:iCs w:val="false"/>
          <w:color w:val="00000A"/>
          <w:sz w:val="20"/>
          <w:szCs w:val="20"/>
        </w:rPr>
        <w:t>Utilização do formato Online ao vivo, com interação e documentação disponibilizada em evento de capacitação.</w:t>
      </w:r>
    </w:p>
    <w:p>
      <w:pPr>
        <w:pStyle w:val="ListParagraph"/>
        <w:numPr>
          <w:ilvl w:val="1"/>
          <w:numId w:val="1"/>
        </w:numPr>
        <w:bidi w:val="0"/>
        <w:spacing w:lineRule="auto" w:line="276" w:before="57" w:after="0"/>
        <w:ind w:left="0" w:right="0" w:hanging="0"/>
        <w:contextualSpacing/>
        <w:jc w:val="both"/>
        <w:rPr>
          <w:rFonts w:ascii="Arial" w:hAnsi="Arial"/>
          <w:i w:val="false"/>
          <w:i w:val="false"/>
          <w:iCs w:val="false"/>
          <w:color w:val="00000A"/>
          <w:sz w:val="20"/>
          <w:szCs w:val="20"/>
        </w:rPr>
      </w:pPr>
      <w:r>
        <w:rPr>
          <w:i w:val="false"/>
          <w:iCs w:val="false"/>
          <w:color w:val="00000A"/>
          <w:sz w:val="20"/>
          <w:szCs w:val="20"/>
        </w:rPr>
        <w:t>A execução dos serviços será iniciada em 30 de novembro de 2021 e previsão de encerramento em 09 de dezembro de 2021, na forma que segue: realização de capacitação nos dias 30 de novembro e 01,02,03, 06, 07, 08 e 09 de dezembro de 2021, das 14 h às 18 h, via online ao vivo.</w:t>
      </w:r>
    </w:p>
    <w:p>
      <w:pPr>
        <w:pStyle w:val="ListParagraph"/>
        <w:numPr>
          <w:ilvl w:val="0"/>
          <w:numId w:val="0"/>
        </w:numPr>
        <w:bidi w:val="0"/>
        <w:spacing w:lineRule="auto" w:line="276" w:before="57" w:after="0"/>
        <w:ind w:left="567" w:right="0" w:hanging="0"/>
        <w:contextualSpacing/>
        <w:jc w:val="both"/>
        <w:rPr/>
      </w:pPr>
      <w:r>
        <w:rPr/>
      </w:r>
    </w:p>
    <w:p>
      <w:pPr>
        <w:pStyle w:val="Nivel1"/>
        <w:numPr>
          <w:ilvl w:val="0"/>
          <w:numId w:val="1"/>
        </w:numPr>
        <w:bidi w:val="0"/>
        <w:spacing w:lineRule="auto" w:line="276" w:before="57" w:after="0"/>
        <w:ind w:left="0" w:right="0" w:hanging="0"/>
        <w:jc w:val="left"/>
        <w:rPr>
          <w:rFonts w:ascii="Arial" w:hAnsi="Arial"/>
          <w:i w:val="false"/>
          <w:i w:val="false"/>
          <w:iCs w:val="false"/>
          <w:color w:val="00000A"/>
          <w:sz w:val="20"/>
          <w:szCs w:val="20"/>
        </w:rPr>
      </w:pPr>
      <w:bookmarkStart w:id="0" w:name="_Hlk528056197"/>
      <w:bookmarkEnd w:id="0"/>
      <w:r>
        <w:rPr>
          <w:rFonts w:cs="Arial"/>
          <w:i w:val="false"/>
          <w:iCs w:val="false"/>
          <w:color w:val="00000A"/>
          <w:sz w:val="20"/>
          <w:szCs w:val="20"/>
          <w:lang w:eastAsia="en-US"/>
        </w:rPr>
        <w:t>OBRIGAÇÕES DA CONTRATANTE</w:t>
      </w:r>
    </w:p>
    <w:p>
      <w:pPr>
        <w:pStyle w:val="Nivel1"/>
        <w:numPr>
          <w:ilvl w:val="0"/>
          <w:numId w:val="0"/>
        </w:numPr>
        <w:bidi w:val="0"/>
        <w:spacing w:lineRule="auto" w:line="276" w:before="57" w:after="0"/>
        <w:ind w:left="644" w:right="0" w:hanging="0"/>
        <w:jc w:val="left"/>
        <w:rPr>
          <w:rFonts w:cs="Arial"/>
          <w:lang w:eastAsia="en-US"/>
        </w:rPr>
      </w:pPr>
      <w:r>
        <w:rPr>
          <w:rFonts w:cs="Arial"/>
          <w:lang w:eastAsia="en-US"/>
        </w:rPr>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Exigir o cumprimento de todas as obrigações assumidas pela Contratada, de acordo com as cláusulas contratuais e os termos de sua proposta;</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Exercer o acompanhamento e a fiscalização dos serviços, por servidor ou comissão especialmente designados, anotando em registro próprio as falhas detectadas, indicando dia, mês e ano, bem como o nome dos empregados eventualmente envolvidos, e encaminhando os apontamentos à autoridade competente para as providências cabíveis;</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Pagar à Contratada o valor resultante da prestação do serviço, no prazo e condições estabelecidas neste Projeto Básico;</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Efetuar as retenções tributárias devidas sobre o valor da Nota Fiscal/Fatura da contratada, no que couber, em conformidade com o item 6 do Anexo XI da IN SEGES/MP n. 5/2017.</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Não praticar atos de ingerência na administração da Contratada, tais como:</w:t>
      </w:r>
    </w:p>
    <w:p>
      <w:pPr>
        <w:pStyle w:val="ListParagraph"/>
        <w:numPr>
          <w:ilvl w:val="2"/>
          <w:numId w:val="1"/>
        </w:numPr>
        <w:bidi w:val="0"/>
        <w:spacing w:lineRule="auto" w:line="276" w:before="57" w:after="0"/>
        <w:ind w:left="0" w:right="0" w:hanging="0"/>
        <w:contextualSpacing/>
        <w:jc w:val="both"/>
        <w:rPr>
          <w:rFonts w:ascii="Arial" w:hAnsi="Arial"/>
          <w:i w:val="false"/>
          <w:i w:val="false"/>
          <w:iCs w:val="false"/>
          <w:color w:val="00000A"/>
          <w:sz w:val="20"/>
          <w:szCs w:val="20"/>
        </w:rPr>
      </w:pPr>
      <w:r>
        <w:rPr>
          <w:rFonts w:cs="Arial"/>
          <w:i w:val="false"/>
          <w:iCs w:val="false"/>
          <w:color w:val="00000A"/>
          <w:sz w:val="20"/>
          <w:szCs w:val="20"/>
        </w:rPr>
        <w:t>exercer o poder de mando sobre os empregados da Contratada, devendo reportar-se somente aos prepostos ou responsáveis por ela indicados, exceto quando o objeto da contratação previr o atendimento direto, tais como nos serviços de recepção e apoio ao usuário;</w:t>
      </w:r>
    </w:p>
    <w:p>
      <w:pPr>
        <w:pStyle w:val="ListParagraph"/>
        <w:numPr>
          <w:ilvl w:val="2"/>
          <w:numId w:val="1"/>
        </w:numPr>
        <w:bidi w:val="0"/>
        <w:spacing w:lineRule="auto" w:line="276" w:before="57" w:after="0"/>
        <w:ind w:left="0" w:right="0" w:hanging="0"/>
        <w:contextualSpacing/>
        <w:jc w:val="both"/>
        <w:rPr>
          <w:rFonts w:ascii="Arial" w:hAnsi="Arial"/>
          <w:i w:val="false"/>
          <w:i w:val="false"/>
          <w:iCs w:val="false"/>
          <w:color w:val="00000A"/>
          <w:sz w:val="20"/>
          <w:szCs w:val="20"/>
        </w:rPr>
      </w:pPr>
      <w:r>
        <w:rPr>
          <w:rFonts w:cs="Arial"/>
          <w:i w:val="false"/>
          <w:iCs w:val="false"/>
          <w:color w:val="00000A"/>
          <w:sz w:val="20"/>
          <w:szCs w:val="20"/>
        </w:rPr>
        <w:t>direcionar a contratação de pessoas para trabalhar nas empresas Contratadas;</w:t>
      </w:r>
    </w:p>
    <w:p>
      <w:pPr>
        <w:pStyle w:val="ListParagraph"/>
        <w:numPr>
          <w:ilvl w:val="2"/>
          <w:numId w:val="1"/>
        </w:numPr>
        <w:bidi w:val="0"/>
        <w:spacing w:lineRule="auto" w:line="276" w:before="57" w:after="0"/>
        <w:ind w:left="0" w:right="0" w:hanging="0"/>
        <w:contextualSpacing/>
        <w:jc w:val="both"/>
        <w:rPr>
          <w:rFonts w:ascii="Arial" w:hAnsi="Arial"/>
          <w:i w:val="false"/>
          <w:i w:val="false"/>
          <w:iCs w:val="false"/>
          <w:color w:val="00000A"/>
          <w:sz w:val="20"/>
          <w:szCs w:val="20"/>
        </w:rPr>
      </w:pPr>
      <w:r>
        <w:rPr>
          <w:rFonts w:cs="Arial"/>
          <w:i w:val="false"/>
          <w:iCs w:val="false"/>
          <w:color w:val="00000A"/>
          <w:sz w:val="20"/>
          <w:szCs w:val="20"/>
        </w:rPr>
        <w:t>promover ou aceitar o desvio de funções dos trabalhadores da Contratada, mediante a utilização destes em atividades distintas daquelas previstas no objeto da contratação e em relação à função específica para a qual o trabalhador foi contratado; e</w:t>
      </w:r>
    </w:p>
    <w:p>
      <w:pPr>
        <w:pStyle w:val="ListParagraph"/>
        <w:numPr>
          <w:ilvl w:val="2"/>
          <w:numId w:val="1"/>
        </w:numPr>
        <w:bidi w:val="0"/>
        <w:spacing w:lineRule="auto" w:line="276" w:before="57" w:after="0"/>
        <w:ind w:left="0" w:right="0" w:hanging="0"/>
        <w:contextualSpacing/>
        <w:jc w:val="both"/>
        <w:rPr>
          <w:rFonts w:ascii="Arial" w:hAnsi="Arial"/>
          <w:i w:val="false"/>
          <w:i w:val="false"/>
          <w:iCs w:val="false"/>
          <w:color w:val="00000A"/>
          <w:sz w:val="20"/>
          <w:szCs w:val="20"/>
        </w:rPr>
      </w:pPr>
      <w:r>
        <w:rPr>
          <w:rFonts w:cs="Arial"/>
          <w:i w:val="false"/>
          <w:iCs w:val="false"/>
          <w:color w:val="00000A"/>
          <w:sz w:val="20"/>
          <w:szCs w:val="20"/>
        </w:rPr>
        <w:t>considerar os trabalhadores da Contratada como colaboradores eventuais do próprio órgão ou entidade responsável pela contratação, especialmente para efeito de concessão de diárias e passagens.</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Fornecer por escrito as informações necessárias para o desenvolvimento dos serviços objeto do contrato;</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Realizar avaliações periódicas da qualidade dos serviços, após seu recebimento;</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 xml:space="preserve">Cientificar o órgão de representação judicial da Advocacia-Geral da União para adoção das medidas cabíveis quando do descumprimento das obrigações pela Contratada; </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Assegurar que o ambiente de trabalho, inclusive seus equipamentos e instalações, apresentem condições adequadas ao cumprimento, pela contratada, das normas de segurança e saúde no trabalho, quando o serviço for executado em suas dependências, ou em local por ela designado.</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Arquivar, dentre outros documentos, orçamentos, termos de recebimento, aditamentos, relatórios e notificações expedidas.</w:t>
      </w:r>
    </w:p>
    <w:p>
      <w:pPr>
        <w:pStyle w:val="Normal"/>
        <w:numPr>
          <w:ilvl w:val="0"/>
          <w:numId w:val="0"/>
        </w:numPr>
        <w:bidi w:val="0"/>
        <w:spacing w:lineRule="auto" w:line="276" w:before="57" w:after="0"/>
        <w:ind w:left="567" w:right="0" w:hanging="0"/>
        <w:jc w:val="both"/>
        <w:rPr>
          <w:rFonts w:cs="Arial"/>
          <w:iCs/>
          <w:szCs w:val="20"/>
        </w:rPr>
      </w:pPr>
      <w:r>
        <w:rPr>
          <w:rFonts w:cs="Arial"/>
          <w:iCs/>
          <w:szCs w:val="20"/>
        </w:rPr>
      </w:r>
    </w:p>
    <w:p>
      <w:pPr>
        <w:pStyle w:val="Nivel1"/>
        <w:numPr>
          <w:ilvl w:val="0"/>
          <w:numId w:val="1"/>
        </w:numPr>
        <w:bidi w:val="0"/>
        <w:spacing w:lineRule="auto" w:line="276" w:before="57" w:after="0"/>
        <w:ind w:left="0" w:right="0" w:hanging="0"/>
        <w:jc w:val="left"/>
        <w:rPr>
          <w:rFonts w:ascii="Arial" w:hAnsi="Arial"/>
          <w:i w:val="false"/>
          <w:i w:val="false"/>
          <w:iCs w:val="false"/>
          <w:color w:val="00000A"/>
          <w:sz w:val="20"/>
          <w:szCs w:val="20"/>
        </w:rPr>
      </w:pPr>
      <w:r>
        <w:rPr>
          <w:rFonts w:cs="Arial"/>
          <w:i w:val="false"/>
          <w:iCs w:val="false"/>
          <w:color w:val="00000A"/>
          <w:sz w:val="20"/>
          <w:szCs w:val="20"/>
        </w:rPr>
        <w:t>OBRIGAÇÕES DA CONTRATADA</w:t>
      </w:r>
    </w:p>
    <w:p>
      <w:pPr>
        <w:pStyle w:val="Nivel1"/>
        <w:numPr>
          <w:ilvl w:val="0"/>
          <w:numId w:val="0"/>
        </w:numPr>
        <w:bidi w:val="0"/>
        <w:spacing w:lineRule="auto" w:line="276" w:before="57" w:after="0"/>
        <w:ind w:left="644" w:right="0" w:hanging="0"/>
        <w:jc w:val="left"/>
        <w:rPr>
          <w:rFonts w:cs="Arial"/>
        </w:rPr>
      </w:pPr>
      <w:r>
        <w:rPr>
          <w:rFonts w:cs="Arial"/>
        </w:rPr>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Executar os serviços conforme especificações deste Projeto Básico e de sua proposta, com a alocação dos empregados necessários ao perfeito cumprimento das cláusulas contratuais, além de fornecer e utilizar os materiais e equipamentos, ferramentas e utensílios necessários, na qualidade e quantidade mínimas especificadas neste documento e na proposta;</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Responsabilizar-se pelos vícios e danos decorrentes da execução do objeto, bem como por todo e qualquer dano causado à União ou à entidade federal, devendo ressarcir imediatamente a Administração em sua integralidade, ficando a Contratante autorizada a descontar da garantia, caso exigida no edital, ou dos pagamentos devidos à Contratada, o valor correspondente aos danos sofridos;</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Utilizar empregados habilitados e com conhecimentos básicos dos serviços a serem executados, em conformidade com as normas e determinações em vigor;</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Vedar a utilização, na execução dos serviços, de empregado que seja familiar de agente público ocupante de cargo em comissão ou função de confiança no órgão Contratante, nos termos do artigo 7° do Decreto n° 7.203, de 2010;</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conforme alínea "c" do item 10.2 do Anexo VIII-B da IN SEGES/MP n. 5/2017;</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Comunicar ao Fiscal do contrato, no prazo de 24 (vinte e quatro) horas, qualquer ocorrência anormal ou acidente que se verifique no local dos serviços.</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Prestar todo esclarecimento ou informação solicitada pela Contratante ou por seus prepostos, garantindo-lhes o acesso, a qualquer tempo, ao local dos trabalhos, bem como aos documentos relativos à execução do empreendimento.</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Paralisar, por determinação da Contratante, qualquer atividade que não esteja sendo executada de acordo com a boa técnica ou que ponha em risco a segurança de pessoas ou bens de terceiros.</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Promover a guarda, manutenção e vigilância de materiais, ferramentas, e tudo o que for necessário à execução dos serviços, durante a vigência do contrato.</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Promover a organização técnica e administrativa dos serviços, de modo a conduzi-los eficaz e eficientemente, de acordo com os documentos e especificações que integram este Projeto Básico, no prazo determinado.</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Conduzir os trabalhos com estrita observância às normas da legislação pertinente, cumprindo as determinações dos Poderes Públicos, mantendo sempre limpo o local dos serviços e nas melhores condições de segurança, higiene e disciplina.</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Submeter previamente, por escrito, à Contratante, para análise e aprovação, quaisquer mudanças nos métodos executivos que fujam às especificações do memorial descritivo.</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 xml:space="preserve"> </w:t>
      </w:r>
      <w:r>
        <w:rPr>
          <w:rFonts w:cs="Arial"/>
          <w:i w:val="false"/>
          <w:iCs w:val="false"/>
          <w:color w:val="00000A"/>
          <w:sz w:val="20"/>
          <w:szCs w:val="20"/>
        </w:rPr>
        <w:t>Manter durante toda a vigência do contrato, em compatibilidade com as obrigações assumidas, todas as condições de habilitação e qualificação exigidas para a contratação;</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Guardar sigilo sobre todas as informações obtidas em decorrência do cumprimento do contrato;</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Cumprir, além dos postulados legais vigentes de âmbito federal, estadual ou municipal, as normas de segurança da Contratante;</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Assegurar à CONTRATANTE, em conformidade com o previsto no subitem 6.1, “a” e “b”, do Anexo VII – F da Instrução Normativa SEGES/MP nº 5, de 25/05/2017:</w:t>
      </w:r>
    </w:p>
    <w:p>
      <w:pPr>
        <w:pStyle w:val="Normal"/>
        <w:numPr>
          <w:ilvl w:val="2"/>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pPr>
        <w:pStyle w:val="Normal"/>
        <w:numPr>
          <w:ilvl w:val="2"/>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pPr>
        <w:pStyle w:val="Normal"/>
        <w:numPr>
          <w:ilvl w:val="0"/>
          <w:numId w:val="0"/>
        </w:numPr>
        <w:bidi w:val="0"/>
        <w:spacing w:lineRule="auto" w:line="276" w:before="57" w:after="0"/>
        <w:ind w:left="1922" w:right="0" w:hanging="0"/>
        <w:jc w:val="both"/>
        <w:rPr>
          <w:rFonts w:cs="Arial"/>
          <w:szCs w:val="20"/>
        </w:rPr>
      </w:pPr>
      <w:r>
        <w:rPr>
          <w:rFonts w:cs="Arial"/>
          <w:szCs w:val="20"/>
        </w:rPr>
      </w:r>
    </w:p>
    <w:p>
      <w:pPr>
        <w:pStyle w:val="Nivel1"/>
        <w:numPr>
          <w:ilvl w:val="0"/>
          <w:numId w:val="1"/>
        </w:numPr>
        <w:bidi w:val="0"/>
        <w:spacing w:lineRule="auto" w:line="276" w:before="57" w:after="0"/>
        <w:ind w:left="0" w:right="0" w:hanging="0"/>
        <w:jc w:val="left"/>
        <w:rPr>
          <w:rFonts w:ascii="Arial" w:hAnsi="Arial"/>
          <w:i w:val="false"/>
          <w:i w:val="false"/>
          <w:iCs w:val="false"/>
          <w:color w:val="00000A"/>
          <w:sz w:val="20"/>
          <w:szCs w:val="20"/>
        </w:rPr>
      </w:pPr>
      <w:r>
        <w:rPr>
          <w:rFonts w:cs="Arial"/>
          <w:i w:val="false"/>
          <w:iCs w:val="false"/>
          <w:color w:val="00000A"/>
          <w:sz w:val="20"/>
          <w:szCs w:val="20"/>
        </w:rPr>
        <w:t xml:space="preserve">DA SUBCONTRATAÇÃO  </w:t>
      </w:r>
    </w:p>
    <w:p>
      <w:pPr>
        <w:pStyle w:val="Nivel1"/>
        <w:numPr>
          <w:ilvl w:val="0"/>
          <w:numId w:val="0"/>
        </w:numPr>
        <w:bidi w:val="0"/>
        <w:spacing w:lineRule="auto" w:line="276" w:before="57" w:after="0"/>
        <w:ind w:left="644" w:right="0" w:hanging="0"/>
        <w:jc w:val="left"/>
        <w:rPr>
          <w:rFonts w:cs="Arial"/>
        </w:rPr>
      </w:pPr>
      <w:r>
        <w:rPr>
          <w:rFonts w:cs="Arial"/>
        </w:rPr>
      </w:r>
    </w:p>
    <w:p>
      <w:pPr>
        <w:pStyle w:val="Normal"/>
        <w:numPr>
          <w:ilvl w:val="1"/>
          <w:numId w:val="2"/>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Não será admitida a subcontratação total ou parcial do objeto do contrato.</w:t>
      </w:r>
    </w:p>
    <w:p>
      <w:pPr>
        <w:pStyle w:val="Normal"/>
        <w:numPr>
          <w:ilvl w:val="0"/>
          <w:numId w:val="0"/>
        </w:numPr>
        <w:bidi w:val="0"/>
        <w:spacing w:lineRule="auto" w:line="276" w:before="57" w:after="0"/>
        <w:ind w:left="716" w:right="0" w:hanging="0"/>
        <w:jc w:val="both"/>
        <w:rPr>
          <w:rFonts w:cs="Arial"/>
        </w:rPr>
      </w:pPr>
      <w:r>
        <w:rPr>
          <w:rFonts w:cs="Arial"/>
        </w:rPr>
      </w:r>
    </w:p>
    <w:p>
      <w:pPr>
        <w:pStyle w:val="Nivel1"/>
        <w:numPr>
          <w:ilvl w:val="0"/>
          <w:numId w:val="1"/>
        </w:numPr>
        <w:bidi w:val="0"/>
        <w:spacing w:lineRule="auto" w:line="276" w:before="57" w:after="0"/>
        <w:ind w:left="0" w:right="0" w:hanging="0"/>
        <w:jc w:val="left"/>
        <w:rPr>
          <w:rFonts w:ascii="Arial" w:hAnsi="Arial"/>
          <w:i w:val="false"/>
          <w:i w:val="false"/>
          <w:iCs w:val="false"/>
          <w:color w:val="00000A"/>
          <w:sz w:val="20"/>
          <w:szCs w:val="20"/>
        </w:rPr>
      </w:pPr>
      <w:r>
        <w:rPr>
          <w:rFonts w:cs="Arial"/>
          <w:i w:val="false"/>
          <w:iCs w:val="false"/>
          <w:color w:val="00000A"/>
          <w:sz w:val="20"/>
          <w:szCs w:val="20"/>
          <w:lang w:eastAsia="en-US"/>
        </w:rPr>
        <w:t>ALTERAÇÃO SUBJETIVA</w:t>
      </w:r>
    </w:p>
    <w:p>
      <w:pPr>
        <w:pStyle w:val="Nivel1"/>
        <w:numPr>
          <w:ilvl w:val="0"/>
          <w:numId w:val="0"/>
        </w:numPr>
        <w:bidi w:val="0"/>
        <w:spacing w:lineRule="auto" w:line="276" w:before="57" w:after="0"/>
        <w:ind w:left="644" w:right="0" w:hanging="0"/>
        <w:jc w:val="left"/>
        <w:rPr>
          <w:rFonts w:cs="Arial"/>
          <w:lang w:eastAsia="en-US"/>
        </w:rPr>
      </w:pPr>
      <w:r>
        <w:rPr>
          <w:rFonts w:cs="Arial"/>
          <w:lang w:eastAsia="en-US"/>
        </w:rPr>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r>
        <w:rPr>
          <w:rFonts w:cs="Arial"/>
          <w:i w:val="false"/>
          <w:iCs w:val="false"/>
          <w:color w:val="00000A"/>
          <w:sz w:val="20"/>
          <w:szCs w:val="20"/>
        </w:rPr>
        <w:t xml:space="preserve"> </w:t>
      </w:r>
    </w:p>
    <w:p>
      <w:pPr>
        <w:pStyle w:val="Normal"/>
        <w:bidi w:val="0"/>
        <w:spacing w:lineRule="auto" w:line="276" w:before="57" w:after="0"/>
        <w:ind w:left="0" w:right="0" w:hanging="0"/>
        <w:jc w:val="both"/>
        <w:rPr>
          <w:rFonts w:ascii="Arial" w:hAnsi="Arial" w:cs="Arial"/>
          <w:i w:val="false"/>
          <w:i w:val="false"/>
          <w:iCs w:val="false"/>
          <w:color w:val="00000A"/>
          <w:sz w:val="20"/>
          <w:szCs w:val="20"/>
        </w:rPr>
      </w:pPr>
      <w:r>
        <w:rPr>
          <w:rFonts w:cs="Arial"/>
          <w:i w:val="false"/>
          <w:iCs w:val="false"/>
          <w:color w:val="00000A"/>
          <w:sz w:val="20"/>
          <w:szCs w:val="20"/>
        </w:rPr>
      </w:r>
    </w:p>
    <w:p>
      <w:pPr>
        <w:pStyle w:val="Nivel1"/>
        <w:numPr>
          <w:ilvl w:val="0"/>
          <w:numId w:val="1"/>
        </w:numPr>
        <w:bidi w:val="0"/>
        <w:spacing w:lineRule="auto" w:line="276" w:before="57" w:after="0"/>
        <w:ind w:left="0" w:right="0" w:hanging="0"/>
        <w:jc w:val="left"/>
        <w:rPr>
          <w:rFonts w:ascii="Arial" w:hAnsi="Arial"/>
          <w:i w:val="false"/>
          <w:i w:val="false"/>
          <w:iCs w:val="false"/>
          <w:color w:val="00000A"/>
          <w:sz w:val="20"/>
          <w:szCs w:val="20"/>
        </w:rPr>
      </w:pPr>
      <w:r>
        <w:rPr>
          <w:rFonts w:cs="Arial"/>
          <w:i w:val="false"/>
          <w:iCs w:val="false"/>
          <w:color w:val="00000A"/>
          <w:sz w:val="20"/>
          <w:szCs w:val="20"/>
          <w:lang w:eastAsia="en-US"/>
        </w:rPr>
        <w:t xml:space="preserve">CONTROLE E FISCALIZAÇÃO DA EXECUÇÃO </w:t>
      </w:r>
    </w:p>
    <w:p>
      <w:pPr>
        <w:pStyle w:val="Nivel1"/>
        <w:numPr>
          <w:ilvl w:val="0"/>
          <w:numId w:val="0"/>
        </w:numPr>
        <w:bidi w:val="0"/>
        <w:spacing w:lineRule="auto" w:line="276" w:before="57" w:after="0"/>
        <w:ind w:left="644" w:right="0" w:hanging="0"/>
        <w:jc w:val="left"/>
        <w:rPr>
          <w:rFonts w:cs="Arial"/>
          <w:lang w:eastAsia="en-US"/>
        </w:rPr>
      </w:pPr>
      <w:r>
        <w:rPr>
          <w:rFonts w:cs="Arial"/>
          <w:lang w:eastAsia="en-US"/>
        </w:rPr>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lang w:eastAsia="en-US"/>
        </w:rPr>
        <w:t>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lang w:eastAsia="en-US"/>
        </w:rPr>
        <w:t>A conformidade do material/técnica/equipamento a ser utilizado na execução dos serviços deverá ser verificada juntamente com o documento da Contratada que contenha a relação detalhada destes, de acordo com o estabelecido neste Projeto Básico, informando as respectivas quantidades e especificações técnicas, tais como: marca, qualidade e forma de uso.</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lang w:eastAsia="en-US"/>
        </w:rPr>
        <w:t>O descumprimento total ou parcial das obrigações e responsabilidades assumidas pela Contratada ensejará a aplicação de sanções administrativas, previstas neste Projeto Básico e na legislação vigente, podendo culminar em rescisão contratual, conforme disposto nos artigos 77 e 87 da Lei nº 8.666, de 1993.</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lang w:eastAsia="en-US"/>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A fiscalização técnica dos contratos avaliará constantemente a execução do objeto.</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 xml:space="preserve"> </w:t>
      </w:r>
      <w:r>
        <w:rPr>
          <w:rFonts w:cs="Arial"/>
          <w:i w:val="false"/>
          <w:iCs w:val="false"/>
          <w:color w:val="00000A"/>
          <w:sz w:val="20"/>
          <w:szCs w:val="20"/>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 xml:space="preserve">O fiscal técnico deverá apresentar ao preposto da CONTRATADA a avaliação da execução do objeto ou, se for o caso, a avaliação de desempenho e qualidade da prestação dos serviços realizada. </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 xml:space="preserve">Em hipótese alguma, será admitido que a própria CONTRATADA materialize a avaliação de desempenho e qualidade da prestação dos serviços realizada. </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 xml:space="preserve">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neste Projeto Básico. </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 xml:space="preserve">O fiscal técnico poderá realizar avaliação diária, semanal ou mensal, desde que o período escolhido seja suficiente para avaliar ou, se for o caso, aferir o desempenho e qualidade da prestação dos serviços. </w:t>
      </w:r>
    </w:p>
    <w:p>
      <w:pPr>
        <w:pStyle w:val="ListParagraph"/>
        <w:numPr>
          <w:ilvl w:val="1"/>
          <w:numId w:val="1"/>
        </w:numPr>
        <w:bidi w:val="0"/>
        <w:spacing w:lineRule="auto" w:line="276" w:before="57" w:after="0"/>
        <w:ind w:left="0" w:right="0" w:hanging="0"/>
        <w:contextualSpacing/>
        <w:jc w:val="both"/>
        <w:rPr>
          <w:rFonts w:ascii="Arial" w:hAnsi="Arial"/>
          <w:i w:val="false"/>
          <w:i w:val="false"/>
          <w:iCs w:val="false"/>
          <w:color w:val="00000A"/>
          <w:sz w:val="20"/>
          <w:szCs w:val="20"/>
        </w:rPr>
      </w:pPr>
      <w:r>
        <w:rPr>
          <w:rFonts w:cs="Arial"/>
          <w:i w:val="false"/>
          <w:iCs w:val="false"/>
          <w:color w:val="00000A"/>
          <w:sz w:val="20"/>
          <w:szCs w:val="20"/>
        </w:rPr>
        <w:t>As disposições previstas nesta cláusula não excluem o disposto no Anexo VIII da Instrução Normativa SEGES/MP nº 05, de 2017, aplicável no que for pertinente à contratação.</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 </w:t>
      </w:r>
    </w:p>
    <w:p>
      <w:pPr>
        <w:pStyle w:val="Normal"/>
        <w:numPr>
          <w:ilvl w:val="0"/>
          <w:numId w:val="0"/>
        </w:numPr>
        <w:bidi w:val="0"/>
        <w:spacing w:lineRule="auto" w:line="276" w:before="57" w:after="0"/>
        <w:ind w:left="567" w:right="0" w:hanging="0"/>
        <w:jc w:val="both"/>
        <w:rPr>
          <w:rFonts w:cs="Arial"/>
          <w:szCs w:val="20"/>
          <w:lang w:eastAsia="en-US"/>
        </w:rPr>
      </w:pPr>
      <w:r>
        <w:rPr>
          <w:rFonts w:cs="Arial"/>
          <w:szCs w:val="20"/>
          <w:lang w:eastAsia="en-US"/>
        </w:rPr>
      </w:r>
    </w:p>
    <w:p>
      <w:pPr>
        <w:pStyle w:val="Nivel1"/>
        <w:numPr>
          <w:ilvl w:val="0"/>
          <w:numId w:val="1"/>
        </w:numPr>
        <w:bidi w:val="0"/>
        <w:spacing w:lineRule="auto" w:line="276" w:before="57" w:after="0"/>
        <w:ind w:left="0" w:right="0" w:hanging="0"/>
        <w:jc w:val="left"/>
        <w:rPr>
          <w:rFonts w:ascii="Arial" w:hAnsi="Arial"/>
          <w:i w:val="false"/>
          <w:i w:val="false"/>
          <w:iCs w:val="false"/>
          <w:color w:val="00000A"/>
          <w:sz w:val="20"/>
          <w:szCs w:val="20"/>
        </w:rPr>
      </w:pPr>
      <w:r>
        <w:rPr>
          <w:rFonts w:cs="Arial"/>
          <w:i w:val="false"/>
          <w:iCs w:val="false"/>
          <w:color w:val="00000A"/>
          <w:sz w:val="20"/>
          <w:szCs w:val="20"/>
          <w:lang w:eastAsia="en-US"/>
        </w:rPr>
        <w:t>DOS CRITÉRIOS DE AFERIÇÃO E MEDIÇÃO PARA FATURAMENTO:</w:t>
      </w:r>
    </w:p>
    <w:p>
      <w:pPr>
        <w:pStyle w:val="Nivel1"/>
        <w:numPr>
          <w:ilvl w:val="0"/>
          <w:numId w:val="0"/>
        </w:numPr>
        <w:bidi w:val="0"/>
        <w:spacing w:lineRule="auto" w:line="276" w:before="57" w:after="0"/>
        <w:ind w:left="644" w:right="0" w:hanging="0"/>
        <w:jc w:val="left"/>
        <w:rPr>
          <w:rFonts w:cs="Arial"/>
          <w:lang w:eastAsia="en-US"/>
        </w:rPr>
      </w:pPr>
      <w:r>
        <w:rPr>
          <w:rFonts w:cs="Arial"/>
          <w:lang w:eastAsia="en-US"/>
        </w:rPr>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A avaliação da execução do objeto considerará a prestação dos serviços e a execução total do objeto, devendo haver o redimensionamento no pagamento, sempre que a CONTRATADA:</w:t>
      </w:r>
    </w:p>
    <w:p>
      <w:pPr>
        <w:pStyle w:val="Normal"/>
        <w:widowControl/>
        <w:bidi w:val="0"/>
        <w:spacing w:lineRule="auto" w:line="276" w:before="57" w:after="0"/>
        <w:ind w:left="1134" w:right="0" w:hanging="0"/>
        <w:jc w:val="both"/>
        <w:rPr>
          <w:rFonts w:ascii="Arial" w:hAnsi="Arial"/>
          <w:i w:val="false"/>
          <w:i w:val="false"/>
          <w:iCs w:val="false"/>
          <w:color w:val="00000A"/>
          <w:sz w:val="20"/>
          <w:szCs w:val="20"/>
        </w:rPr>
      </w:pPr>
      <w:r>
        <w:rPr>
          <w:rFonts w:cs="Arial"/>
          <w:i w:val="false"/>
          <w:iCs w:val="false"/>
          <w:color w:val="00000A"/>
          <w:sz w:val="20"/>
          <w:szCs w:val="20"/>
        </w:rPr>
        <w:t>a) não produzir os resultados, deixar de executar, ou não executar com a qualidade mínima exigida as atividades contratadas; ou</w:t>
      </w:r>
    </w:p>
    <w:p>
      <w:pPr>
        <w:pStyle w:val="Normal"/>
        <w:widowControl/>
        <w:bidi w:val="0"/>
        <w:spacing w:lineRule="auto" w:line="276" w:before="57" w:after="0"/>
        <w:ind w:left="1134" w:right="0" w:hanging="0"/>
        <w:jc w:val="both"/>
        <w:rPr>
          <w:rFonts w:ascii="Arial" w:hAnsi="Arial"/>
          <w:i w:val="false"/>
          <w:i w:val="false"/>
          <w:iCs w:val="false"/>
          <w:color w:val="00000A"/>
          <w:sz w:val="20"/>
          <w:szCs w:val="20"/>
        </w:rPr>
      </w:pPr>
      <w:r>
        <w:rPr>
          <w:rFonts w:cs="Arial"/>
          <w:i w:val="false"/>
          <w:iCs w:val="false"/>
          <w:color w:val="00000A"/>
          <w:sz w:val="20"/>
          <w:szCs w:val="20"/>
        </w:rPr>
        <w:t>b) deixar de utilizar materiais e recursos humanos exigidos para a execução do serviço, ou utilizá-los com qualidade ou quantidade inferior à demandada.</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lang w:eastAsia="en-US"/>
        </w:rPr>
        <w:t>A aferição da execução contratual para fins de pagamento considerará os seguintes critérios:</w:t>
      </w:r>
    </w:p>
    <w:p>
      <w:pPr>
        <w:pStyle w:val="Normal"/>
        <w:numPr>
          <w:ilvl w:val="2"/>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lang w:eastAsia="en-US"/>
        </w:rPr>
        <w:t>Execução total da capacitação contratada.</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Nos termos do item 1, do Anexo VIII-A da Instrução Normativa SEGES/MP nº 05, de 2017, será indicada a retenção ou glosa no pagamento, proporcional à irregularidade verificada, sem prejuízo das sanções cabíveis, caso se constate que a Contratada:</w:t>
      </w:r>
    </w:p>
    <w:p>
      <w:pPr>
        <w:pStyle w:val="Normal"/>
        <w:numPr>
          <w:ilvl w:val="2"/>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não produziu os resultados acordados;</w:t>
      </w:r>
    </w:p>
    <w:p>
      <w:pPr>
        <w:pStyle w:val="Normal"/>
        <w:numPr>
          <w:ilvl w:val="2"/>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deixou de executar as atividades contratadas, ou não as executou com a qualidade mínima exigida;</w:t>
      </w:r>
    </w:p>
    <w:p>
      <w:pPr>
        <w:pStyle w:val="Normal"/>
        <w:numPr>
          <w:ilvl w:val="2"/>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deixou de utilizar os materiais e recursos humanos exigidos para a execução do serviço, ou utilizou-os com qualidade ou quantidade inferior à demandada.</w:t>
      </w:r>
    </w:p>
    <w:p>
      <w:pPr>
        <w:pStyle w:val="Normal"/>
        <w:numPr>
          <w:ilvl w:val="0"/>
          <w:numId w:val="0"/>
        </w:numPr>
        <w:bidi w:val="0"/>
        <w:spacing w:lineRule="auto" w:line="276" w:before="57" w:after="0"/>
        <w:ind w:left="1922" w:right="0" w:hanging="0"/>
        <w:jc w:val="both"/>
        <w:rPr>
          <w:rFonts w:cs="Arial"/>
          <w:color w:val="000000"/>
          <w:szCs w:val="20"/>
        </w:rPr>
      </w:pPr>
      <w:r>
        <w:rPr>
          <w:rFonts w:cs="Arial"/>
          <w:color w:val="000000"/>
          <w:szCs w:val="20"/>
        </w:rPr>
      </w:r>
    </w:p>
    <w:p>
      <w:pPr>
        <w:pStyle w:val="Nivel1"/>
        <w:numPr>
          <w:ilvl w:val="0"/>
          <w:numId w:val="1"/>
        </w:numPr>
        <w:bidi w:val="0"/>
        <w:spacing w:lineRule="auto" w:line="276" w:before="57" w:after="0"/>
        <w:ind w:left="0" w:right="0" w:hanging="0"/>
        <w:jc w:val="left"/>
        <w:rPr>
          <w:rFonts w:ascii="Arial" w:hAnsi="Arial"/>
          <w:i w:val="false"/>
          <w:i w:val="false"/>
          <w:iCs w:val="false"/>
          <w:color w:val="00000A"/>
          <w:sz w:val="20"/>
          <w:szCs w:val="20"/>
        </w:rPr>
      </w:pPr>
      <w:r>
        <w:rPr>
          <w:rFonts w:cs="Arial"/>
          <w:i w:val="false"/>
          <w:iCs w:val="false"/>
          <w:color w:val="00000A"/>
          <w:sz w:val="20"/>
          <w:szCs w:val="20"/>
        </w:rPr>
        <w:t xml:space="preserve">DO RECEBIMENTO E ACEITAÇÃO DO OBJETO  </w:t>
      </w:r>
    </w:p>
    <w:p>
      <w:pPr>
        <w:pStyle w:val="Nivel1"/>
        <w:numPr>
          <w:ilvl w:val="0"/>
          <w:numId w:val="0"/>
        </w:numPr>
        <w:bidi w:val="0"/>
        <w:spacing w:lineRule="auto" w:line="276" w:before="57" w:after="0"/>
        <w:ind w:left="644" w:right="0" w:hanging="0"/>
        <w:jc w:val="left"/>
        <w:rPr>
          <w:rFonts w:cs="Arial"/>
        </w:rPr>
      </w:pPr>
      <w:r>
        <w:rPr>
          <w:rFonts w:cs="Arial"/>
        </w:rPr>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 xml:space="preserve">A emissão da Nota Fiscal/Fatura deve ser precedida do recebimento definitivo dos serviços, nos termos abaixo. </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No</w:t>
      </w:r>
      <w:r>
        <w:rPr>
          <w:rFonts w:cs="Arial"/>
          <w:i w:val="false"/>
          <w:iCs w:val="false"/>
          <w:color w:val="00000A"/>
          <w:sz w:val="20"/>
          <w:szCs w:val="20"/>
          <w:lang w:eastAsia="en-US"/>
        </w:rPr>
        <w:t xml:space="preserve"> prazo de até 10 dias corridos do adimplemento da parcela, a CONTRATADA deverá entregar toda a documentação comprobatória do cumprimento da obrigação contratual;  </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O recebimento provisório será realizado pelo fiscal técnico e setorial ou pela equipe de fiscalização após a entrega da documentação acima, da seguinte forma:</w:t>
      </w:r>
    </w:p>
    <w:p>
      <w:pPr>
        <w:pStyle w:val="Normal"/>
        <w:numPr>
          <w:ilvl w:val="2"/>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pPr>
        <w:pStyle w:val="Normal"/>
        <w:numPr>
          <w:ilvl w:val="3"/>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pPr>
        <w:pStyle w:val="Normal"/>
        <w:numPr>
          <w:ilvl w:val="3"/>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lang w:eastAsia="en-US"/>
        </w:rP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pPr>
        <w:pStyle w:val="ListParagraph"/>
        <w:numPr>
          <w:ilvl w:val="3"/>
          <w:numId w:val="1"/>
        </w:numPr>
        <w:bidi w:val="0"/>
        <w:spacing w:lineRule="auto" w:line="276" w:before="57" w:after="0"/>
        <w:ind w:left="0" w:right="0" w:hanging="0"/>
        <w:contextualSpacing/>
        <w:jc w:val="both"/>
        <w:rPr>
          <w:rFonts w:ascii="Arial" w:hAnsi="Arial"/>
          <w:i w:val="false"/>
          <w:i w:val="false"/>
          <w:iCs w:val="false"/>
          <w:color w:val="00000A"/>
          <w:sz w:val="20"/>
          <w:szCs w:val="20"/>
        </w:rPr>
      </w:pPr>
      <w:r>
        <w:rPr>
          <w:rFonts w:cs="Arial"/>
          <w:i w:val="false"/>
          <w:iCs w:val="false"/>
          <w:color w:val="00000A"/>
          <w:sz w:val="20"/>
          <w:szCs w:val="20"/>
          <w:lang w:eastAsia="en-US"/>
        </w:rPr>
        <w:t>O recebimento provisório também ficará sujeito, quando cabível, à conclusão de todos os testes de campo e à entrega dos Manuais e Instruções exigíveis.</w:t>
      </w:r>
    </w:p>
    <w:p>
      <w:pPr>
        <w:pStyle w:val="Normal"/>
        <w:numPr>
          <w:ilvl w:val="2"/>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lang w:eastAsia="en-US"/>
        </w:rPr>
        <w:t xml:space="preserve">No prazo de até 10 dias corridos a partir do recebimento dos documentos da CONTRATADA, cada fiscal ou a equipe de fiscalização deverá elaborar Relatório Circunstanciado em consonância com suas atribuições, e encaminhá-lo ao gestor do contrato. </w:t>
      </w:r>
    </w:p>
    <w:p>
      <w:pPr>
        <w:pStyle w:val="Normal"/>
        <w:numPr>
          <w:ilvl w:val="3"/>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 xml:space="preserve">quando a fiscalização for exercida por um único servidor, o relatório circunstanciado </w:t>
      </w:r>
      <w:r>
        <w:rPr>
          <w:rFonts w:cs="Arial"/>
          <w:i w:val="false"/>
          <w:iCs w:val="false"/>
          <w:color w:val="00000A"/>
          <w:sz w:val="20"/>
          <w:szCs w:val="20"/>
          <w:lang w:eastAsia="en-US"/>
        </w:rPr>
        <w:t>deverá</w:t>
      </w:r>
      <w:r>
        <w:rPr>
          <w:rFonts w:cs="Arial"/>
          <w:i w:val="false"/>
          <w:iCs w:val="false"/>
          <w:color w:val="00000A"/>
          <w:sz w:val="20"/>
          <w:szCs w:val="20"/>
        </w:rPr>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pPr>
        <w:pStyle w:val="Normal"/>
        <w:numPr>
          <w:ilvl w:val="3"/>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 xml:space="preserve">Será considerado como ocorrido o recebimento provisório com a entrega do relatório circunstanciado ou, em havendo mais de um a ser feito, com a entrega do último. </w:t>
      </w:r>
    </w:p>
    <w:p>
      <w:pPr>
        <w:pStyle w:val="ListParagraph"/>
        <w:numPr>
          <w:ilvl w:val="4"/>
          <w:numId w:val="1"/>
        </w:numPr>
        <w:bidi w:val="0"/>
        <w:spacing w:lineRule="auto" w:line="276" w:before="57" w:after="0"/>
        <w:ind w:left="0" w:right="0" w:hanging="0"/>
        <w:contextualSpacing/>
        <w:jc w:val="both"/>
        <w:rPr>
          <w:rFonts w:ascii="Arial" w:hAnsi="Arial"/>
          <w:i w:val="false"/>
          <w:i w:val="false"/>
          <w:iCs w:val="false"/>
          <w:color w:val="00000A"/>
          <w:sz w:val="20"/>
          <w:szCs w:val="20"/>
        </w:rPr>
      </w:pPr>
      <w:r>
        <w:rPr>
          <w:rFonts w:cs="Arial"/>
          <w:i w:val="false"/>
          <w:iCs w:val="false"/>
          <w:color w:val="00000A"/>
          <w:sz w:val="20"/>
          <w:szCs w:val="20"/>
          <w:lang w:eastAsia="en-US"/>
        </w:rPr>
        <w:t>Na hipótese de a verificação a que se refere o parágrafo anterior não ser procedida tempestivamente, reputar-se-á como realizada, consumando-se o recebimento provisório no dia do esgotamento do prazo.</w:t>
      </w:r>
    </w:p>
    <w:p>
      <w:pPr>
        <w:pStyle w:val="SombreamentoMdio1nfase31"/>
        <w:shd w:val="clear" w:fill="FFFFCC"/>
        <w:bidi w:val="0"/>
        <w:spacing w:lineRule="auto" w:line="276" w:before="57" w:after="0"/>
        <w:ind w:left="0" w:right="0" w:hanging="0"/>
        <w:jc w:val="left"/>
        <w:rPr>
          <w:rFonts w:ascii="Arial" w:hAnsi="Arial"/>
          <w:i w:val="false"/>
          <w:i w:val="false"/>
          <w:iCs w:val="false"/>
          <w:color w:val="00000A"/>
          <w:sz w:val="20"/>
          <w:szCs w:val="20"/>
        </w:rPr>
      </w:pPr>
      <w:r>
        <w:rPr>
          <w:rFonts w:cs="Arial" w:ascii="Arial" w:hAnsi="Arial"/>
          <w:b/>
          <w:bCs/>
          <w:i w:val="false"/>
          <w:iCs w:val="false"/>
          <w:color w:val="00000A"/>
          <w:sz w:val="20"/>
          <w:szCs w:val="20"/>
        </w:rPr>
        <w:t>Nota Explicativa:</w:t>
      </w:r>
      <w:r>
        <w:rPr>
          <w:rFonts w:cs="Arial" w:ascii="Arial" w:hAnsi="Arial"/>
          <w:i w:val="false"/>
          <w:iCs w:val="false"/>
          <w:color w:val="00000A"/>
          <w:sz w:val="20"/>
          <w:szCs w:val="20"/>
        </w:rPr>
        <w:t xml:space="preserve"> Nos termos do art. 74 da Lei n° 8.666, de 1993, poderá ser dispensado o recebimento provisório nos serviços de valor até o previsto no art. 23, inc. II, alínea “a” da Lei, desde que não se componham de aparelhos, equipamentos e instalações sujeitos à verificação de funcionamento e produtividade. </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lang w:eastAsia="en-US"/>
        </w:rPr>
        <w:t xml:space="preserve">No </w:t>
      </w:r>
      <w:r>
        <w:rPr>
          <w:rFonts w:cs="Arial"/>
          <w:i w:val="false"/>
          <w:iCs w:val="false"/>
          <w:color w:val="00000A"/>
          <w:sz w:val="20"/>
          <w:szCs w:val="20"/>
        </w:rPr>
        <w:t>prazo</w:t>
      </w:r>
      <w:r>
        <w:rPr>
          <w:rFonts w:cs="Arial"/>
          <w:i w:val="false"/>
          <w:iCs w:val="false"/>
          <w:color w:val="00000A"/>
          <w:sz w:val="20"/>
          <w:szCs w:val="20"/>
          <w:lang w:eastAsia="en-US"/>
        </w:rPr>
        <w:t xml:space="preserve"> de até 10 (dez) dias corridos a partir do recebimento provisório dos serviços, o Gestor do Contrato deverá providenciar o recebimento definitivo, ato que concretiza o ateste da execução dos serviços, obedecendo as seguintes diretrizes: </w:t>
      </w:r>
    </w:p>
    <w:p>
      <w:pPr>
        <w:pStyle w:val="Normal"/>
        <w:numPr>
          <w:ilvl w:val="2"/>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pPr>
        <w:pStyle w:val="Normal"/>
        <w:numPr>
          <w:ilvl w:val="2"/>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lang w:eastAsia="en-US"/>
        </w:rPr>
        <w:t xml:space="preserve">Emitir Termo Circunstanciado para efeito de recebimento definitivo dos serviços prestados, com base nos relatórios e documentações apresentadas; e </w:t>
      </w:r>
    </w:p>
    <w:p>
      <w:pPr>
        <w:pStyle w:val="Normal"/>
        <w:numPr>
          <w:ilvl w:val="2"/>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lang w:eastAsia="en-US"/>
        </w:rPr>
        <w:t xml:space="preserve">Comunicar a empresa para que emita a Nota Fiscal ou Fatura, com o valor exato dimensionado pela fiscalização. </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 (Lei n° 10.406, de 2002).</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Os serviços poderão ser rejeitados, no todo ou em parte, quando em desacordo com as especificações constantes neste Projeto Básico e na proposta, devendo ser corrigidos/refeitos/substituídos no prazo fixado pelo fiscal do contrato, às custas da Contratada, sem prejuízo da aplicação de penalidades.</w:t>
      </w:r>
    </w:p>
    <w:p>
      <w:pPr>
        <w:pStyle w:val="Normal"/>
        <w:numPr>
          <w:ilvl w:val="0"/>
          <w:numId w:val="0"/>
        </w:numPr>
        <w:bidi w:val="0"/>
        <w:spacing w:lineRule="auto" w:line="276" w:before="57" w:after="0"/>
        <w:ind w:left="567" w:right="0" w:hanging="0"/>
        <w:jc w:val="both"/>
        <w:rPr>
          <w:rFonts w:cs="Arial"/>
          <w:szCs w:val="20"/>
        </w:rPr>
      </w:pPr>
      <w:r>
        <w:rPr>
          <w:rFonts w:cs="Arial"/>
          <w:szCs w:val="20"/>
        </w:rPr>
      </w:r>
    </w:p>
    <w:p>
      <w:pPr>
        <w:pStyle w:val="Nivel1"/>
        <w:numPr>
          <w:ilvl w:val="0"/>
          <w:numId w:val="1"/>
        </w:numPr>
        <w:bidi w:val="0"/>
        <w:spacing w:lineRule="auto" w:line="276" w:before="57" w:after="0"/>
        <w:ind w:left="0" w:right="0" w:hanging="0"/>
        <w:jc w:val="left"/>
        <w:rPr>
          <w:rFonts w:ascii="Arial" w:hAnsi="Arial"/>
          <w:i w:val="false"/>
          <w:i w:val="false"/>
          <w:iCs w:val="false"/>
          <w:color w:val="00000A"/>
          <w:sz w:val="20"/>
          <w:szCs w:val="20"/>
        </w:rPr>
      </w:pPr>
      <w:r>
        <w:rPr>
          <w:rFonts w:cs="Arial"/>
          <w:i w:val="false"/>
          <w:iCs w:val="false"/>
          <w:color w:val="00000A"/>
          <w:sz w:val="20"/>
          <w:szCs w:val="20"/>
        </w:rPr>
        <w:t>DO PAGAMENTO</w:t>
      </w:r>
    </w:p>
    <w:p>
      <w:pPr>
        <w:pStyle w:val="Nivel1"/>
        <w:numPr>
          <w:ilvl w:val="0"/>
          <w:numId w:val="0"/>
        </w:numPr>
        <w:bidi w:val="0"/>
        <w:spacing w:lineRule="auto" w:line="276" w:before="57" w:after="0"/>
        <w:ind w:left="644" w:right="0" w:hanging="0"/>
        <w:jc w:val="left"/>
        <w:rPr>
          <w:rFonts w:cs="Arial"/>
        </w:rPr>
      </w:pPr>
      <w:r>
        <w:rPr>
          <w:rFonts w:cs="Arial"/>
        </w:rPr>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A emissão da Nota Fiscal/Fatura será precedida do recebimento definitivo do serviço, conforme este Projeto Básico.</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 xml:space="preserve">Quando houver glosa parcial dos serviços, a contratante deverá comunicar a empresa para que emita a nota fiscal ou fatura com o valor exato dimensionado. </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O pagamento será efetuado pela Contratante no prazo de</w:t>
      </w:r>
      <w:r>
        <w:rPr>
          <w:rFonts w:eastAsia="Arial" w:cs="Arial"/>
          <w:i w:val="false"/>
          <w:iCs w:val="false"/>
          <w:color w:val="00000A"/>
          <w:sz w:val="20"/>
          <w:szCs w:val="20"/>
        </w:rPr>
        <w:t xml:space="preserve"> 30 </w:t>
      </w:r>
      <w:r>
        <w:rPr>
          <w:rFonts w:cs="Arial"/>
          <w:i w:val="false"/>
          <w:iCs w:val="false"/>
          <w:color w:val="00000A"/>
          <w:sz w:val="20"/>
          <w:szCs w:val="20"/>
        </w:rPr>
        <w:t xml:space="preserve">dias, contados do recebimento da Nota Fiscal/Fatura. </w:t>
      </w:r>
    </w:p>
    <w:p>
      <w:pPr>
        <w:pStyle w:val="Normal"/>
        <w:numPr>
          <w:ilvl w:val="2"/>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lang w:eastAsia="en-US"/>
        </w:rPr>
        <w:t xml:space="preserve">Os pagamentos decorrentes de despesas cujos valores não ultrapassem o limite </w:t>
      </w:r>
      <w:r>
        <w:rPr>
          <w:rFonts w:cs="Arial"/>
          <w:i w:val="false"/>
          <w:iCs w:val="false"/>
          <w:color w:val="00000A"/>
          <w:sz w:val="20"/>
          <w:szCs w:val="20"/>
        </w:rPr>
        <w:t>de que trata o inciso II do art. 24</w:t>
      </w:r>
      <w:r>
        <w:rPr>
          <w:rFonts w:cs="Arial"/>
          <w:i w:val="false"/>
          <w:iCs w:val="false"/>
          <w:color w:val="00000A"/>
          <w:sz w:val="20"/>
          <w:szCs w:val="20"/>
          <w:lang w:eastAsia="en-US"/>
        </w:rPr>
        <w:t xml:space="preserve"> da Lei 8.666, de 1993, deverão ser efetuados no prazo de até 5 (cinco) dias úteis, contados da data da apresentação da Nota Fiscal/Fatura, nos termos do art. 5º, § 3º, da Lei nº 8.666, de 1993.</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 xml:space="preserve">A Nota Fiscal ou Fatura deverá ser obrigatoriamente acompanhada da comprovação da regularidade fiscal, constatada por meio de consulta on-line ao SICAF ou, na impossibilidade de acesso </w:t>
      </w:r>
      <w:r>
        <w:rPr>
          <w:rFonts w:cs="Arial"/>
          <w:i w:val="false"/>
          <w:iCs w:val="false"/>
          <w:color w:val="00000A"/>
          <w:sz w:val="20"/>
          <w:szCs w:val="20"/>
          <w:lang w:eastAsia="en-US"/>
        </w:rPr>
        <w:t>ao</w:t>
      </w:r>
      <w:r>
        <w:rPr>
          <w:rFonts w:cs="Arial"/>
          <w:i w:val="false"/>
          <w:iCs w:val="false"/>
          <w:color w:val="00000A"/>
          <w:sz w:val="20"/>
          <w:szCs w:val="20"/>
        </w:rPr>
        <w:t xml:space="preserve"> referido Sistema, mediante consulta aos sítios eletrônicos oficiais ou à documentação mencionada no art. 29 da Lei nº 8.666, de 1993. </w:t>
      </w:r>
    </w:p>
    <w:p>
      <w:pPr>
        <w:pStyle w:val="Normal"/>
        <w:numPr>
          <w:ilvl w:val="2"/>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 xml:space="preserve">Constatando-se, junto ao SICAF, a situação de irregularidade do fornecedor contratado, deverão ser tomadas as providências previstas no do art. 31 da Instrução </w:t>
      </w:r>
      <w:r>
        <w:rPr>
          <w:rFonts w:cs="Arial"/>
          <w:i w:val="false"/>
          <w:iCs w:val="false"/>
          <w:color w:val="00000A"/>
          <w:sz w:val="20"/>
          <w:szCs w:val="20"/>
          <w:lang w:eastAsia="en-US"/>
        </w:rPr>
        <w:t>Normativa</w:t>
      </w:r>
      <w:r>
        <w:rPr>
          <w:rFonts w:cs="Arial"/>
          <w:i w:val="false"/>
          <w:iCs w:val="false"/>
          <w:color w:val="00000A"/>
          <w:sz w:val="20"/>
          <w:szCs w:val="20"/>
        </w:rPr>
        <w:t xml:space="preserve"> nº 3, de 26 de abril de 2018.</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 xml:space="preserve">O setor competente para proceder o pagamento deve verificar se a Nota Fiscal ou Fatura apresentada expressa os elementos necessários e essenciais do documento, tais como: </w:t>
      </w:r>
    </w:p>
    <w:p>
      <w:pPr>
        <w:pStyle w:val="Normal"/>
        <w:numPr>
          <w:ilvl w:val="2"/>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 xml:space="preserve">o prazo de validade; </w:t>
      </w:r>
    </w:p>
    <w:p>
      <w:pPr>
        <w:pStyle w:val="Normal"/>
        <w:numPr>
          <w:ilvl w:val="2"/>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 xml:space="preserve">a data da emissão; </w:t>
      </w:r>
    </w:p>
    <w:p>
      <w:pPr>
        <w:pStyle w:val="Normal"/>
        <w:numPr>
          <w:ilvl w:val="2"/>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 xml:space="preserve">os dados do contrato e do órgão contratante; </w:t>
      </w:r>
    </w:p>
    <w:p>
      <w:pPr>
        <w:pStyle w:val="Normal"/>
        <w:numPr>
          <w:ilvl w:val="2"/>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 xml:space="preserve">o período de prestação dos serviços; </w:t>
      </w:r>
    </w:p>
    <w:p>
      <w:pPr>
        <w:pStyle w:val="Normal"/>
        <w:numPr>
          <w:ilvl w:val="2"/>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 xml:space="preserve">o valor a pagar; e </w:t>
      </w:r>
    </w:p>
    <w:p>
      <w:pPr>
        <w:pStyle w:val="Normal"/>
        <w:numPr>
          <w:ilvl w:val="2"/>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eventual destaque do valor de retenções tributárias cabíveis.</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Havendo erro na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lang w:eastAsia="en-US"/>
        </w:rPr>
        <w:t>Será considerada data do pagamento o dia em que constar como emitida a ordem bancária para pagamento.</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lang w:eastAsia="en-US"/>
        </w:rPr>
        <w:t xml:space="preserve">Antes de cada pagamento à contratada, será realizada consulta ao SICAF para verificar a manutenção das condições de habilitação exigidas nesta contratação. </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lang w:eastAsia="en-US"/>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lang w:eastAsia="en-US"/>
        </w:rPr>
        <w:t xml:space="preserve">Havendo a efetiva execução do objeto, os pagamentos serão realizados normalmente, até que se decida pela rescisão do contrato, caso a contratada não regularize sua situação junto ao SICAF.  </w:t>
      </w:r>
    </w:p>
    <w:p>
      <w:pPr>
        <w:pStyle w:val="Normal"/>
        <w:numPr>
          <w:ilvl w:val="2"/>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lang w:eastAsia="en-US"/>
        </w:rPr>
        <w:t xml:space="preserve">Será rescindido o contrato em execução com a contratada inadimplente no SICAF, salvo por motivo de economicidade, segurança nacional ou outro de interesse público de alta relevância, devidamente justificado, em qualquer caso, pela máxima autoridade da contratante. </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lang w:eastAsia="en-US"/>
        </w:rPr>
        <w:t>Quando do pagamento, será efetuada a retenção tributária prevista na legislação aplicável, em especial a prevista no artigo 31 da Lei 8.212, de 1993, nos termos do item 6 do Anexo XI da IN SEGES/MP n. 5/2017, quando couber.</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lang w:eastAsia="en-US"/>
        </w:rPr>
        <w:t>É vedado o pagamento, a qualquer título, por serviços prestados, à empresa privada que tenha em seu quadro societário servidor público da ativa do órgão contratante, com fundamento na Lei de Diretrizes Orçamentárias vigente.</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lang w:eastAsia="en-US"/>
        </w:rPr>
        <w:t>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pPr>
        <w:pStyle w:val="Normal"/>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EM = I x N x VP, sendo:</w:t>
      </w:r>
    </w:p>
    <w:p>
      <w:pPr>
        <w:pStyle w:val="Normal"/>
        <w:tabs>
          <w:tab w:val="left" w:pos="1701" w:leader="none"/>
        </w:tabs>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EM = Encargos moratórios;</w:t>
      </w:r>
    </w:p>
    <w:p>
      <w:pPr>
        <w:pStyle w:val="Normal"/>
        <w:tabs>
          <w:tab w:val="left" w:pos="1701" w:leader="none"/>
        </w:tabs>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N = Número de dias entre a data prevista para o pagamento e a do efetivo pagamento;</w:t>
      </w:r>
    </w:p>
    <w:p>
      <w:pPr>
        <w:pStyle w:val="Normal"/>
        <w:tabs>
          <w:tab w:val="left" w:pos="1701" w:leader="none"/>
        </w:tabs>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VP = Valor da parcela a ser paga.</w:t>
      </w:r>
    </w:p>
    <w:p>
      <w:pPr>
        <w:pStyle w:val="Normal"/>
        <w:tabs>
          <w:tab w:val="left" w:pos="1701" w:leader="none"/>
        </w:tabs>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I = Índice de compensação financeira = 0,00016438, assim apurado:</w:t>
      </w:r>
    </w:p>
    <w:tbl>
      <w:tblPr>
        <w:tblStyle w:val="Tabelacomgrade"/>
        <w:tblW w:w="8647" w:type="dxa"/>
        <w:jc w:val="left"/>
        <w:tblInd w:w="425" w:type="dxa"/>
        <w:tblCellMar>
          <w:top w:w="0" w:type="dxa"/>
          <w:left w:w="113" w:type="dxa"/>
          <w:bottom w:w="0" w:type="dxa"/>
          <w:right w:w="108" w:type="dxa"/>
        </w:tblCellMar>
        <w:tblLook w:firstRow="1" w:noVBand="1" w:lastRow="0" w:firstColumn="1" w:lastColumn="0" w:noHBand="0" w:val="04a0"/>
      </w:tblPr>
      <w:tblGrid>
        <w:gridCol w:w="2149"/>
        <w:gridCol w:w="441"/>
        <w:gridCol w:w="1247"/>
        <w:gridCol w:w="4809"/>
      </w:tblGrid>
      <w:tr>
        <w:trPr/>
        <w:tc>
          <w:tcPr>
            <w:tcW w:w="2149" w:type="dxa"/>
            <w:vMerge w:val="restart"/>
            <w:tcBorders>
              <w:top w:val="nil"/>
              <w:left w:val="nil"/>
              <w:bottom w:val="nil"/>
              <w:right w:val="nil"/>
              <w:insideH w:val="nil"/>
              <w:insideV w:val="nil"/>
            </w:tcBorders>
            <w:shd w:fill="auto" w:val="clear"/>
            <w:vAlign w:val="center"/>
          </w:tcPr>
          <w:p>
            <w:pPr>
              <w:pStyle w:val="Normal"/>
              <w:tabs>
                <w:tab w:val="left" w:pos="1701" w:leader="none"/>
              </w:tabs>
              <w:bidi w:val="0"/>
              <w:spacing w:lineRule="auto" w:line="276" w:before="57" w:after="0"/>
              <w:ind w:left="0" w:right="0" w:hanging="0"/>
              <w:jc w:val="both"/>
              <w:rPr>
                <w:rFonts w:ascii="Arial" w:hAnsi="Arial" w:eastAsia="ＭＳ 明朝"/>
                <w:i w:val="false"/>
                <w:i w:val="false"/>
                <w:iCs w:val="false"/>
                <w:color w:val="00000A"/>
                <w:sz w:val="20"/>
                <w:szCs w:val="20"/>
                <w:lang w:eastAsia="en-US"/>
              </w:rPr>
            </w:pPr>
            <w:r>
              <w:rPr>
                <w:rFonts w:eastAsia="ＭＳ 明朝" w:cs="Arial"/>
                <w:i w:val="false"/>
                <w:iCs w:val="false"/>
                <w:color w:val="00000A"/>
                <w:sz w:val="20"/>
                <w:szCs w:val="20"/>
                <w:lang w:eastAsia="en-US"/>
              </w:rPr>
              <w:t>I = (TX)</w:t>
            </w:r>
          </w:p>
        </w:tc>
        <w:tc>
          <w:tcPr>
            <w:tcW w:w="441" w:type="dxa"/>
            <w:vMerge w:val="restart"/>
            <w:tcBorders>
              <w:top w:val="nil"/>
              <w:left w:val="nil"/>
              <w:bottom w:val="nil"/>
              <w:right w:val="nil"/>
              <w:insideH w:val="nil"/>
              <w:insideV w:val="nil"/>
            </w:tcBorders>
            <w:shd w:fill="auto" w:val="clear"/>
            <w:vAlign w:val="center"/>
          </w:tcPr>
          <w:p>
            <w:pPr>
              <w:pStyle w:val="Normal"/>
              <w:tabs>
                <w:tab w:val="left" w:pos="1701" w:leader="none"/>
              </w:tabs>
              <w:bidi w:val="0"/>
              <w:spacing w:lineRule="auto" w:line="276" w:before="57" w:after="0"/>
              <w:ind w:left="0" w:right="0" w:hanging="0"/>
              <w:jc w:val="both"/>
              <w:rPr>
                <w:rFonts w:ascii="Arial" w:hAnsi="Arial" w:eastAsia="ＭＳ 明朝"/>
                <w:i w:val="false"/>
                <w:i w:val="false"/>
                <w:iCs w:val="false"/>
                <w:color w:val="00000A"/>
                <w:sz w:val="20"/>
                <w:szCs w:val="20"/>
                <w:lang w:eastAsia="en-US"/>
              </w:rPr>
            </w:pPr>
            <w:r>
              <w:rPr>
                <w:rFonts w:eastAsia="ＭＳ 明朝" w:cs="Arial"/>
                <w:i w:val="false"/>
                <w:iCs w:val="false"/>
                <w:color w:val="00000A"/>
                <w:sz w:val="20"/>
                <w:szCs w:val="20"/>
                <w:lang w:eastAsia="en-US"/>
              </w:rPr>
              <w:t xml:space="preserve">I = </w:t>
            </w:r>
          </w:p>
        </w:tc>
        <w:tc>
          <w:tcPr>
            <w:tcW w:w="1247" w:type="dxa"/>
            <w:tcBorders>
              <w:top w:val="nil"/>
              <w:left w:val="nil"/>
              <w:right w:val="nil"/>
              <w:insideV w:val="nil"/>
            </w:tcBorders>
            <w:shd w:fill="auto" w:val="clear"/>
          </w:tcPr>
          <w:p>
            <w:pPr>
              <w:pStyle w:val="Normal"/>
              <w:tabs>
                <w:tab w:val="left" w:pos="1701" w:leader="none"/>
              </w:tabs>
              <w:bidi w:val="0"/>
              <w:spacing w:lineRule="auto" w:line="276" w:before="57" w:after="0"/>
              <w:ind w:left="0" w:right="0" w:hanging="0"/>
              <w:jc w:val="both"/>
              <w:rPr>
                <w:rFonts w:ascii="Arial" w:hAnsi="Arial" w:eastAsia="ＭＳ 明朝"/>
                <w:i w:val="false"/>
                <w:i w:val="false"/>
                <w:iCs w:val="false"/>
                <w:color w:val="00000A"/>
                <w:sz w:val="20"/>
                <w:szCs w:val="20"/>
                <w:lang w:eastAsia="en-US"/>
              </w:rPr>
            </w:pPr>
            <w:r>
              <w:rPr>
                <w:rFonts w:eastAsia="ＭＳ 明朝" w:cs="Arial"/>
                <w:i w:val="false"/>
                <w:iCs w:val="false"/>
                <w:color w:val="00000A"/>
                <w:sz w:val="20"/>
                <w:szCs w:val="20"/>
                <w:lang w:eastAsia="en-US"/>
              </w:rPr>
              <w:t>( 6 / 100 )</w:t>
            </w:r>
          </w:p>
        </w:tc>
        <w:tc>
          <w:tcPr>
            <w:tcW w:w="4809" w:type="dxa"/>
            <w:vMerge w:val="restart"/>
            <w:tcBorders>
              <w:top w:val="nil"/>
              <w:left w:val="nil"/>
              <w:bottom w:val="nil"/>
              <w:right w:val="nil"/>
              <w:insideH w:val="nil"/>
              <w:insideV w:val="nil"/>
            </w:tcBorders>
            <w:shd w:fill="auto" w:val="clear"/>
            <w:vAlign w:val="center"/>
          </w:tcPr>
          <w:p>
            <w:pPr>
              <w:pStyle w:val="Normal"/>
              <w:tabs>
                <w:tab w:val="left" w:pos="1701" w:leader="none"/>
              </w:tabs>
              <w:bidi w:val="0"/>
              <w:spacing w:lineRule="auto" w:line="276" w:before="57" w:after="0"/>
              <w:ind w:left="0" w:right="0" w:hanging="0"/>
              <w:jc w:val="both"/>
              <w:rPr>
                <w:rFonts w:ascii="Arial" w:hAnsi="Arial" w:eastAsia="ＭＳ 明朝"/>
                <w:i w:val="false"/>
                <w:i w:val="false"/>
                <w:iCs w:val="false"/>
                <w:color w:val="00000A"/>
                <w:sz w:val="20"/>
                <w:szCs w:val="20"/>
                <w:lang w:eastAsia="en-US"/>
              </w:rPr>
            </w:pPr>
            <w:r>
              <w:rPr>
                <w:rFonts w:eastAsia="ＭＳ 明朝" w:cs="Arial"/>
                <w:i w:val="false"/>
                <w:iCs w:val="false"/>
                <w:color w:val="00000A"/>
                <w:sz w:val="20"/>
                <w:szCs w:val="20"/>
                <w:lang w:eastAsia="en-US"/>
              </w:rPr>
              <w:t>I = 0,00016438</w:t>
            </w:r>
          </w:p>
          <w:p>
            <w:pPr>
              <w:pStyle w:val="Normal"/>
              <w:tabs>
                <w:tab w:val="left" w:pos="1701" w:leader="none"/>
              </w:tabs>
              <w:bidi w:val="0"/>
              <w:spacing w:lineRule="auto" w:line="276" w:before="57" w:after="0"/>
              <w:ind w:left="0" w:right="0" w:hanging="0"/>
              <w:jc w:val="both"/>
              <w:rPr>
                <w:rFonts w:ascii="Arial" w:hAnsi="Arial" w:eastAsia="ＭＳ 明朝"/>
                <w:i w:val="false"/>
                <w:i w:val="false"/>
                <w:iCs w:val="false"/>
                <w:color w:val="00000A"/>
                <w:sz w:val="20"/>
                <w:szCs w:val="20"/>
                <w:lang w:eastAsia="en-US"/>
              </w:rPr>
            </w:pPr>
            <w:r>
              <w:rPr>
                <w:rFonts w:eastAsia="ＭＳ 明朝" w:cs="Arial"/>
                <w:i w:val="false"/>
                <w:iCs w:val="false"/>
                <w:color w:val="00000A"/>
                <w:sz w:val="20"/>
                <w:szCs w:val="20"/>
                <w:lang w:eastAsia="en-US"/>
              </w:rPr>
              <w:t>TX = Percentual da taxa anual = 6%</w:t>
            </w:r>
          </w:p>
          <w:p>
            <w:pPr>
              <w:pStyle w:val="Normal"/>
              <w:tabs>
                <w:tab w:val="left" w:pos="1701" w:leader="none"/>
              </w:tabs>
              <w:bidi w:val="0"/>
              <w:spacing w:lineRule="auto" w:line="276" w:before="57" w:after="0"/>
              <w:ind w:left="0" w:right="0" w:hanging="0"/>
              <w:jc w:val="both"/>
              <w:rPr>
                <w:rFonts w:ascii="Arial" w:hAnsi="Arial" w:eastAsia="ＭＳ 明朝" w:cs="Arial"/>
                <w:i w:val="false"/>
                <w:i w:val="false"/>
                <w:iCs w:val="false"/>
                <w:color w:val="00000A"/>
                <w:sz w:val="20"/>
                <w:szCs w:val="20"/>
                <w:lang w:eastAsia="en-US"/>
              </w:rPr>
            </w:pPr>
            <w:r>
              <w:rPr>
                <w:rFonts w:eastAsia="ＭＳ 明朝" w:cs="Arial"/>
                <w:i w:val="false"/>
                <w:iCs w:val="false"/>
                <w:color w:val="00000A"/>
                <w:sz w:val="20"/>
                <w:szCs w:val="20"/>
                <w:lang w:eastAsia="en-US"/>
              </w:rPr>
            </w:r>
          </w:p>
        </w:tc>
      </w:tr>
      <w:tr>
        <w:trPr/>
        <w:tc>
          <w:tcPr>
            <w:tcW w:w="2149" w:type="dxa"/>
            <w:vMerge w:val="continue"/>
            <w:tcBorders>
              <w:top w:val="nil"/>
              <w:left w:val="nil"/>
              <w:bottom w:val="nil"/>
              <w:right w:val="nil"/>
              <w:insideH w:val="nil"/>
              <w:insideV w:val="nil"/>
            </w:tcBorders>
            <w:shd w:fill="auto" w:val="clear"/>
            <w:vAlign w:val="center"/>
          </w:tcPr>
          <w:p>
            <w:pPr>
              <w:pStyle w:val="Normal"/>
              <w:bidi w:val="0"/>
              <w:spacing w:lineRule="auto" w:line="276" w:before="57" w:after="0"/>
              <w:ind w:left="0" w:right="0" w:hanging="0"/>
              <w:jc w:val="left"/>
              <w:rPr>
                <w:rFonts w:ascii="Arial" w:hAnsi="Arial" w:eastAsia="ＭＳ 明朝" w:cs="Arial" w:eastAsiaTheme="minorEastAsia"/>
                <w:i w:val="false"/>
                <w:i w:val="false"/>
                <w:iCs w:val="false"/>
                <w:color w:val="00000A"/>
                <w:sz w:val="20"/>
                <w:szCs w:val="20"/>
                <w:lang w:eastAsia="en-US"/>
              </w:rPr>
            </w:pPr>
            <w:r>
              <w:rPr>
                <w:rFonts w:eastAsia="ＭＳ 明朝" w:cs="Arial" w:eastAsiaTheme="minorEastAsia"/>
                <w:i w:val="false"/>
                <w:iCs w:val="false"/>
                <w:color w:val="00000A"/>
                <w:sz w:val="20"/>
                <w:szCs w:val="20"/>
                <w:lang w:eastAsia="en-US"/>
              </w:rPr>
            </w:r>
          </w:p>
        </w:tc>
        <w:tc>
          <w:tcPr>
            <w:tcW w:w="441" w:type="dxa"/>
            <w:vMerge w:val="continue"/>
            <w:tcBorders>
              <w:top w:val="nil"/>
              <w:left w:val="nil"/>
              <w:bottom w:val="nil"/>
              <w:right w:val="nil"/>
              <w:insideH w:val="nil"/>
              <w:insideV w:val="nil"/>
            </w:tcBorders>
            <w:shd w:fill="auto" w:val="clear"/>
            <w:vAlign w:val="center"/>
          </w:tcPr>
          <w:p>
            <w:pPr>
              <w:pStyle w:val="Normal"/>
              <w:bidi w:val="0"/>
              <w:spacing w:lineRule="auto" w:line="276" w:before="57" w:after="0"/>
              <w:ind w:left="0" w:right="0" w:hanging="0"/>
              <w:jc w:val="left"/>
              <w:rPr>
                <w:rFonts w:ascii="Arial" w:hAnsi="Arial" w:eastAsia="ＭＳ 明朝" w:cs="Arial" w:eastAsiaTheme="minorEastAsia"/>
                <w:i w:val="false"/>
                <w:i w:val="false"/>
                <w:iCs w:val="false"/>
                <w:color w:val="00000A"/>
                <w:sz w:val="20"/>
                <w:szCs w:val="20"/>
                <w:lang w:eastAsia="en-US"/>
              </w:rPr>
            </w:pPr>
            <w:r>
              <w:rPr>
                <w:rFonts w:eastAsia="ＭＳ 明朝" w:cs="Arial" w:eastAsiaTheme="minorEastAsia"/>
                <w:i w:val="false"/>
                <w:iCs w:val="false"/>
                <w:color w:val="00000A"/>
                <w:sz w:val="20"/>
                <w:szCs w:val="20"/>
                <w:lang w:eastAsia="en-US"/>
              </w:rPr>
            </w:r>
          </w:p>
        </w:tc>
        <w:tc>
          <w:tcPr>
            <w:tcW w:w="1247" w:type="dxa"/>
            <w:tcBorders>
              <w:top w:val="nil"/>
              <w:left w:val="nil"/>
              <w:bottom w:val="nil"/>
              <w:right w:val="nil"/>
              <w:insideH w:val="nil"/>
              <w:insideV w:val="nil"/>
            </w:tcBorders>
            <w:shd w:fill="auto" w:val="clear"/>
          </w:tcPr>
          <w:p>
            <w:pPr>
              <w:pStyle w:val="Normal"/>
              <w:tabs>
                <w:tab w:val="left" w:pos="1701" w:leader="none"/>
              </w:tabs>
              <w:bidi w:val="0"/>
              <w:spacing w:lineRule="auto" w:line="276" w:before="57" w:after="0"/>
              <w:ind w:left="0" w:right="0" w:hanging="0"/>
              <w:jc w:val="both"/>
              <w:rPr>
                <w:rFonts w:ascii="Arial" w:hAnsi="Arial" w:eastAsia="ＭＳ 明朝"/>
                <w:i w:val="false"/>
                <w:i w:val="false"/>
                <w:iCs w:val="false"/>
                <w:color w:val="00000A"/>
                <w:sz w:val="20"/>
                <w:szCs w:val="20"/>
                <w:lang w:eastAsia="en-US"/>
              </w:rPr>
            </w:pPr>
            <w:r>
              <w:rPr>
                <w:rFonts w:eastAsia="ＭＳ 明朝" w:cs="Arial"/>
                <w:i w:val="false"/>
                <w:iCs w:val="false"/>
                <w:color w:val="00000A"/>
                <w:sz w:val="20"/>
                <w:szCs w:val="20"/>
                <w:lang w:eastAsia="en-US"/>
              </w:rPr>
              <w:t>365</w:t>
            </w:r>
          </w:p>
        </w:tc>
        <w:tc>
          <w:tcPr>
            <w:tcW w:w="4809" w:type="dxa"/>
            <w:vMerge w:val="continue"/>
            <w:tcBorders>
              <w:top w:val="nil"/>
              <w:left w:val="nil"/>
              <w:bottom w:val="nil"/>
              <w:right w:val="nil"/>
              <w:insideH w:val="nil"/>
              <w:insideV w:val="nil"/>
            </w:tcBorders>
            <w:shd w:fill="auto" w:val="clear"/>
            <w:vAlign w:val="center"/>
          </w:tcPr>
          <w:p>
            <w:pPr>
              <w:pStyle w:val="Normal"/>
              <w:bidi w:val="0"/>
              <w:spacing w:lineRule="auto" w:line="276" w:before="57" w:after="0"/>
              <w:ind w:left="0" w:right="0" w:hanging="0"/>
              <w:jc w:val="left"/>
              <w:rPr>
                <w:rFonts w:ascii="Arial" w:hAnsi="Arial" w:eastAsia="ＭＳ 明朝" w:cs="Arial" w:eastAsiaTheme="minorEastAsia"/>
                <w:i w:val="false"/>
                <w:i w:val="false"/>
                <w:iCs w:val="false"/>
                <w:color w:val="00000A"/>
                <w:sz w:val="20"/>
                <w:szCs w:val="20"/>
                <w:lang w:eastAsia="en-US"/>
              </w:rPr>
            </w:pPr>
            <w:r>
              <w:rPr>
                <w:rFonts w:eastAsia="ＭＳ 明朝" w:cs="Arial" w:eastAsiaTheme="minorEastAsia"/>
                <w:i w:val="false"/>
                <w:iCs w:val="false"/>
                <w:color w:val="00000A"/>
                <w:sz w:val="20"/>
                <w:szCs w:val="20"/>
                <w:lang w:eastAsia="en-US"/>
              </w:rPr>
            </w:r>
          </w:p>
        </w:tc>
      </w:tr>
    </w:tbl>
    <w:p>
      <w:pPr>
        <w:pStyle w:val="Nivel1"/>
        <w:numPr>
          <w:ilvl w:val="0"/>
          <w:numId w:val="1"/>
        </w:numPr>
        <w:bidi w:val="0"/>
        <w:spacing w:lineRule="auto" w:line="276" w:before="57" w:after="0"/>
        <w:ind w:left="0" w:right="0" w:hanging="0"/>
        <w:jc w:val="left"/>
        <w:rPr>
          <w:rFonts w:ascii="Arial" w:hAnsi="Arial"/>
          <w:i w:val="false"/>
          <w:i w:val="false"/>
          <w:iCs w:val="false"/>
          <w:color w:val="00000A"/>
          <w:sz w:val="20"/>
          <w:szCs w:val="20"/>
        </w:rPr>
      </w:pPr>
      <w:r>
        <w:rPr>
          <w:rFonts w:cs="Arial"/>
          <w:i w:val="false"/>
          <w:iCs w:val="false"/>
          <w:color w:val="00000A"/>
          <w:sz w:val="20"/>
          <w:szCs w:val="20"/>
        </w:rPr>
        <w:t>REAJUSTE</w:t>
      </w:r>
    </w:p>
    <w:p>
      <w:pPr>
        <w:pStyle w:val="Nivel1"/>
        <w:numPr>
          <w:ilvl w:val="0"/>
          <w:numId w:val="0"/>
        </w:numPr>
        <w:bidi w:val="0"/>
        <w:spacing w:lineRule="auto" w:line="276" w:before="57" w:after="0"/>
        <w:ind w:left="644" w:right="0" w:hanging="0"/>
        <w:jc w:val="left"/>
        <w:rPr>
          <w:rFonts w:cs="Arial"/>
          <w:color w:val="00000A"/>
        </w:rPr>
      </w:pPr>
      <w:r>
        <w:rPr>
          <w:rFonts w:cs="Arial"/>
          <w:color w:val="00000A"/>
        </w:rPr>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Os preços inicialmente contratados são fixos e irreajustáveis no prazo de um ano contado da data limite para a apresentação das propostas.</w:t>
      </w:r>
    </w:p>
    <w:p>
      <w:pPr>
        <w:pStyle w:val="Normal"/>
        <w:widowControl/>
        <w:numPr>
          <w:ilvl w:val="0"/>
          <w:numId w:val="0"/>
        </w:numPr>
        <w:bidi w:val="0"/>
        <w:spacing w:lineRule="auto" w:line="276" w:before="57" w:after="0"/>
        <w:ind w:left="567" w:right="0" w:hanging="0"/>
        <w:jc w:val="both"/>
        <w:rPr>
          <w:rFonts w:cs="Arial"/>
          <w:bCs/>
          <w:iCs/>
          <w:szCs w:val="20"/>
        </w:rPr>
      </w:pPr>
      <w:r>
        <w:rPr>
          <w:rFonts w:cs="Arial"/>
          <w:bCs/>
          <w:iCs/>
          <w:szCs w:val="20"/>
        </w:rPr>
      </w:r>
    </w:p>
    <w:p>
      <w:pPr>
        <w:pStyle w:val="Nivel1"/>
        <w:numPr>
          <w:ilvl w:val="0"/>
          <w:numId w:val="1"/>
        </w:numPr>
        <w:bidi w:val="0"/>
        <w:spacing w:lineRule="auto" w:line="276" w:before="57" w:after="0"/>
        <w:ind w:left="0" w:right="0" w:hanging="0"/>
        <w:jc w:val="left"/>
        <w:rPr>
          <w:rFonts w:ascii="Arial" w:hAnsi="Arial"/>
          <w:i w:val="false"/>
          <w:i w:val="false"/>
          <w:iCs w:val="false"/>
          <w:color w:val="00000A"/>
          <w:sz w:val="20"/>
          <w:szCs w:val="20"/>
        </w:rPr>
      </w:pPr>
      <w:r>
        <w:rPr>
          <w:rFonts w:cs="Arial"/>
          <w:i w:val="false"/>
          <w:iCs w:val="false"/>
          <w:color w:val="00000A"/>
          <w:sz w:val="20"/>
          <w:szCs w:val="20"/>
        </w:rPr>
        <w:t xml:space="preserve">GARANTIA DA EXECUÇÃO </w:t>
      </w:r>
    </w:p>
    <w:p>
      <w:pPr>
        <w:pStyle w:val="Nivel1"/>
        <w:numPr>
          <w:ilvl w:val="0"/>
          <w:numId w:val="0"/>
        </w:numPr>
        <w:bidi w:val="0"/>
        <w:spacing w:lineRule="auto" w:line="276" w:before="57" w:after="0"/>
        <w:ind w:left="644" w:right="0" w:hanging="0"/>
        <w:jc w:val="left"/>
        <w:rPr>
          <w:rFonts w:cs="Arial"/>
        </w:rPr>
      </w:pPr>
      <w:r>
        <w:rPr>
          <w:rFonts w:cs="Arial"/>
        </w:rPr>
      </w:r>
    </w:p>
    <w:p>
      <w:pPr>
        <w:pStyle w:val="Normal"/>
        <w:numPr>
          <w:ilvl w:val="1"/>
          <w:numId w:val="1"/>
        </w:numPr>
        <w:bidi w:val="0"/>
        <w:spacing w:lineRule="auto" w:line="276" w:before="57" w:after="0"/>
        <w:ind w:left="0" w:right="0" w:hanging="0"/>
        <w:jc w:val="both"/>
        <w:rPr>
          <w:rFonts w:ascii="Arial" w:hAnsi="Arial"/>
          <w:b w:val="false"/>
          <w:b w:val="false"/>
          <w:bCs w:val="false"/>
          <w:i w:val="false"/>
          <w:i w:val="false"/>
          <w:iCs w:val="false"/>
          <w:color w:val="00000A"/>
          <w:sz w:val="20"/>
          <w:szCs w:val="20"/>
        </w:rPr>
      </w:pPr>
      <w:r>
        <w:rPr>
          <w:rFonts w:cs="Arial"/>
          <w:b w:val="false"/>
          <w:bCs w:val="false"/>
          <w:i w:val="false"/>
          <w:iCs w:val="false"/>
          <w:color w:val="00000A"/>
          <w:sz w:val="20"/>
          <w:szCs w:val="20"/>
        </w:rPr>
        <w:t>Não haverá exigência de garantia de execução contratual.</w:t>
      </w:r>
    </w:p>
    <w:p>
      <w:pPr>
        <w:pStyle w:val="Normal"/>
        <w:numPr>
          <w:ilvl w:val="0"/>
          <w:numId w:val="0"/>
        </w:numPr>
        <w:bidi w:val="0"/>
        <w:spacing w:lineRule="auto" w:line="276" w:before="57" w:after="0"/>
        <w:ind w:left="567" w:right="0" w:hanging="0"/>
        <w:jc w:val="both"/>
        <w:rPr>
          <w:rFonts w:cs="Arial"/>
        </w:rPr>
      </w:pPr>
      <w:r>
        <w:rPr>
          <w:rFonts w:cs="Arial"/>
        </w:rPr>
      </w:r>
    </w:p>
    <w:p>
      <w:pPr>
        <w:pStyle w:val="Nivel1"/>
        <w:numPr>
          <w:ilvl w:val="0"/>
          <w:numId w:val="1"/>
        </w:numPr>
        <w:bidi w:val="0"/>
        <w:spacing w:lineRule="auto" w:line="276" w:before="57" w:after="0"/>
        <w:ind w:left="0" w:right="0" w:hanging="0"/>
        <w:jc w:val="left"/>
        <w:rPr>
          <w:rFonts w:ascii="Arial" w:hAnsi="Arial"/>
          <w:i w:val="false"/>
          <w:i w:val="false"/>
          <w:iCs w:val="false"/>
          <w:color w:val="00000A"/>
          <w:sz w:val="20"/>
          <w:szCs w:val="20"/>
        </w:rPr>
      </w:pPr>
      <w:r>
        <w:rPr>
          <w:rFonts w:cs="Arial"/>
          <w:i w:val="false"/>
          <w:iCs w:val="false"/>
          <w:color w:val="00000A"/>
          <w:sz w:val="20"/>
          <w:szCs w:val="20"/>
        </w:rPr>
        <w:t>DAS SANÇÕES ADMINISTRATIVAS</w:t>
      </w:r>
    </w:p>
    <w:p>
      <w:pPr>
        <w:pStyle w:val="Nivel1"/>
        <w:numPr>
          <w:ilvl w:val="0"/>
          <w:numId w:val="0"/>
        </w:numPr>
        <w:bidi w:val="0"/>
        <w:spacing w:lineRule="auto" w:line="276" w:before="57" w:after="0"/>
        <w:ind w:left="644" w:right="0" w:hanging="0"/>
        <w:jc w:val="left"/>
        <w:rPr>
          <w:rFonts w:cs="Arial"/>
        </w:rPr>
      </w:pPr>
      <w:r>
        <w:rPr>
          <w:rFonts w:cs="Arial"/>
        </w:rPr>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Comete infração administrativa nos termos da Lei nº 8.666, de 1993, a CONTRATADA que:</w:t>
      </w:r>
    </w:p>
    <w:p>
      <w:pPr>
        <w:pStyle w:val="PargrafodaLista1"/>
        <w:widowControl/>
        <w:numPr>
          <w:ilvl w:val="2"/>
          <w:numId w:val="4"/>
        </w:numPr>
        <w:bidi w:val="0"/>
        <w:spacing w:lineRule="auto" w:line="276" w:before="57" w:after="0"/>
        <w:ind w:left="1134" w:right="0" w:hanging="0"/>
        <w:jc w:val="both"/>
        <w:rPr>
          <w:rFonts w:ascii="Arial" w:hAnsi="Arial"/>
          <w:i w:val="false"/>
          <w:i w:val="false"/>
          <w:iCs w:val="false"/>
          <w:color w:val="00000A"/>
          <w:sz w:val="20"/>
          <w:szCs w:val="20"/>
        </w:rPr>
      </w:pPr>
      <w:r>
        <w:rPr>
          <w:rFonts w:cs="Arial" w:ascii="Arial" w:hAnsi="Arial"/>
          <w:i w:val="false"/>
          <w:iCs w:val="false"/>
          <w:color w:val="00000A"/>
          <w:sz w:val="20"/>
          <w:szCs w:val="20"/>
        </w:rPr>
        <w:t>falhar na execução do contrato, pela inexecução, total ou parcial, de quaisquer das obrigações assumidas na contratação;</w:t>
      </w:r>
    </w:p>
    <w:p>
      <w:pPr>
        <w:pStyle w:val="PargrafodaLista1"/>
        <w:widowControl/>
        <w:numPr>
          <w:ilvl w:val="2"/>
          <w:numId w:val="4"/>
        </w:numPr>
        <w:bidi w:val="0"/>
        <w:spacing w:lineRule="auto" w:line="276" w:before="57" w:after="0"/>
        <w:ind w:left="1134" w:right="0" w:hanging="0"/>
        <w:jc w:val="both"/>
        <w:rPr>
          <w:rFonts w:ascii="Arial" w:hAnsi="Arial"/>
          <w:i w:val="false"/>
          <w:i w:val="false"/>
          <w:iCs w:val="false"/>
          <w:color w:val="00000A"/>
          <w:sz w:val="20"/>
          <w:szCs w:val="20"/>
        </w:rPr>
      </w:pPr>
      <w:r>
        <w:rPr>
          <w:rFonts w:cs="Arial" w:ascii="Arial" w:hAnsi="Arial"/>
          <w:i w:val="false"/>
          <w:iCs w:val="false"/>
          <w:color w:val="00000A"/>
          <w:sz w:val="20"/>
          <w:szCs w:val="20"/>
        </w:rPr>
        <w:t>ensejar o retardamento da execução do objeto;</w:t>
      </w:r>
    </w:p>
    <w:p>
      <w:pPr>
        <w:pStyle w:val="PargrafodaLista1"/>
        <w:widowControl/>
        <w:numPr>
          <w:ilvl w:val="2"/>
          <w:numId w:val="4"/>
        </w:numPr>
        <w:bidi w:val="0"/>
        <w:spacing w:lineRule="auto" w:line="276" w:before="57" w:after="0"/>
        <w:ind w:left="1134" w:right="0" w:hanging="0"/>
        <w:jc w:val="both"/>
        <w:rPr>
          <w:rFonts w:ascii="Arial" w:hAnsi="Arial"/>
          <w:i w:val="false"/>
          <w:i w:val="false"/>
          <w:iCs w:val="false"/>
          <w:color w:val="00000A"/>
          <w:sz w:val="20"/>
          <w:szCs w:val="20"/>
        </w:rPr>
      </w:pPr>
      <w:r>
        <w:rPr>
          <w:rFonts w:cs="Arial" w:ascii="Arial" w:hAnsi="Arial"/>
          <w:i w:val="false"/>
          <w:iCs w:val="false"/>
          <w:color w:val="00000A"/>
          <w:sz w:val="20"/>
          <w:szCs w:val="20"/>
        </w:rPr>
        <w:t>fraudar na execução do contrato;</w:t>
      </w:r>
    </w:p>
    <w:p>
      <w:pPr>
        <w:pStyle w:val="PargrafodaLista1"/>
        <w:widowControl/>
        <w:numPr>
          <w:ilvl w:val="2"/>
          <w:numId w:val="4"/>
        </w:numPr>
        <w:bidi w:val="0"/>
        <w:spacing w:lineRule="auto" w:line="276" w:before="57" w:after="0"/>
        <w:ind w:left="1134" w:right="0" w:hanging="0"/>
        <w:jc w:val="both"/>
        <w:rPr>
          <w:rFonts w:ascii="Arial" w:hAnsi="Arial"/>
          <w:i w:val="false"/>
          <w:i w:val="false"/>
          <w:iCs w:val="false"/>
          <w:color w:val="00000A"/>
          <w:sz w:val="20"/>
          <w:szCs w:val="20"/>
        </w:rPr>
      </w:pPr>
      <w:r>
        <w:rPr>
          <w:rFonts w:cs="Arial" w:ascii="Arial" w:hAnsi="Arial"/>
          <w:i w:val="false"/>
          <w:iCs w:val="false"/>
          <w:color w:val="00000A"/>
          <w:sz w:val="20"/>
          <w:szCs w:val="20"/>
        </w:rPr>
        <w:t>comportar-se de modo inidôneo; ou</w:t>
      </w:r>
    </w:p>
    <w:p>
      <w:pPr>
        <w:pStyle w:val="PargrafodaLista1"/>
        <w:widowControl/>
        <w:numPr>
          <w:ilvl w:val="2"/>
          <w:numId w:val="4"/>
        </w:numPr>
        <w:bidi w:val="0"/>
        <w:spacing w:lineRule="auto" w:line="276" w:before="57" w:after="0"/>
        <w:ind w:left="1134" w:right="0" w:hanging="0"/>
        <w:jc w:val="both"/>
        <w:rPr>
          <w:rFonts w:ascii="Arial" w:hAnsi="Arial"/>
          <w:i w:val="false"/>
          <w:i w:val="false"/>
          <w:iCs w:val="false"/>
          <w:color w:val="00000A"/>
          <w:sz w:val="20"/>
          <w:szCs w:val="20"/>
        </w:rPr>
      </w:pPr>
      <w:r>
        <w:rPr>
          <w:rFonts w:cs="Arial" w:ascii="Arial" w:hAnsi="Arial"/>
          <w:i w:val="false"/>
          <w:iCs w:val="false"/>
          <w:color w:val="00000A"/>
          <w:sz w:val="20"/>
          <w:szCs w:val="20"/>
        </w:rPr>
        <w:t>cometer fraude fiscal.</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 xml:space="preserve">Pela inexecução </w:t>
      </w:r>
      <w:r>
        <w:rPr>
          <w:rFonts w:cs="Arial"/>
          <w:i w:val="false"/>
          <w:iCs w:val="false"/>
          <w:color w:val="00000A"/>
          <w:sz w:val="20"/>
          <w:szCs w:val="20"/>
          <w:u w:val="single"/>
        </w:rPr>
        <w:t>total ou parcial</w:t>
      </w:r>
      <w:r>
        <w:rPr>
          <w:rFonts w:cs="Arial"/>
          <w:i w:val="false"/>
          <w:iCs w:val="false"/>
          <w:color w:val="00000A"/>
          <w:sz w:val="20"/>
          <w:szCs w:val="20"/>
        </w:rPr>
        <w:t xml:space="preserve"> do objeto deste contrato, a Administração pode aplicar à CONTRATADA as seguintes sanções:</w:t>
      </w:r>
    </w:p>
    <w:p>
      <w:pPr>
        <w:pStyle w:val="Normal"/>
        <w:widowControl/>
        <w:numPr>
          <w:ilvl w:val="2"/>
          <w:numId w:val="3"/>
        </w:numPr>
        <w:bidi w:val="0"/>
        <w:spacing w:lineRule="auto" w:line="276" w:before="57" w:after="0"/>
        <w:ind w:left="1134" w:right="0" w:hanging="0"/>
        <w:jc w:val="both"/>
        <w:rPr>
          <w:rFonts w:ascii="Arial" w:hAnsi="Arial"/>
          <w:i w:val="false"/>
          <w:i w:val="false"/>
          <w:iCs w:val="false"/>
          <w:color w:val="00000A"/>
          <w:sz w:val="20"/>
          <w:szCs w:val="20"/>
        </w:rPr>
      </w:pPr>
      <w:r>
        <w:rPr>
          <w:rFonts w:cs="Arial"/>
          <w:b/>
          <w:bCs/>
          <w:i w:val="false"/>
          <w:iCs w:val="false"/>
          <w:color w:val="00000A"/>
          <w:sz w:val="20"/>
          <w:szCs w:val="20"/>
        </w:rPr>
        <w:t>Advertência por escrito</w:t>
      </w:r>
      <w:r>
        <w:rPr>
          <w:rFonts w:cs="Arial"/>
          <w:i w:val="false"/>
          <w:iCs w:val="false"/>
          <w:color w:val="00000A"/>
          <w:sz w:val="20"/>
          <w:szCs w:val="20"/>
        </w:rPr>
        <w:t>, quando do não cumprimento de quaisquer das obrigações contratuais consideradas faltas leves, assim entendidas aquelas que não acarretam prejuízos significativos para o serviço contratado;</w:t>
      </w:r>
    </w:p>
    <w:p>
      <w:pPr>
        <w:pStyle w:val="Normal"/>
        <w:widowControl/>
        <w:numPr>
          <w:ilvl w:val="2"/>
          <w:numId w:val="3"/>
        </w:numPr>
        <w:bidi w:val="0"/>
        <w:spacing w:lineRule="auto" w:line="276" w:before="57" w:after="0"/>
        <w:ind w:left="1134" w:right="0" w:hanging="0"/>
        <w:jc w:val="both"/>
        <w:rPr>
          <w:rFonts w:ascii="Arial" w:hAnsi="Arial"/>
          <w:i w:val="false"/>
          <w:i w:val="false"/>
          <w:iCs w:val="false"/>
          <w:color w:val="00000A"/>
          <w:sz w:val="20"/>
          <w:szCs w:val="20"/>
        </w:rPr>
      </w:pPr>
      <w:r>
        <w:rPr>
          <w:rFonts w:cs="Arial"/>
          <w:b/>
          <w:bCs/>
          <w:i w:val="false"/>
          <w:iCs w:val="false"/>
          <w:color w:val="00000A"/>
          <w:sz w:val="20"/>
          <w:szCs w:val="20"/>
        </w:rPr>
        <w:t>Multa de</w:t>
      </w:r>
      <w:r>
        <w:rPr>
          <w:rFonts w:cs="Arial"/>
          <w:i w:val="false"/>
          <w:iCs w:val="false"/>
          <w:color w:val="00000A"/>
          <w:sz w:val="20"/>
          <w:szCs w:val="20"/>
        </w:rPr>
        <w:t xml:space="preserve">: </w:t>
      </w:r>
    </w:p>
    <w:p>
      <w:pPr>
        <w:pStyle w:val="Normal"/>
        <w:widowControl/>
        <w:numPr>
          <w:ilvl w:val="3"/>
          <w:numId w:val="3"/>
        </w:numPr>
        <w:bidi w:val="0"/>
        <w:spacing w:lineRule="auto" w:line="276" w:before="57" w:after="0"/>
        <w:ind w:left="1134" w:right="0" w:hanging="0"/>
        <w:jc w:val="both"/>
        <w:rPr>
          <w:rFonts w:ascii="Arial" w:hAnsi="Arial"/>
          <w:i w:val="false"/>
          <w:i w:val="false"/>
          <w:iCs w:val="false"/>
          <w:color w:val="00000A"/>
          <w:sz w:val="20"/>
          <w:szCs w:val="20"/>
        </w:rPr>
      </w:pPr>
      <w:r>
        <w:rPr>
          <w:rFonts w:cs="Arial"/>
          <w:i w:val="false"/>
          <w:iCs w:val="false"/>
          <w:color w:val="00000A"/>
          <w:sz w:val="20"/>
          <w:szCs w:val="20"/>
        </w:rPr>
        <w:t xml:space="preserve">0,1% (um décimo por cento) até 0,2% (dois décimos por cento) por dia sobre o valor adjudicado em caso de atraso na execução dos serviços, limitada a incidência a 15 (quinze) 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pPr>
        <w:pStyle w:val="Normal"/>
        <w:widowControl/>
        <w:numPr>
          <w:ilvl w:val="3"/>
          <w:numId w:val="3"/>
        </w:numPr>
        <w:bidi w:val="0"/>
        <w:spacing w:lineRule="auto" w:line="276" w:before="57" w:after="0"/>
        <w:ind w:left="1134" w:right="0" w:hanging="0"/>
        <w:jc w:val="both"/>
        <w:rPr>
          <w:rFonts w:ascii="Arial" w:hAnsi="Arial"/>
          <w:i w:val="false"/>
          <w:i w:val="false"/>
          <w:iCs w:val="false"/>
          <w:color w:val="00000A"/>
          <w:sz w:val="20"/>
          <w:szCs w:val="20"/>
        </w:rPr>
      </w:pPr>
      <w:r>
        <w:rPr>
          <w:rFonts w:cs="Arial"/>
          <w:i w:val="false"/>
          <w:iCs w:val="false"/>
          <w:color w:val="00000A"/>
          <w:sz w:val="20"/>
          <w:szCs w:val="20"/>
        </w:rPr>
        <w:t>0,1% (um décimo por cento) até 10% (dez por cento) sobre o valor adjudicado, em caso de atraso na execução do objeto, por período superior ao previsto no subitem acima, ou de inexecução parcial da obrigação assumida;</w:t>
      </w:r>
    </w:p>
    <w:p>
      <w:pPr>
        <w:pStyle w:val="Normal"/>
        <w:widowControl/>
        <w:numPr>
          <w:ilvl w:val="3"/>
          <w:numId w:val="3"/>
        </w:numPr>
        <w:bidi w:val="0"/>
        <w:spacing w:lineRule="auto" w:line="276" w:before="57" w:after="0"/>
        <w:ind w:left="1134" w:right="0" w:hanging="0"/>
        <w:jc w:val="both"/>
        <w:rPr>
          <w:rFonts w:ascii="Arial" w:hAnsi="Arial"/>
          <w:i w:val="false"/>
          <w:i w:val="false"/>
          <w:iCs w:val="false"/>
          <w:color w:val="00000A"/>
          <w:sz w:val="20"/>
          <w:szCs w:val="20"/>
        </w:rPr>
      </w:pPr>
      <w:r>
        <w:rPr>
          <w:rFonts w:cs="Arial"/>
          <w:i w:val="false"/>
          <w:iCs w:val="false"/>
          <w:color w:val="00000A"/>
          <w:sz w:val="20"/>
          <w:szCs w:val="20"/>
        </w:rPr>
        <w:t>0,1% (um décimo por cento) até 15% (quinze por cento) sobre o valor adjudicado, em caso de inexecução total da obrigação assumida;</w:t>
      </w:r>
    </w:p>
    <w:p>
      <w:pPr>
        <w:pStyle w:val="Normal"/>
        <w:widowControl/>
        <w:numPr>
          <w:ilvl w:val="3"/>
          <w:numId w:val="3"/>
        </w:numPr>
        <w:bidi w:val="0"/>
        <w:spacing w:lineRule="auto" w:line="276" w:before="57" w:after="0"/>
        <w:ind w:left="1134" w:right="0" w:hanging="0"/>
        <w:jc w:val="both"/>
        <w:rPr>
          <w:rFonts w:ascii="Arial" w:hAnsi="Arial"/>
          <w:i w:val="false"/>
          <w:i w:val="false"/>
          <w:iCs w:val="false"/>
          <w:color w:val="00000A"/>
          <w:sz w:val="20"/>
          <w:szCs w:val="20"/>
        </w:rPr>
      </w:pPr>
      <w:r>
        <w:rPr>
          <w:rFonts w:cs="Arial"/>
          <w:i w:val="false"/>
          <w:iCs w:val="false"/>
          <w:color w:val="00000A"/>
          <w:sz w:val="20"/>
          <w:szCs w:val="20"/>
        </w:rPr>
        <w:t xml:space="preserve">0,2% a 3,2% por dia sobre o valor mensal do contrato, conforme detalhamento constante das </w:t>
      </w:r>
      <w:r>
        <w:rPr>
          <w:rFonts w:cs="Arial"/>
          <w:b/>
          <w:bCs/>
          <w:i w:val="false"/>
          <w:iCs w:val="false"/>
          <w:color w:val="00000A"/>
          <w:sz w:val="20"/>
          <w:szCs w:val="20"/>
        </w:rPr>
        <w:t>tabelas 1 e 2</w:t>
      </w:r>
      <w:r>
        <w:rPr>
          <w:rFonts w:cs="Arial"/>
          <w:i w:val="false"/>
          <w:iCs w:val="false"/>
          <w:color w:val="00000A"/>
          <w:sz w:val="20"/>
          <w:szCs w:val="20"/>
        </w:rPr>
        <w:t>, abaixo; e</w:t>
      </w:r>
    </w:p>
    <w:p>
      <w:pPr>
        <w:pStyle w:val="Normal"/>
        <w:widowControl/>
        <w:numPr>
          <w:ilvl w:val="3"/>
          <w:numId w:val="3"/>
        </w:numPr>
        <w:bidi w:val="0"/>
        <w:spacing w:lineRule="auto" w:line="276" w:before="57" w:after="0"/>
        <w:ind w:left="1134" w:right="0" w:hanging="0"/>
        <w:jc w:val="both"/>
        <w:rPr>
          <w:rFonts w:ascii="Arial" w:hAnsi="Arial"/>
          <w:i w:val="false"/>
          <w:i w:val="false"/>
          <w:iCs w:val="false"/>
          <w:color w:val="00000A"/>
          <w:sz w:val="20"/>
          <w:szCs w:val="20"/>
        </w:rPr>
      </w:pPr>
      <w:r>
        <w:rPr>
          <w:rFonts w:cs="Arial"/>
          <w:i w:val="false"/>
          <w:iCs w:val="false"/>
          <w:color w:val="00000A"/>
          <w:sz w:val="20"/>
          <w:szCs w:val="20"/>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pPr>
        <w:pStyle w:val="Normal"/>
        <w:widowControl/>
        <w:numPr>
          <w:ilvl w:val="3"/>
          <w:numId w:val="3"/>
        </w:numPr>
        <w:bidi w:val="0"/>
        <w:spacing w:lineRule="auto" w:line="276" w:before="57" w:after="0"/>
        <w:ind w:left="1134" w:right="0" w:hanging="0"/>
        <w:jc w:val="both"/>
        <w:rPr>
          <w:rFonts w:ascii="Arial" w:hAnsi="Arial"/>
          <w:i w:val="false"/>
          <w:i w:val="false"/>
          <w:iCs w:val="false"/>
          <w:color w:val="00000A"/>
          <w:sz w:val="20"/>
          <w:szCs w:val="20"/>
        </w:rPr>
      </w:pPr>
      <w:r>
        <w:rPr>
          <w:rFonts w:cs="Arial"/>
          <w:i w:val="false"/>
          <w:iCs w:val="false"/>
          <w:color w:val="00000A"/>
          <w:sz w:val="20"/>
          <w:szCs w:val="20"/>
        </w:rPr>
        <w:t>as penalidades de multa decorrentes de fatos diversos serão consideradas independentes entre si.</w:t>
      </w:r>
    </w:p>
    <w:p>
      <w:pPr>
        <w:pStyle w:val="Normal"/>
        <w:widowControl/>
        <w:numPr>
          <w:ilvl w:val="2"/>
          <w:numId w:val="3"/>
        </w:numPr>
        <w:bidi w:val="0"/>
        <w:spacing w:lineRule="auto" w:line="276" w:before="57" w:after="0"/>
        <w:ind w:left="1134" w:right="0" w:hanging="0"/>
        <w:jc w:val="both"/>
        <w:rPr>
          <w:rFonts w:ascii="Arial" w:hAnsi="Arial"/>
          <w:i w:val="false"/>
          <w:i w:val="false"/>
          <w:iCs w:val="false"/>
          <w:color w:val="00000A"/>
          <w:sz w:val="20"/>
          <w:szCs w:val="20"/>
        </w:rPr>
      </w:pPr>
      <w:r>
        <w:rPr>
          <w:rFonts w:cs="Arial"/>
          <w:i w:val="false"/>
          <w:iCs w:val="false"/>
          <w:color w:val="00000A"/>
          <w:sz w:val="20"/>
          <w:szCs w:val="20"/>
        </w:rPr>
        <w:t>Suspensão de licitar e impedimento de contratar com o órgão, entidade ou unidade administrativa pela qual a Administração Pública opera e atua concretamente, pelo prazo de até dois anos;</w:t>
      </w:r>
    </w:p>
    <w:p>
      <w:pPr>
        <w:pStyle w:val="Normal"/>
        <w:widowControl/>
        <w:numPr>
          <w:ilvl w:val="2"/>
          <w:numId w:val="3"/>
        </w:numPr>
        <w:bidi w:val="0"/>
        <w:spacing w:lineRule="auto" w:line="276" w:before="57" w:after="0"/>
        <w:ind w:left="1134" w:right="0" w:hanging="0"/>
        <w:jc w:val="both"/>
        <w:rPr>
          <w:rFonts w:ascii="Arial" w:hAnsi="Arial"/>
          <w:i w:val="false"/>
          <w:i w:val="false"/>
          <w:iCs w:val="false"/>
          <w:color w:val="00000A"/>
          <w:sz w:val="20"/>
          <w:szCs w:val="20"/>
        </w:rPr>
      </w:pPr>
      <w:r>
        <w:rPr>
          <w:rFonts w:cs="Arial"/>
          <w:i w:val="false"/>
          <w:iCs w:val="false"/>
          <w:color w:val="00000A"/>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As sanções previstas nos subitens “i”, “iii” e “iv” poderão ser aplicadas à CONTRATADA juntamente com as de multa, descontando-a dos pagamentos a serem efetuados.</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Para efeito de aplicação de multas, às infrações são atribuídos graus, de acordo com as tabelas 1 e 2:</w:t>
      </w:r>
    </w:p>
    <w:p>
      <w:pPr>
        <w:pStyle w:val="Normal"/>
        <w:bidi w:val="0"/>
        <w:spacing w:lineRule="auto" w:line="276" w:before="57" w:after="0"/>
        <w:ind w:left="0" w:right="0" w:hanging="0"/>
        <w:jc w:val="center"/>
        <w:rPr>
          <w:rFonts w:ascii="Arial" w:hAnsi="Arial"/>
          <w:i w:val="false"/>
          <w:i w:val="false"/>
          <w:iCs w:val="false"/>
          <w:color w:val="00000A"/>
          <w:sz w:val="20"/>
          <w:szCs w:val="20"/>
        </w:rPr>
      </w:pPr>
      <w:r>
        <w:rPr>
          <w:rFonts w:cs="Arial"/>
          <w:b/>
          <w:bCs/>
          <w:i w:val="false"/>
          <w:iCs w:val="false"/>
          <w:color w:val="00000A"/>
          <w:sz w:val="20"/>
          <w:szCs w:val="20"/>
        </w:rPr>
        <w:t>Tabela 1</w:t>
      </w:r>
    </w:p>
    <w:tbl>
      <w:tblPr>
        <w:tblW w:w="9179" w:type="dxa"/>
        <w:jc w:val="center"/>
        <w:tblInd w:w="0" w:type="dxa"/>
        <w:tblBorders>
          <w:top w:val="outset" w:sz="6" w:space="0" w:color="000001"/>
          <w:left w:val="outset" w:sz="6" w:space="0" w:color="000001"/>
          <w:bottom w:val="outset" w:sz="6" w:space="0" w:color="000001"/>
          <w:right w:val="outset" w:sz="6" w:space="0" w:color="000001"/>
          <w:insideH w:val="outset" w:sz="6" w:space="0" w:color="000001"/>
          <w:insideV w:val="outset" w:sz="6" w:space="0" w:color="000001"/>
        </w:tblBorders>
        <w:tblCellMar>
          <w:top w:w="75" w:type="dxa"/>
          <w:left w:w="51" w:type="dxa"/>
          <w:bottom w:w="75" w:type="dxa"/>
          <w:right w:w="75" w:type="dxa"/>
        </w:tblCellMar>
        <w:tblLook w:firstRow="0" w:noVBand="0" w:lastRow="0" w:firstColumn="0" w:lastColumn="0" w:noHBand="0" w:val="0000"/>
      </w:tblPr>
      <w:tblGrid>
        <w:gridCol w:w="3575"/>
        <w:gridCol w:w="5603"/>
      </w:tblGrid>
      <w:tr>
        <w:trPr>
          <w:trHeight w:val="180" w:hRule="atLeast"/>
        </w:trPr>
        <w:tc>
          <w:tcPr>
            <w:tcW w:w="3575"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1" w:type="dxa"/>
            </w:tcMar>
            <w:vAlign w:val="center"/>
          </w:tcPr>
          <w:p>
            <w:pPr>
              <w:pStyle w:val="Normal"/>
              <w:bidi w:val="0"/>
              <w:spacing w:lineRule="auto" w:line="276" w:before="57" w:after="0"/>
              <w:ind w:left="0" w:right="0" w:hanging="0"/>
              <w:jc w:val="center"/>
              <w:rPr>
                <w:rFonts w:ascii="Arial" w:hAnsi="Arial"/>
                <w:i w:val="false"/>
                <w:i w:val="false"/>
                <w:iCs w:val="false"/>
                <w:color w:val="00000A"/>
                <w:sz w:val="20"/>
                <w:szCs w:val="20"/>
              </w:rPr>
            </w:pPr>
            <w:r>
              <w:rPr>
                <w:rFonts w:cs="Arial"/>
                <w:b/>
                <w:bCs/>
                <w:i w:val="false"/>
                <w:iCs w:val="false"/>
                <w:color w:val="00000A"/>
                <w:sz w:val="20"/>
                <w:szCs w:val="20"/>
              </w:rPr>
              <w:t>GRAU</w:t>
            </w:r>
          </w:p>
        </w:tc>
        <w:tc>
          <w:tcPr>
            <w:tcW w:w="560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1" w:type="dxa"/>
            </w:tcMar>
            <w:vAlign w:val="center"/>
          </w:tcPr>
          <w:p>
            <w:pPr>
              <w:pStyle w:val="Normal"/>
              <w:bidi w:val="0"/>
              <w:spacing w:lineRule="auto" w:line="276" w:before="57" w:after="0"/>
              <w:ind w:left="0" w:right="0" w:hanging="0"/>
              <w:jc w:val="center"/>
              <w:rPr>
                <w:rFonts w:ascii="Arial" w:hAnsi="Arial"/>
                <w:i w:val="false"/>
                <w:i w:val="false"/>
                <w:iCs w:val="false"/>
                <w:color w:val="00000A"/>
                <w:sz w:val="20"/>
                <w:szCs w:val="20"/>
              </w:rPr>
            </w:pPr>
            <w:r>
              <w:rPr>
                <w:rFonts w:cs="Arial"/>
                <w:b/>
                <w:bCs/>
                <w:i w:val="false"/>
                <w:iCs w:val="false"/>
                <w:color w:val="00000A"/>
                <w:sz w:val="20"/>
                <w:szCs w:val="20"/>
              </w:rPr>
              <w:t>CORRESPONDÊNCIA</w:t>
            </w:r>
          </w:p>
        </w:tc>
      </w:tr>
      <w:tr>
        <w:trPr/>
        <w:tc>
          <w:tcPr>
            <w:tcW w:w="3575"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1" w:type="dxa"/>
            </w:tcMar>
          </w:tcPr>
          <w:p>
            <w:pPr>
              <w:pStyle w:val="Normal"/>
              <w:bidi w:val="0"/>
              <w:spacing w:lineRule="auto" w:line="276" w:before="57" w:after="0"/>
              <w:ind w:left="0" w:right="0" w:hanging="0"/>
              <w:jc w:val="center"/>
              <w:rPr>
                <w:rFonts w:ascii="Arial" w:hAnsi="Arial"/>
                <w:i w:val="false"/>
                <w:i w:val="false"/>
                <w:iCs w:val="false"/>
                <w:color w:val="00000A"/>
                <w:sz w:val="20"/>
                <w:szCs w:val="20"/>
              </w:rPr>
            </w:pPr>
            <w:r>
              <w:rPr>
                <w:rFonts w:cs="Arial"/>
                <w:i w:val="false"/>
                <w:iCs w:val="false"/>
                <w:color w:val="00000A"/>
                <w:sz w:val="20"/>
                <w:szCs w:val="20"/>
              </w:rPr>
              <w:t>1</w:t>
            </w:r>
          </w:p>
        </w:tc>
        <w:tc>
          <w:tcPr>
            <w:tcW w:w="560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1" w:type="dxa"/>
            </w:tcMar>
          </w:tcPr>
          <w:p>
            <w:pPr>
              <w:pStyle w:val="Normal"/>
              <w:bidi w:val="0"/>
              <w:spacing w:lineRule="auto" w:line="276" w:before="57" w:after="0"/>
              <w:ind w:left="0" w:right="0" w:hanging="0"/>
              <w:jc w:val="center"/>
              <w:rPr>
                <w:rFonts w:ascii="Arial" w:hAnsi="Arial"/>
                <w:i w:val="false"/>
                <w:i w:val="false"/>
                <w:iCs w:val="false"/>
                <w:color w:val="00000A"/>
                <w:sz w:val="20"/>
                <w:szCs w:val="20"/>
              </w:rPr>
            </w:pPr>
            <w:r>
              <w:rPr>
                <w:rFonts w:cs="Arial"/>
                <w:i w:val="false"/>
                <w:iCs w:val="false"/>
                <w:color w:val="00000A"/>
                <w:sz w:val="20"/>
                <w:szCs w:val="20"/>
              </w:rPr>
              <w:t>0,2% ao dia sobre o valor mensal do contrato</w:t>
            </w:r>
          </w:p>
        </w:tc>
      </w:tr>
      <w:tr>
        <w:trPr/>
        <w:tc>
          <w:tcPr>
            <w:tcW w:w="3575"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1" w:type="dxa"/>
            </w:tcMar>
          </w:tcPr>
          <w:p>
            <w:pPr>
              <w:pStyle w:val="Normal"/>
              <w:bidi w:val="0"/>
              <w:spacing w:lineRule="auto" w:line="276" w:before="57" w:after="0"/>
              <w:ind w:left="0" w:right="0" w:hanging="0"/>
              <w:jc w:val="center"/>
              <w:rPr>
                <w:rFonts w:ascii="Arial" w:hAnsi="Arial"/>
                <w:i w:val="false"/>
                <w:i w:val="false"/>
                <w:iCs w:val="false"/>
                <w:color w:val="00000A"/>
                <w:sz w:val="20"/>
                <w:szCs w:val="20"/>
              </w:rPr>
            </w:pPr>
            <w:r>
              <w:rPr>
                <w:rFonts w:cs="Arial"/>
                <w:i w:val="false"/>
                <w:iCs w:val="false"/>
                <w:color w:val="00000A"/>
                <w:sz w:val="20"/>
                <w:szCs w:val="20"/>
              </w:rPr>
              <w:t>2</w:t>
            </w:r>
          </w:p>
        </w:tc>
        <w:tc>
          <w:tcPr>
            <w:tcW w:w="560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1" w:type="dxa"/>
            </w:tcMar>
          </w:tcPr>
          <w:p>
            <w:pPr>
              <w:pStyle w:val="Normal"/>
              <w:bidi w:val="0"/>
              <w:spacing w:lineRule="auto" w:line="276" w:before="57" w:after="0"/>
              <w:ind w:left="0" w:right="0" w:hanging="0"/>
              <w:jc w:val="center"/>
              <w:rPr>
                <w:rFonts w:ascii="Arial" w:hAnsi="Arial"/>
                <w:i w:val="false"/>
                <w:i w:val="false"/>
                <w:iCs w:val="false"/>
                <w:color w:val="00000A"/>
                <w:sz w:val="20"/>
                <w:szCs w:val="20"/>
              </w:rPr>
            </w:pPr>
            <w:r>
              <w:rPr>
                <w:rFonts w:cs="Arial"/>
                <w:i w:val="false"/>
                <w:iCs w:val="false"/>
                <w:color w:val="00000A"/>
                <w:sz w:val="20"/>
                <w:szCs w:val="20"/>
              </w:rPr>
              <w:t>0,4% ao dia sobre o valor mensal do contrato</w:t>
            </w:r>
          </w:p>
        </w:tc>
      </w:tr>
      <w:tr>
        <w:trPr/>
        <w:tc>
          <w:tcPr>
            <w:tcW w:w="3575"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1" w:type="dxa"/>
            </w:tcMar>
          </w:tcPr>
          <w:p>
            <w:pPr>
              <w:pStyle w:val="Normal"/>
              <w:bidi w:val="0"/>
              <w:spacing w:lineRule="auto" w:line="276" w:before="57" w:after="0"/>
              <w:ind w:left="0" w:right="0" w:hanging="0"/>
              <w:jc w:val="center"/>
              <w:rPr>
                <w:rFonts w:ascii="Arial" w:hAnsi="Arial"/>
                <w:i w:val="false"/>
                <w:i w:val="false"/>
                <w:iCs w:val="false"/>
                <w:color w:val="00000A"/>
                <w:sz w:val="20"/>
                <w:szCs w:val="20"/>
              </w:rPr>
            </w:pPr>
            <w:r>
              <w:rPr>
                <w:rFonts w:cs="Arial"/>
                <w:i w:val="false"/>
                <w:iCs w:val="false"/>
                <w:color w:val="00000A"/>
                <w:sz w:val="20"/>
                <w:szCs w:val="20"/>
              </w:rPr>
              <w:t>3</w:t>
            </w:r>
          </w:p>
        </w:tc>
        <w:tc>
          <w:tcPr>
            <w:tcW w:w="560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1" w:type="dxa"/>
            </w:tcMar>
          </w:tcPr>
          <w:p>
            <w:pPr>
              <w:pStyle w:val="Normal"/>
              <w:bidi w:val="0"/>
              <w:spacing w:lineRule="auto" w:line="276" w:before="57" w:after="0"/>
              <w:ind w:left="0" w:right="0" w:hanging="0"/>
              <w:jc w:val="center"/>
              <w:rPr>
                <w:rFonts w:ascii="Arial" w:hAnsi="Arial"/>
                <w:i w:val="false"/>
                <w:i w:val="false"/>
                <w:iCs w:val="false"/>
                <w:color w:val="00000A"/>
                <w:sz w:val="20"/>
                <w:szCs w:val="20"/>
              </w:rPr>
            </w:pPr>
            <w:r>
              <w:rPr>
                <w:rFonts w:cs="Arial"/>
                <w:i w:val="false"/>
                <w:iCs w:val="false"/>
                <w:color w:val="00000A"/>
                <w:sz w:val="20"/>
                <w:szCs w:val="20"/>
              </w:rPr>
              <w:t>0,8% ao dia sobre o valor mensal do contrato</w:t>
            </w:r>
          </w:p>
        </w:tc>
      </w:tr>
      <w:tr>
        <w:trPr/>
        <w:tc>
          <w:tcPr>
            <w:tcW w:w="3575"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1" w:type="dxa"/>
            </w:tcMar>
          </w:tcPr>
          <w:p>
            <w:pPr>
              <w:pStyle w:val="Normal"/>
              <w:bidi w:val="0"/>
              <w:spacing w:lineRule="auto" w:line="276" w:before="57" w:after="0"/>
              <w:ind w:left="0" w:right="0" w:hanging="0"/>
              <w:jc w:val="center"/>
              <w:rPr>
                <w:rFonts w:ascii="Arial" w:hAnsi="Arial"/>
                <w:i w:val="false"/>
                <w:i w:val="false"/>
                <w:iCs w:val="false"/>
                <w:color w:val="00000A"/>
                <w:sz w:val="20"/>
                <w:szCs w:val="20"/>
              </w:rPr>
            </w:pPr>
            <w:r>
              <w:rPr>
                <w:rFonts w:cs="Arial"/>
                <w:i w:val="false"/>
                <w:iCs w:val="false"/>
                <w:color w:val="00000A"/>
                <w:sz w:val="20"/>
                <w:szCs w:val="20"/>
              </w:rPr>
              <w:t>4</w:t>
            </w:r>
          </w:p>
        </w:tc>
        <w:tc>
          <w:tcPr>
            <w:tcW w:w="560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1" w:type="dxa"/>
            </w:tcMar>
          </w:tcPr>
          <w:p>
            <w:pPr>
              <w:pStyle w:val="Normal"/>
              <w:bidi w:val="0"/>
              <w:spacing w:lineRule="auto" w:line="276" w:before="57" w:after="0"/>
              <w:ind w:left="0" w:right="0" w:hanging="0"/>
              <w:jc w:val="center"/>
              <w:rPr>
                <w:rFonts w:ascii="Arial" w:hAnsi="Arial"/>
                <w:i w:val="false"/>
                <w:i w:val="false"/>
                <w:iCs w:val="false"/>
                <w:color w:val="00000A"/>
                <w:sz w:val="20"/>
                <w:szCs w:val="20"/>
              </w:rPr>
            </w:pPr>
            <w:r>
              <w:rPr>
                <w:rFonts w:cs="Arial"/>
                <w:i w:val="false"/>
                <w:iCs w:val="false"/>
                <w:color w:val="00000A"/>
                <w:sz w:val="20"/>
                <w:szCs w:val="20"/>
              </w:rPr>
              <w:t>1,6% ao dia sobre o valor mensal do contrato</w:t>
            </w:r>
          </w:p>
        </w:tc>
      </w:tr>
      <w:tr>
        <w:trPr/>
        <w:tc>
          <w:tcPr>
            <w:tcW w:w="3575"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1" w:type="dxa"/>
            </w:tcMar>
          </w:tcPr>
          <w:p>
            <w:pPr>
              <w:pStyle w:val="Normal"/>
              <w:bidi w:val="0"/>
              <w:spacing w:lineRule="auto" w:line="276" w:before="57" w:after="0"/>
              <w:ind w:left="0" w:right="0" w:hanging="0"/>
              <w:jc w:val="center"/>
              <w:rPr>
                <w:rFonts w:ascii="Arial" w:hAnsi="Arial"/>
                <w:i w:val="false"/>
                <w:i w:val="false"/>
                <w:iCs w:val="false"/>
                <w:color w:val="00000A"/>
                <w:sz w:val="20"/>
                <w:szCs w:val="20"/>
              </w:rPr>
            </w:pPr>
            <w:r>
              <w:rPr>
                <w:rFonts w:cs="Arial"/>
                <w:i w:val="false"/>
                <w:iCs w:val="false"/>
                <w:color w:val="00000A"/>
                <w:sz w:val="20"/>
                <w:szCs w:val="20"/>
              </w:rPr>
              <w:t>5</w:t>
            </w:r>
          </w:p>
        </w:tc>
        <w:tc>
          <w:tcPr>
            <w:tcW w:w="560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1" w:type="dxa"/>
            </w:tcMar>
          </w:tcPr>
          <w:p>
            <w:pPr>
              <w:pStyle w:val="Normal"/>
              <w:bidi w:val="0"/>
              <w:spacing w:lineRule="auto" w:line="276" w:before="57" w:after="0"/>
              <w:ind w:left="0" w:right="0" w:hanging="0"/>
              <w:jc w:val="center"/>
              <w:rPr>
                <w:rFonts w:ascii="Arial" w:hAnsi="Arial"/>
                <w:i w:val="false"/>
                <w:i w:val="false"/>
                <w:iCs w:val="false"/>
                <w:color w:val="00000A"/>
                <w:sz w:val="20"/>
                <w:szCs w:val="20"/>
              </w:rPr>
            </w:pPr>
            <w:r>
              <w:rPr>
                <w:rFonts w:cs="Arial"/>
                <w:i w:val="false"/>
                <w:iCs w:val="false"/>
                <w:color w:val="00000A"/>
                <w:sz w:val="20"/>
                <w:szCs w:val="20"/>
              </w:rPr>
              <w:t>3,2% ao dia sobre o valor mensal do contrato</w:t>
            </w:r>
          </w:p>
        </w:tc>
      </w:tr>
    </w:tbl>
    <w:p>
      <w:pPr>
        <w:pStyle w:val="Normal"/>
        <w:bidi w:val="0"/>
        <w:spacing w:lineRule="auto" w:line="276" w:before="57" w:after="0"/>
        <w:ind w:left="0" w:right="0" w:hanging="0"/>
        <w:jc w:val="center"/>
        <w:rPr>
          <w:rFonts w:ascii="Arial" w:hAnsi="Arial"/>
          <w:i w:val="false"/>
          <w:i w:val="false"/>
          <w:iCs w:val="false"/>
          <w:color w:val="00000A"/>
          <w:sz w:val="20"/>
          <w:szCs w:val="20"/>
        </w:rPr>
      </w:pPr>
      <w:r>
        <w:rPr>
          <w:rFonts w:cs="Arial"/>
          <w:b/>
          <w:bCs/>
          <w:i w:val="false"/>
          <w:iCs w:val="false"/>
          <w:color w:val="00000A"/>
          <w:sz w:val="20"/>
          <w:szCs w:val="20"/>
        </w:rPr>
        <w:t>Tabela 2</w:t>
      </w:r>
    </w:p>
    <w:tbl>
      <w:tblPr>
        <w:tblW w:w="9179" w:type="dxa"/>
        <w:jc w:val="center"/>
        <w:tblInd w:w="0" w:type="dxa"/>
        <w:tblBorders>
          <w:top w:val="outset" w:sz="6" w:space="0" w:color="000001"/>
          <w:left w:val="outset" w:sz="6" w:space="0" w:color="000001"/>
          <w:bottom w:val="outset" w:sz="6" w:space="0" w:color="000001"/>
          <w:right w:val="outset" w:sz="6" w:space="0" w:color="000001"/>
          <w:insideH w:val="outset" w:sz="6" w:space="0" w:color="000001"/>
          <w:insideV w:val="outset" w:sz="6" w:space="0" w:color="000001"/>
        </w:tblBorders>
        <w:tblCellMar>
          <w:top w:w="75" w:type="dxa"/>
          <w:left w:w="51" w:type="dxa"/>
          <w:bottom w:w="75" w:type="dxa"/>
          <w:right w:w="75" w:type="dxa"/>
        </w:tblCellMar>
        <w:tblLook w:firstRow="0" w:noVBand="0" w:lastRow="0" w:firstColumn="0" w:lastColumn="0" w:noHBand="0" w:val="0000"/>
      </w:tblPr>
      <w:tblGrid>
        <w:gridCol w:w="2237"/>
        <w:gridCol w:w="4983"/>
        <w:gridCol w:w="1959"/>
      </w:tblGrid>
      <w:tr>
        <w:trPr>
          <w:trHeight w:val="60" w:hRule="atLeast"/>
        </w:trPr>
        <w:tc>
          <w:tcPr>
            <w:tcW w:w="9179" w:type="dxa"/>
            <w:gridSpan w:val="3"/>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1" w:type="dxa"/>
            </w:tcMar>
          </w:tcPr>
          <w:p>
            <w:pPr>
              <w:pStyle w:val="Normal"/>
              <w:bidi w:val="0"/>
              <w:spacing w:lineRule="auto" w:line="276" w:before="57" w:after="0"/>
              <w:ind w:left="0" w:right="0" w:hanging="0"/>
              <w:jc w:val="center"/>
              <w:rPr>
                <w:rFonts w:ascii="Arial" w:hAnsi="Arial"/>
                <w:i w:val="false"/>
                <w:i w:val="false"/>
                <w:iCs w:val="false"/>
                <w:color w:val="00000A"/>
                <w:sz w:val="20"/>
                <w:szCs w:val="20"/>
              </w:rPr>
            </w:pPr>
            <w:r>
              <w:rPr>
                <w:rFonts w:cs="Arial"/>
                <w:b/>
                <w:bCs/>
                <w:i w:val="false"/>
                <w:iCs w:val="false"/>
                <w:color w:val="00000A"/>
                <w:sz w:val="20"/>
                <w:szCs w:val="20"/>
              </w:rPr>
              <w:t>INFRAÇÃO</w:t>
            </w:r>
          </w:p>
        </w:tc>
      </w:tr>
      <w:tr>
        <w:trPr/>
        <w:tc>
          <w:tcPr>
            <w:tcW w:w="2237"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1" w:type="dxa"/>
            </w:tcMar>
            <w:vAlign w:val="center"/>
          </w:tcPr>
          <w:p>
            <w:pPr>
              <w:pStyle w:val="Normal"/>
              <w:bidi w:val="0"/>
              <w:spacing w:lineRule="auto" w:line="276" w:before="57" w:after="0"/>
              <w:ind w:left="0" w:right="0" w:hanging="0"/>
              <w:jc w:val="center"/>
              <w:rPr>
                <w:rFonts w:ascii="Arial" w:hAnsi="Arial"/>
                <w:i w:val="false"/>
                <w:i w:val="false"/>
                <w:iCs w:val="false"/>
                <w:color w:val="00000A"/>
                <w:sz w:val="20"/>
                <w:szCs w:val="20"/>
              </w:rPr>
            </w:pPr>
            <w:r>
              <w:rPr>
                <w:rFonts w:cs="Arial"/>
                <w:b/>
                <w:bCs/>
                <w:i w:val="false"/>
                <w:iCs w:val="false"/>
                <w:color w:val="00000A"/>
                <w:sz w:val="20"/>
                <w:szCs w:val="20"/>
              </w:rPr>
              <w:t>ITEM</w:t>
            </w:r>
          </w:p>
        </w:tc>
        <w:tc>
          <w:tcPr>
            <w:tcW w:w="498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1" w:type="dxa"/>
            </w:tcMar>
          </w:tcPr>
          <w:p>
            <w:pPr>
              <w:pStyle w:val="Normal"/>
              <w:bidi w:val="0"/>
              <w:spacing w:lineRule="auto" w:line="276" w:before="57" w:after="0"/>
              <w:ind w:left="0" w:right="0" w:hanging="0"/>
              <w:jc w:val="center"/>
              <w:rPr>
                <w:rFonts w:ascii="Arial" w:hAnsi="Arial"/>
                <w:i w:val="false"/>
                <w:i w:val="false"/>
                <w:iCs w:val="false"/>
                <w:color w:val="00000A"/>
                <w:sz w:val="20"/>
                <w:szCs w:val="20"/>
              </w:rPr>
            </w:pPr>
            <w:r>
              <w:rPr>
                <w:rFonts w:cs="Arial"/>
                <w:b/>
                <w:bCs/>
                <w:i w:val="false"/>
                <w:iCs w:val="false"/>
                <w:color w:val="00000A"/>
                <w:sz w:val="20"/>
                <w:szCs w:val="20"/>
              </w:rPr>
              <w:t>DESCRIÇÃO</w:t>
            </w:r>
          </w:p>
        </w:tc>
        <w:tc>
          <w:tcPr>
            <w:tcW w:w="1959"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1" w:type="dxa"/>
            </w:tcMar>
            <w:vAlign w:val="center"/>
          </w:tcPr>
          <w:p>
            <w:pPr>
              <w:pStyle w:val="Normal"/>
              <w:bidi w:val="0"/>
              <w:spacing w:lineRule="auto" w:line="276" w:before="57" w:after="0"/>
              <w:ind w:left="0" w:right="0" w:hanging="0"/>
              <w:jc w:val="center"/>
              <w:rPr>
                <w:rFonts w:ascii="Arial" w:hAnsi="Arial"/>
                <w:i w:val="false"/>
                <w:i w:val="false"/>
                <w:iCs w:val="false"/>
                <w:color w:val="00000A"/>
                <w:sz w:val="20"/>
                <w:szCs w:val="20"/>
              </w:rPr>
            </w:pPr>
            <w:r>
              <w:rPr>
                <w:rFonts w:cs="Arial"/>
                <w:b/>
                <w:bCs/>
                <w:i w:val="false"/>
                <w:iCs w:val="false"/>
                <w:color w:val="00000A"/>
                <w:sz w:val="20"/>
                <w:szCs w:val="20"/>
              </w:rPr>
              <w:t>GRAU</w:t>
            </w:r>
          </w:p>
        </w:tc>
      </w:tr>
      <w:tr>
        <w:trPr/>
        <w:tc>
          <w:tcPr>
            <w:tcW w:w="2237"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1" w:type="dxa"/>
            </w:tcMar>
            <w:vAlign w:val="center"/>
          </w:tcPr>
          <w:p>
            <w:pPr>
              <w:pStyle w:val="Normal"/>
              <w:bidi w:val="0"/>
              <w:spacing w:lineRule="auto" w:line="276" w:before="57" w:after="0"/>
              <w:ind w:left="0" w:right="0" w:hanging="0"/>
              <w:jc w:val="center"/>
              <w:rPr>
                <w:rFonts w:ascii="Arial" w:hAnsi="Arial"/>
                <w:i w:val="false"/>
                <w:i w:val="false"/>
                <w:iCs w:val="false"/>
                <w:color w:val="00000A"/>
                <w:sz w:val="20"/>
                <w:szCs w:val="20"/>
              </w:rPr>
            </w:pPr>
            <w:r>
              <w:rPr>
                <w:rFonts w:cs="Arial"/>
                <w:i w:val="false"/>
                <w:iCs w:val="false"/>
                <w:color w:val="00000A"/>
                <w:sz w:val="20"/>
                <w:szCs w:val="20"/>
              </w:rPr>
              <w:t>1</w:t>
            </w:r>
          </w:p>
        </w:tc>
        <w:tc>
          <w:tcPr>
            <w:tcW w:w="498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1" w:type="dxa"/>
            </w:tcMar>
          </w:tcPr>
          <w:p>
            <w:pPr>
              <w:pStyle w:val="Normal"/>
              <w:bidi w:val="0"/>
              <w:spacing w:lineRule="auto" w:line="276" w:before="57" w:after="0"/>
              <w:ind w:left="0" w:right="0" w:hanging="0"/>
              <w:jc w:val="center"/>
              <w:rPr>
                <w:rFonts w:ascii="Arial" w:hAnsi="Arial"/>
                <w:i w:val="false"/>
                <w:i w:val="false"/>
                <w:iCs w:val="false"/>
                <w:color w:val="00000A"/>
                <w:sz w:val="20"/>
                <w:szCs w:val="20"/>
              </w:rPr>
            </w:pPr>
            <w:r>
              <w:rPr>
                <w:rFonts w:cs="Arial"/>
                <w:i w:val="false"/>
                <w:iCs w:val="false"/>
                <w:color w:val="00000A"/>
                <w:sz w:val="20"/>
                <w:szCs w:val="20"/>
              </w:rPr>
              <w:t>Permitir situação que crie a possibilidade de causar dano físico, lesão corporal ou consequências letais, por ocorrência;</w:t>
            </w:r>
          </w:p>
        </w:tc>
        <w:tc>
          <w:tcPr>
            <w:tcW w:w="1959"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1" w:type="dxa"/>
            </w:tcMar>
            <w:vAlign w:val="center"/>
          </w:tcPr>
          <w:p>
            <w:pPr>
              <w:pStyle w:val="Normal"/>
              <w:bidi w:val="0"/>
              <w:spacing w:lineRule="auto" w:line="276" w:before="57" w:after="0"/>
              <w:ind w:left="0" w:right="0" w:hanging="0"/>
              <w:jc w:val="center"/>
              <w:rPr>
                <w:rFonts w:ascii="Arial" w:hAnsi="Arial"/>
                <w:i w:val="false"/>
                <w:i w:val="false"/>
                <w:iCs w:val="false"/>
                <w:color w:val="00000A"/>
                <w:sz w:val="20"/>
                <w:szCs w:val="20"/>
              </w:rPr>
            </w:pPr>
            <w:r>
              <w:rPr>
                <w:rFonts w:cs="Arial"/>
                <w:i w:val="false"/>
                <w:iCs w:val="false"/>
                <w:color w:val="00000A"/>
                <w:sz w:val="20"/>
                <w:szCs w:val="20"/>
              </w:rPr>
              <w:t>05</w:t>
            </w:r>
          </w:p>
        </w:tc>
      </w:tr>
      <w:tr>
        <w:trPr/>
        <w:tc>
          <w:tcPr>
            <w:tcW w:w="2237"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1" w:type="dxa"/>
            </w:tcMar>
            <w:vAlign w:val="center"/>
          </w:tcPr>
          <w:p>
            <w:pPr>
              <w:pStyle w:val="Normal"/>
              <w:bidi w:val="0"/>
              <w:spacing w:lineRule="auto" w:line="276" w:before="57" w:after="0"/>
              <w:ind w:left="0" w:right="0" w:hanging="0"/>
              <w:jc w:val="center"/>
              <w:rPr>
                <w:rFonts w:ascii="Arial" w:hAnsi="Arial"/>
                <w:i w:val="false"/>
                <w:i w:val="false"/>
                <w:iCs w:val="false"/>
                <w:color w:val="00000A"/>
                <w:sz w:val="20"/>
                <w:szCs w:val="20"/>
              </w:rPr>
            </w:pPr>
            <w:r>
              <w:rPr>
                <w:rFonts w:cs="Arial"/>
                <w:i w:val="false"/>
                <w:iCs w:val="false"/>
                <w:color w:val="00000A"/>
                <w:sz w:val="20"/>
                <w:szCs w:val="20"/>
              </w:rPr>
              <w:t>2</w:t>
            </w:r>
          </w:p>
        </w:tc>
        <w:tc>
          <w:tcPr>
            <w:tcW w:w="498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1" w:type="dxa"/>
            </w:tcMar>
          </w:tcPr>
          <w:p>
            <w:pPr>
              <w:pStyle w:val="Normal"/>
              <w:bidi w:val="0"/>
              <w:spacing w:lineRule="auto" w:line="276" w:before="57" w:after="0"/>
              <w:ind w:left="0" w:right="0" w:hanging="0"/>
              <w:jc w:val="center"/>
              <w:rPr>
                <w:rFonts w:ascii="Arial" w:hAnsi="Arial"/>
                <w:i w:val="false"/>
                <w:i w:val="false"/>
                <w:iCs w:val="false"/>
                <w:color w:val="00000A"/>
                <w:sz w:val="20"/>
                <w:szCs w:val="20"/>
              </w:rPr>
            </w:pPr>
            <w:r>
              <w:rPr>
                <w:rFonts w:cs="Arial"/>
                <w:i w:val="false"/>
                <w:iCs w:val="false"/>
                <w:color w:val="00000A"/>
                <w:sz w:val="20"/>
                <w:szCs w:val="20"/>
              </w:rPr>
              <w:t>Suspender ou interromper, salvo motivo de força maior ou caso fortuito, os serviços contratuais por dia e por unidade de atendimento;</w:t>
            </w:r>
          </w:p>
        </w:tc>
        <w:tc>
          <w:tcPr>
            <w:tcW w:w="1959"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1" w:type="dxa"/>
            </w:tcMar>
            <w:vAlign w:val="center"/>
          </w:tcPr>
          <w:p>
            <w:pPr>
              <w:pStyle w:val="Normal"/>
              <w:bidi w:val="0"/>
              <w:spacing w:lineRule="auto" w:line="276" w:before="57" w:after="0"/>
              <w:ind w:left="0" w:right="0" w:hanging="0"/>
              <w:jc w:val="center"/>
              <w:rPr>
                <w:rFonts w:ascii="Arial" w:hAnsi="Arial"/>
                <w:i w:val="false"/>
                <w:i w:val="false"/>
                <w:iCs w:val="false"/>
                <w:color w:val="00000A"/>
                <w:sz w:val="20"/>
                <w:szCs w:val="20"/>
              </w:rPr>
            </w:pPr>
            <w:r>
              <w:rPr>
                <w:rFonts w:cs="Arial"/>
                <w:i w:val="false"/>
                <w:iCs w:val="false"/>
                <w:color w:val="00000A"/>
                <w:sz w:val="20"/>
                <w:szCs w:val="20"/>
              </w:rPr>
              <w:t>04</w:t>
            </w:r>
          </w:p>
        </w:tc>
      </w:tr>
      <w:tr>
        <w:trPr/>
        <w:tc>
          <w:tcPr>
            <w:tcW w:w="2237"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1" w:type="dxa"/>
            </w:tcMar>
            <w:vAlign w:val="center"/>
          </w:tcPr>
          <w:p>
            <w:pPr>
              <w:pStyle w:val="Normal"/>
              <w:bidi w:val="0"/>
              <w:spacing w:lineRule="auto" w:line="276" w:before="57" w:after="0"/>
              <w:ind w:left="0" w:right="0" w:hanging="0"/>
              <w:jc w:val="center"/>
              <w:rPr>
                <w:rFonts w:ascii="Arial" w:hAnsi="Arial"/>
                <w:i w:val="false"/>
                <w:i w:val="false"/>
                <w:iCs w:val="false"/>
                <w:color w:val="00000A"/>
                <w:sz w:val="20"/>
                <w:szCs w:val="20"/>
              </w:rPr>
            </w:pPr>
            <w:r>
              <w:rPr>
                <w:rFonts w:cs="Arial"/>
                <w:i w:val="false"/>
                <w:iCs w:val="false"/>
                <w:color w:val="00000A"/>
                <w:sz w:val="20"/>
                <w:szCs w:val="20"/>
              </w:rPr>
              <w:t>3</w:t>
            </w:r>
          </w:p>
        </w:tc>
        <w:tc>
          <w:tcPr>
            <w:tcW w:w="498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1" w:type="dxa"/>
            </w:tcMar>
          </w:tcPr>
          <w:p>
            <w:pPr>
              <w:pStyle w:val="Normal"/>
              <w:bidi w:val="0"/>
              <w:spacing w:lineRule="auto" w:line="276" w:before="57" w:after="0"/>
              <w:ind w:left="0" w:right="0" w:hanging="0"/>
              <w:jc w:val="center"/>
              <w:rPr>
                <w:rFonts w:ascii="Arial" w:hAnsi="Arial"/>
                <w:i w:val="false"/>
                <w:i w:val="false"/>
                <w:iCs w:val="false"/>
                <w:color w:val="00000A"/>
                <w:sz w:val="20"/>
                <w:szCs w:val="20"/>
              </w:rPr>
            </w:pPr>
            <w:r>
              <w:rPr>
                <w:rFonts w:cs="Arial"/>
                <w:i w:val="false"/>
                <w:iCs w:val="false"/>
                <w:color w:val="00000A"/>
                <w:sz w:val="20"/>
                <w:szCs w:val="20"/>
              </w:rPr>
              <w:t>Manter funcionário sem qualificação para executar os serviços contratados, por empregado e por dia;</w:t>
            </w:r>
          </w:p>
        </w:tc>
        <w:tc>
          <w:tcPr>
            <w:tcW w:w="1959"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1" w:type="dxa"/>
            </w:tcMar>
            <w:vAlign w:val="center"/>
          </w:tcPr>
          <w:p>
            <w:pPr>
              <w:pStyle w:val="Normal"/>
              <w:bidi w:val="0"/>
              <w:spacing w:lineRule="auto" w:line="276" w:before="57" w:after="0"/>
              <w:ind w:left="0" w:right="0" w:hanging="0"/>
              <w:jc w:val="center"/>
              <w:rPr>
                <w:rFonts w:ascii="Arial" w:hAnsi="Arial"/>
                <w:i w:val="false"/>
                <w:i w:val="false"/>
                <w:iCs w:val="false"/>
                <w:color w:val="00000A"/>
                <w:sz w:val="20"/>
                <w:szCs w:val="20"/>
              </w:rPr>
            </w:pPr>
            <w:r>
              <w:rPr>
                <w:rFonts w:cs="Arial"/>
                <w:i w:val="false"/>
                <w:iCs w:val="false"/>
                <w:color w:val="00000A"/>
                <w:sz w:val="20"/>
                <w:szCs w:val="20"/>
              </w:rPr>
              <w:t>03</w:t>
            </w:r>
          </w:p>
        </w:tc>
      </w:tr>
      <w:tr>
        <w:trPr/>
        <w:tc>
          <w:tcPr>
            <w:tcW w:w="2237"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1" w:type="dxa"/>
            </w:tcMar>
            <w:vAlign w:val="center"/>
          </w:tcPr>
          <w:p>
            <w:pPr>
              <w:pStyle w:val="Normal"/>
              <w:bidi w:val="0"/>
              <w:spacing w:lineRule="auto" w:line="276" w:before="57" w:after="0"/>
              <w:ind w:left="0" w:right="0" w:hanging="0"/>
              <w:jc w:val="center"/>
              <w:rPr>
                <w:rFonts w:ascii="Arial" w:hAnsi="Arial"/>
                <w:i w:val="false"/>
                <w:i w:val="false"/>
                <w:iCs w:val="false"/>
                <w:color w:val="00000A"/>
                <w:sz w:val="20"/>
                <w:szCs w:val="20"/>
              </w:rPr>
            </w:pPr>
            <w:r>
              <w:rPr>
                <w:rFonts w:cs="Arial"/>
                <w:i w:val="false"/>
                <w:iCs w:val="false"/>
                <w:color w:val="00000A"/>
                <w:sz w:val="20"/>
                <w:szCs w:val="20"/>
              </w:rPr>
              <w:t>4</w:t>
            </w:r>
          </w:p>
        </w:tc>
        <w:tc>
          <w:tcPr>
            <w:tcW w:w="498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1" w:type="dxa"/>
            </w:tcMar>
          </w:tcPr>
          <w:p>
            <w:pPr>
              <w:pStyle w:val="Normal"/>
              <w:bidi w:val="0"/>
              <w:spacing w:lineRule="auto" w:line="276" w:before="57" w:after="0"/>
              <w:ind w:left="0" w:right="0" w:hanging="0"/>
              <w:jc w:val="center"/>
              <w:rPr>
                <w:rFonts w:ascii="Arial" w:hAnsi="Arial"/>
                <w:i w:val="false"/>
                <w:i w:val="false"/>
                <w:iCs w:val="false"/>
                <w:color w:val="00000A"/>
                <w:sz w:val="20"/>
                <w:szCs w:val="20"/>
              </w:rPr>
            </w:pPr>
            <w:r>
              <w:rPr>
                <w:rFonts w:cs="Arial"/>
                <w:i w:val="false"/>
                <w:iCs w:val="false"/>
                <w:color w:val="00000A"/>
                <w:sz w:val="20"/>
                <w:szCs w:val="20"/>
              </w:rPr>
              <w:t>Recusar-se a executar serviço determinado pela fiscalização, por serviço e por dia;</w:t>
            </w:r>
          </w:p>
        </w:tc>
        <w:tc>
          <w:tcPr>
            <w:tcW w:w="1959"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1" w:type="dxa"/>
            </w:tcMar>
            <w:vAlign w:val="center"/>
          </w:tcPr>
          <w:p>
            <w:pPr>
              <w:pStyle w:val="Normal"/>
              <w:bidi w:val="0"/>
              <w:spacing w:lineRule="auto" w:line="276" w:before="57" w:after="0"/>
              <w:ind w:left="0" w:right="0" w:hanging="0"/>
              <w:jc w:val="center"/>
              <w:rPr>
                <w:rFonts w:ascii="Arial" w:hAnsi="Arial"/>
                <w:i w:val="false"/>
                <w:i w:val="false"/>
                <w:iCs w:val="false"/>
                <w:color w:val="00000A"/>
                <w:sz w:val="20"/>
                <w:szCs w:val="20"/>
              </w:rPr>
            </w:pPr>
            <w:r>
              <w:rPr>
                <w:rFonts w:cs="Arial"/>
                <w:i w:val="false"/>
                <w:iCs w:val="false"/>
                <w:color w:val="00000A"/>
                <w:sz w:val="20"/>
                <w:szCs w:val="20"/>
              </w:rPr>
              <w:t>02</w:t>
            </w:r>
          </w:p>
        </w:tc>
      </w:tr>
      <w:tr>
        <w:trPr/>
        <w:tc>
          <w:tcPr>
            <w:tcW w:w="2237"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1" w:type="dxa"/>
            </w:tcMar>
            <w:vAlign w:val="center"/>
          </w:tcPr>
          <w:p>
            <w:pPr>
              <w:pStyle w:val="Normal"/>
              <w:bidi w:val="0"/>
              <w:spacing w:lineRule="auto" w:line="276" w:before="57" w:after="0"/>
              <w:ind w:left="0" w:right="0" w:hanging="0"/>
              <w:jc w:val="center"/>
              <w:rPr>
                <w:rFonts w:ascii="Arial" w:hAnsi="Arial"/>
                <w:i w:val="false"/>
                <w:i w:val="false"/>
                <w:iCs w:val="false"/>
                <w:color w:val="00000A"/>
                <w:sz w:val="20"/>
                <w:szCs w:val="20"/>
              </w:rPr>
            </w:pPr>
            <w:r>
              <w:rPr>
                <w:rFonts w:cs="Arial"/>
                <w:i w:val="false"/>
                <w:iCs w:val="false"/>
                <w:color w:val="00000A"/>
                <w:sz w:val="20"/>
                <w:szCs w:val="20"/>
              </w:rPr>
              <w:t>5</w:t>
            </w:r>
          </w:p>
        </w:tc>
        <w:tc>
          <w:tcPr>
            <w:tcW w:w="498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1" w:type="dxa"/>
            </w:tcMar>
          </w:tcPr>
          <w:p>
            <w:pPr>
              <w:pStyle w:val="Normal"/>
              <w:bidi w:val="0"/>
              <w:spacing w:lineRule="auto" w:line="276" w:before="57" w:after="0"/>
              <w:ind w:left="0" w:right="0" w:hanging="0"/>
              <w:jc w:val="center"/>
              <w:rPr>
                <w:rFonts w:ascii="Arial" w:hAnsi="Arial"/>
                <w:i w:val="false"/>
                <w:i w:val="false"/>
                <w:iCs w:val="false"/>
                <w:color w:val="00000A"/>
                <w:sz w:val="20"/>
                <w:szCs w:val="20"/>
              </w:rPr>
            </w:pPr>
            <w:r>
              <w:rPr>
                <w:rFonts w:cs="Arial"/>
                <w:i w:val="false"/>
                <w:iCs w:val="false"/>
                <w:color w:val="00000A"/>
                <w:sz w:val="20"/>
                <w:szCs w:val="20"/>
              </w:rPr>
              <w:t>Retirar funcionários ou encarregados do serviço durante o expediente, sem a anuência prévia do CONTRATANTE, por empregado e por dia;</w:t>
            </w:r>
          </w:p>
        </w:tc>
        <w:tc>
          <w:tcPr>
            <w:tcW w:w="1959"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1" w:type="dxa"/>
            </w:tcMar>
            <w:vAlign w:val="center"/>
          </w:tcPr>
          <w:p>
            <w:pPr>
              <w:pStyle w:val="Normal"/>
              <w:bidi w:val="0"/>
              <w:spacing w:lineRule="auto" w:line="276" w:before="57" w:after="0"/>
              <w:ind w:left="0" w:right="0" w:hanging="0"/>
              <w:jc w:val="center"/>
              <w:rPr>
                <w:rFonts w:ascii="Arial" w:hAnsi="Arial"/>
                <w:i w:val="false"/>
                <w:i w:val="false"/>
                <w:iCs w:val="false"/>
                <w:color w:val="00000A"/>
                <w:sz w:val="20"/>
                <w:szCs w:val="20"/>
              </w:rPr>
            </w:pPr>
            <w:r>
              <w:rPr>
                <w:rFonts w:cs="Arial"/>
                <w:i w:val="false"/>
                <w:iCs w:val="false"/>
                <w:color w:val="00000A"/>
                <w:sz w:val="20"/>
                <w:szCs w:val="20"/>
              </w:rPr>
              <w:t>03</w:t>
            </w:r>
          </w:p>
        </w:tc>
      </w:tr>
      <w:tr>
        <w:trPr>
          <w:trHeight w:val="225" w:hRule="atLeast"/>
        </w:trPr>
        <w:tc>
          <w:tcPr>
            <w:tcW w:w="9179" w:type="dxa"/>
            <w:gridSpan w:val="3"/>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1" w:type="dxa"/>
            </w:tcMar>
            <w:vAlign w:val="center"/>
          </w:tcPr>
          <w:p>
            <w:pPr>
              <w:pStyle w:val="Normal"/>
              <w:bidi w:val="0"/>
              <w:spacing w:lineRule="auto" w:line="276" w:before="57" w:after="0"/>
              <w:ind w:left="0" w:right="0" w:hanging="0"/>
              <w:jc w:val="center"/>
              <w:rPr>
                <w:rFonts w:ascii="Arial" w:hAnsi="Arial"/>
                <w:i w:val="false"/>
                <w:i w:val="false"/>
                <w:iCs w:val="false"/>
                <w:color w:val="00000A"/>
                <w:sz w:val="20"/>
                <w:szCs w:val="20"/>
              </w:rPr>
            </w:pPr>
            <w:r>
              <w:rPr>
                <w:rFonts w:cs="Arial"/>
                <w:b/>
                <w:bCs/>
                <w:i w:val="false"/>
                <w:iCs w:val="false"/>
                <w:color w:val="00000A"/>
                <w:sz w:val="20"/>
                <w:szCs w:val="20"/>
              </w:rPr>
              <w:t>Para os itens a seguir, deixar de:</w:t>
            </w:r>
          </w:p>
        </w:tc>
      </w:tr>
      <w:tr>
        <w:trPr/>
        <w:tc>
          <w:tcPr>
            <w:tcW w:w="2237"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1" w:type="dxa"/>
            </w:tcMar>
            <w:vAlign w:val="center"/>
          </w:tcPr>
          <w:p>
            <w:pPr>
              <w:pStyle w:val="Normal"/>
              <w:bidi w:val="0"/>
              <w:spacing w:lineRule="auto" w:line="276" w:before="57" w:after="0"/>
              <w:ind w:left="0" w:right="0" w:hanging="0"/>
              <w:jc w:val="center"/>
              <w:rPr>
                <w:rFonts w:ascii="Arial" w:hAnsi="Arial"/>
                <w:i w:val="false"/>
                <w:i w:val="false"/>
                <w:iCs w:val="false"/>
                <w:color w:val="00000A"/>
                <w:sz w:val="20"/>
                <w:szCs w:val="20"/>
              </w:rPr>
            </w:pPr>
            <w:r>
              <w:rPr>
                <w:rFonts w:cs="Arial"/>
                <w:i w:val="false"/>
                <w:iCs w:val="false"/>
                <w:color w:val="00000A"/>
                <w:sz w:val="20"/>
                <w:szCs w:val="20"/>
              </w:rPr>
              <w:t>6</w:t>
            </w:r>
          </w:p>
        </w:tc>
        <w:tc>
          <w:tcPr>
            <w:tcW w:w="498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1" w:type="dxa"/>
            </w:tcMar>
          </w:tcPr>
          <w:p>
            <w:pPr>
              <w:pStyle w:val="Normal"/>
              <w:bidi w:val="0"/>
              <w:spacing w:lineRule="auto" w:line="276" w:before="57" w:after="0"/>
              <w:ind w:left="0" w:right="0" w:hanging="0"/>
              <w:jc w:val="center"/>
              <w:rPr>
                <w:rFonts w:ascii="Arial" w:hAnsi="Arial"/>
                <w:i w:val="false"/>
                <w:i w:val="false"/>
                <w:iCs w:val="false"/>
                <w:color w:val="00000A"/>
                <w:sz w:val="20"/>
                <w:szCs w:val="20"/>
              </w:rPr>
            </w:pPr>
            <w:r>
              <w:rPr>
                <w:rFonts w:cs="Arial"/>
                <w:i w:val="false"/>
                <w:iCs w:val="false"/>
                <w:color w:val="00000A"/>
                <w:sz w:val="20"/>
                <w:szCs w:val="20"/>
              </w:rPr>
              <w:t>Registrar e controlar, diariamente, a assiduidade e a pontualidade de seu pessoal, por funcionário e por dia;</w:t>
            </w:r>
          </w:p>
        </w:tc>
        <w:tc>
          <w:tcPr>
            <w:tcW w:w="1959"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1" w:type="dxa"/>
            </w:tcMar>
            <w:vAlign w:val="center"/>
          </w:tcPr>
          <w:p>
            <w:pPr>
              <w:pStyle w:val="Normal"/>
              <w:bidi w:val="0"/>
              <w:spacing w:lineRule="auto" w:line="276" w:before="57" w:after="0"/>
              <w:ind w:left="0" w:right="0" w:hanging="0"/>
              <w:jc w:val="center"/>
              <w:rPr>
                <w:rFonts w:ascii="Arial" w:hAnsi="Arial"/>
                <w:i w:val="false"/>
                <w:i w:val="false"/>
                <w:iCs w:val="false"/>
                <w:color w:val="00000A"/>
                <w:sz w:val="20"/>
                <w:szCs w:val="20"/>
              </w:rPr>
            </w:pPr>
            <w:r>
              <w:rPr>
                <w:rFonts w:cs="Arial"/>
                <w:i w:val="false"/>
                <w:iCs w:val="false"/>
                <w:color w:val="00000A"/>
                <w:sz w:val="20"/>
                <w:szCs w:val="20"/>
              </w:rPr>
              <w:t>01</w:t>
            </w:r>
          </w:p>
        </w:tc>
      </w:tr>
      <w:tr>
        <w:trPr/>
        <w:tc>
          <w:tcPr>
            <w:tcW w:w="2237"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1" w:type="dxa"/>
            </w:tcMar>
            <w:vAlign w:val="center"/>
          </w:tcPr>
          <w:p>
            <w:pPr>
              <w:pStyle w:val="Normal"/>
              <w:bidi w:val="0"/>
              <w:spacing w:lineRule="auto" w:line="276" w:before="57" w:after="0"/>
              <w:ind w:left="0" w:right="0" w:hanging="0"/>
              <w:jc w:val="center"/>
              <w:rPr>
                <w:rFonts w:ascii="Arial" w:hAnsi="Arial"/>
                <w:i w:val="false"/>
                <w:i w:val="false"/>
                <w:iCs w:val="false"/>
                <w:color w:val="00000A"/>
                <w:sz w:val="20"/>
                <w:szCs w:val="20"/>
              </w:rPr>
            </w:pPr>
            <w:r>
              <w:rPr>
                <w:rFonts w:cs="Arial"/>
                <w:i w:val="false"/>
                <w:iCs w:val="false"/>
                <w:color w:val="00000A"/>
                <w:sz w:val="20"/>
                <w:szCs w:val="20"/>
              </w:rPr>
              <w:t>7</w:t>
            </w:r>
          </w:p>
        </w:tc>
        <w:tc>
          <w:tcPr>
            <w:tcW w:w="498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1" w:type="dxa"/>
            </w:tcMar>
          </w:tcPr>
          <w:p>
            <w:pPr>
              <w:pStyle w:val="Normal"/>
              <w:bidi w:val="0"/>
              <w:spacing w:lineRule="auto" w:line="276" w:before="57" w:after="0"/>
              <w:ind w:left="0" w:right="0" w:hanging="0"/>
              <w:jc w:val="center"/>
              <w:rPr>
                <w:rFonts w:ascii="Arial" w:hAnsi="Arial"/>
                <w:i w:val="false"/>
                <w:i w:val="false"/>
                <w:iCs w:val="false"/>
                <w:color w:val="00000A"/>
                <w:sz w:val="20"/>
                <w:szCs w:val="20"/>
              </w:rPr>
            </w:pPr>
            <w:r>
              <w:rPr>
                <w:rFonts w:cs="Arial"/>
                <w:i w:val="false"/>
                <w:iCs w:val="false"/>
                <w:color w:val="00000A"/>
                <w:sz w:val="20"/>
                <w:szCs w:val="20"/>
              </w:rPr>
              <w:t>Cumprir determinação formal ou instrução complementar do órgão fiscalizador, por ocorrência;</w:t>
            </w:r>
          </w:p>
        </w:tc>
        <w:tc>
          <w:tcPr>
            <w:tcW w:w="1959"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1" w:type="dxa"/>
            </w:tcMar>
            <w:vAlign w:val="center"/>
          </w:tcPr>
          <w:p>
            <w:pPr>
              <w:pStyle w:val="Normal"/>
              <w:bidi w:val="0"/>
              <w:spacing w:lineRule="auto" w:line="276" w:before="57" w:after="0"/>
              <w:ind w:left="0" w:right="0" w:hanging="0"/>
              <w:jc w:val="center"/>
              <w:rPr>
                <w:rFonts w:ascii="Arial" w:hAnsi="Arial"/>
                <w:i w:val="false"/>
                <w:i w:val="false"/>
                <w:iCs w:val="false"/>
                <w:color w:val="00000A"/>
                <w:sz w:val="20"/>
                <w:szCs w:val="20"/>
              </w:rPr>
            </w:pPr>
            <w:r>
              <w:rPr>
                <w:rFonts w:cs="Arial"/>
                <w:i w:val="false"/>
                <w:iCs w:val="false"/>
                <w:color w:val="00000A"/>
                <w:sz w:val="20"/>
                <w:szCs w:val="20"/>
              </w:rPr>
              <w:t>02</w:t>
            </w:r>
          </w:p>
        </w:tc>
      </w:tr>
      <w:tr>
        <w:trPr/>
        <w:tc>
          <w:tcPr>
            <w:tcW w:w="2237"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1" w:type="dxa"/>
            </w:tcMar>
            <w:vAlign w:val="center"/>
          </w:tcPr>
          <w:p>
            <w:pPr>
              <w:pStyle w:val="Normal"/>
              <w:bidi w:val="0"/>
              <w:spacing w:lineRule="auto" w:line="276" w:before="57" w:after="0"/>
              <w:ind w:left="0" w:right="0" w:hanging="0"/>
              <w:jc w:val="center"/>
              <w:rPr>
                <w:rFonts w:ascii="Arial" w:hAnsi="Arial"/>
                <w:i w:val="false"/>
                <w:i w:val="false"/>
                <w:iCs w:val="false"/>
                <w:color w:val="00000A"/>
                <w:sz w:val="20"/>
                <w:szCs w:val="20"/>
              </w:rPr>
            </w:pPr>
            <w:r>
              <w:rPr>
                <w:rFonts w:cs="Arial"/>
                <w:i w:val="false"/>
                <w:iCs w:val="false"/>
                <w:color w:val="00000A"/>
                <w:sz w:val="20"/>
                <w:szCs w:val="20"/>
              </w:rPr>
              <w:t>8</w:t>
            </w:r>
          </w:p>
        </w:tc>
        <w:tc>
          <w:tcPr>
            <w:tcW w:w="498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1" w:type="dxa"/>
            </w:tcMar>
          </w:tcPr>
          <w:p>
            <w:pPr>
              <w:pStyle w:val="Normal"/>
              <w:bidi w:val="0"/>
              <w:spacing w:lineRule="auto" w:line="276" w:before="57" w:after="0"/>
              <w:ind w:left="0" w:right="0" w:hanging="0"/>
              <w:jc w:val="center"/>
              <w:rPr>
                <w:rFonts w:ascii="Arial" w:hAnsi="Arial"/>
                <w:i w:val="false"/>
                <w:i w:val="false"/>
                <w:iCs w:val="false"/>
                <w:color w:val="00000A"/>
                <w:sz w:val="20"/>
                <w:szCs w:val="20"/>
              </w:rPr>
            </w:pPr>
            <w:r>
              <w:rPr>
                <w:rFonts w:cs="Arial"/>
                <w:i w:val="false"/>
                <w:iCs w:val="false"/>
                <w:color w:val="00000A"/>
                <w:sz w:val="20"/>
                <w:szCs w:val="20"/>
              </w:rPr>
              <w:t>Substituir empregado que se conduza de modo inconveniente ou não atenda às necessidades do serviço, por funcionário e por dia;</w:t>
            </w:r>
          </w:p>
        </w:tc>
        <w:tc>
          <w:tcPr>
            <w:tcW w:w="1959"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1" w:type="dxa"/>
            </w:tcMar>
            <w:vAlign w:val="center"/>
          </w:tcPr>
          <w:p>
            <w:pPr>
              <w:pStyle w:val="Normal"/>
              <w:bidi w:val="0"/>
              <w:spacing w:lineRule="auto" w:line="276" w:before="57" w:after="0"/>
              <w:ind w:left="0" w:right="0" w:hanging="0"/>
              <w:jc w:val="center"/>
              <w:rPr>
                <w:rFonts w:ascii="Arial" w:hAnsi="Arial"/>
                <w:i w:val="false"/>
                <w:i w:val="false"/>
                <w:iCs w:val="false"/>
                <w:color w:val="00000A"/>
                <w:sz w:val="20"/>
                <w:szCs w:val="20"/>
              </w:rPr>
            </w:pPr>
            <w:r>
              <w:rPr>
                <w:rFonts w:cs="Arial"/>
                <w:i w:val="false"/>
                <w:iCs w:val="false"/>
                <w:color w:val="00000A"/>
                <w:sz w:val="20"/>
                <w:szCs w:val="20"/>
              </w:rPr>
              <w:t>01</w:t>
            </w:r>
          </w:p>
        </w:tc>
      </w:tr>
      <w:tr>
        <w:trPr/>
        <w:tc>
          <w:tcPr>
            <w:tcW w:w="2237"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1" w:type="dxa"/>
            </w:tcMar>
            <w:vAlign w:val="center"/>
          </w:tcPr>
          <w:p>
            <w:pPr>
              <w:pStyle w:val="Normal"/>
              <w:bidi w:val="0"/>
              <w:spacing w:lineRule="auto" w:line="276" w:before="57" w:after="0"/>
              <w:ind w:left="0" w:right="0" w:hanging="0"/>
              <w:jc w:val="center"/>
              <w:rPr>
                <w:rFonts w:ascii="Arial" w:hAnsi="Arial"/>
                <w:i w:val="false"/>
                <w:i w:val="false"/>
                <w:iCs w:val="false"/>
                <w:color w:val="00000A"/>
                <w:sz w:val="20"/>
                <w:szCs w:val="20"/>
              </w:rPr>
            </w:pPr>
            <w:r>
              <w:rPr>
                <w:rFonts w:cs="Arial"/>
                <w:i w:val="false"/>
                <w:iCs w:val="false"/>
                <w:color w:val="00000A"/>
                <w:sz w:val="20"/>
                <w:szCs w:val="20"/>
              </w:rPr>
              <w:t>9</w:t>
            </w:r>
          </w:p>
        </w:tc>
        <w:tc>
          <w:tcPr>
            <w:tcW w:w="498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1" w:type="dxa"/>
            </w:tcMar>
          </w:tcPr>
          <w:p>
            <w:pPr>
              <w:pStyle w:val="Normal"/>
              <w:bidi w:val="0"/>
              <w:spacing w:lineRule="auto" w:line="276" w:before="57" w:after="0"/>
              <w:ind w:left="0" w:right="0" w:hanging="0"/>
              <w:jc w:val="center"/>
              <w:rPr>
                <w:rFonts w:ascii="Arial" w:hAnsi="Arial"/>
                <w:i w:val="false"/>
                <w:i w:val="false"/>
                <w:iCs w:val="false"/>
                <w:color w:val="00000A"/>
                <w:sz w:val="20"/>
                <w:szCs w:val="20"/>
              </w:rPr>
            </w:pPr>
            <w:r>
              <w:rPr>
                <w:rFonts w:cs="Arial"/>
                <w:i w:val="false"/>
                <w:iCs w:val="false"/>
                <w:color w:val="00000A"/>
                <w:sz w:val="20"/>
                <w:szCs w:val="20"/>
              </w:rPr>
              <w:t>Cumprir quaisquer dos itens deste Projeto Básico, do Contrato e seus Anexos não previstos nesta tabela de multas, após reincidência formalmente notificada pelo órgão fiscalizador, por item e por ocorrência;</w:t>
            </w:r>
          </w:p>
        </w:tc>
        <w:tc>
          <w:tcPr>
            <w:tcW w:w="1959"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1" w:type="dxa"/>
            </w:tcMar>
            <w:vAlign w:val="center"/>
          </w:tcPr>
          <w:p>
            <w:pPr>
              <w:pStyle w:val="Normal"/>
              <w:bidi w:val="0"/>
              <w:spacing w:lineRule="auto" w:line="276" w:before="57" w:after="0"/>
              <w:ind w:left="0" w:right="0" w:hanging="0"/>
              <w:jc w:val="center"/>
              <w:rPr>
                <w:rFonts w:ascii="Arial" w:hAnsi="Arial"/>
                <w:i w:val="false"/>
                <w:i w:val="false"/>
                <w:iCs w:val="false"/>
                <w:color w:val="00000A"/>
                <w:sz w:val="20"/>
                <w:szCs w:val="20"/>
              </w:rPr>
            </w:pPr>
            <w:r>
              <w:rPr>
                <w:rFonts w:cs="Arial"/>
                <w:i w:val="false"/>
                <w:iCs w:val="false"/>
                <w:color w:val="00000A"/>
                <w:sz w:val="20"/>
                <w:szCs w:val="20"/>
              </w:rPr>
              <w:t>03</w:t>
            </w:r>
          </w:p>
        </w:tc>
      </w:tr>
      <w:tr>
        <w:trPr/>
        <w:tc>
          <w:tcPr>
            <w:tcW w:w="2237"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1" w:type="dxa"/>
            </w:tcMar>
            <w:vAlign w:val="center"/>
          </w:tcPr>
          <w:p>
            <w:pPr>
              <w:pStyle w:val="Normal"/>
              <w:bidi w:val="0"/>
              <w:spacing w:lineRule="auto" w:line="276" w:before="57" w:after="0"/>
              <w:ind w:left="0" w:right="0" w:hanging="0"/>
              <w:jc w:val="center"/>
              <w:rPr>
                <w:rFonts w:ascii="Arial" w:hAnsi="Arial"/>
                <w:i w:val="false"/>
                <w:i w:val="false"/>
                <w:iCs w:val="false"/>
                <w:color w:val="00000A"/>
                <w:sz w:val="20"/>
                <w:szCs w:val="20"/>
              </w:rPr>
            </w:pPr>
            <w:r>
              <w:rPr>
                <w:rFonts w:cs="Arial"/>
                <w:i w:val="false"/>
                <w:iCs w:val="false"/>
                <w:color w:val="00000A"/>
                <w:sz w:val="20"/>
                <w:szCs w:val="20"/>
              </w:rPr>
              <w:t>10</w:t>
            </w:r>
          </w:p>
        </w:tc>
        <w:tc>
          <w:tcPr>
            <w:tcW w:w="498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1" w:type="dxa"/>
            </w:tcMar>
          </w:tcPr>
          <w:p>
            <w:pPr>
              <w:pStyle w:val="Normal"/>
              <w:bidi w:val="0"/>
              <w:spacing w:lineRule="auto" w:line="276" w:before="57" w:after="0"/>
              <w:ind w:left="0" w:right="0" w:hanging="0"/>
              <w:jc w:val="center"/>
              <w:rPr>
                <w:rFonts w:ascii="Arial" w:hAnsi="Arial"/>
                <w:i w:val="false"/>
                <w:i w:val="false"/>
                <w:iCs w:val="false"/>
                <w:color w:val="00000A"/>
                <w:sz w:val="20"/>
                <w:szCs w:val="20"/>
              </w:rPr>
            </w:pPr>
            <w:r>
              <w:rPr>
                <w:rFonts w:cs="Arial"/>
                <w:i w:val="false"/>
                <w:iCs w:val="false"/>
                <w:color w:val="00000A"/>
                <w:sz w:val="20"/>
                <w:szCs w:val="20"/>
              </w:rPr>
              <w:t>Indicar e manter durante a execução do contrato os prepostos previstos no edital/contrato;</w:t>
            </w:r>
          </w:p>
        </w:tc>
        <w:tc>
          <w:tcPr>
            <w:tcW w:w="1959"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1" w:type="dxa"/>
            </w:tcMar>
            <w:vAlign w:val="center"/>
          </w:tcPr>
          <w:p>
            <w:pPr>
              <w:pStyle w:val="Normal"/>
              <w:bidi w:val="0"/>
              <w:spacing w:lineRule="auto" w:line="276" w:before="57" w:after="0"/>
              <w:ind w:left="0" w:right="0" w:hanging="0"/>
              <w:jc w:val="center"/>
              <w:rPr>
                <w:rFonts w:ascii="Arial" w:hAnsi="Arial"/>
                <w:i w:val="false"/>
                <w:i w:val="false"/>
                <w:iCs w:val="false"/>
                <w:color w:val="00000A"/>
                <w:sz w:val="20"/>
                <w:szCs w:val="20"/>
              </w:rPr>
            </w:pPr>
            <w:r>
              <w:rPr>
                <w:rFonts w:cs="Arial"/>
                <w:i w:val="false"/>
                <w:iCs w:val="false"/>
                <w:color w:val="00000A"/>
                <w:sz w:val="20"/>
                <w:szCs w:val="20"/>
              </w:rPr>
              <w:t>01</w:t>
            </w:r>
          </w:p>
        </w:tc>
      </w:tr>
      <w:tr>
        <w:trPr/>
        <w:tc>
          <w:tcPr>
            <w:tcW w:w="2237"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1" w:type="dxa"/>
            </w:tcMar>
            <w:vAlign w:val="center"/>
          </w:tcPr>
          <w:p>
            <w:pPr>
              <w:pStyle w:val="Normal"/>
              <w:bidi w:val="0"/>
              <w:spacing w:lineRule="auto" w:line="276" w:before="57" w:after="0"/>
              <w:ind w:left="0" w:right="0" w:hanging="0"/>
              <w:jc w:val="center"/>
              <w:rPr>
                <w:rFonts w:ascii="Arial" w:hAnsi="Arial"/>
                <w:i w:val="false"/>
                <w:i w:val="false"/>
                <w:iCs w:val="false"/>
                <w:color w:val="00000A"/>
                <w:sz w:val="20"/>
                <w:szCs w:val="20"/>
              </w:rPr>
            </w:pPr>
            <w:r>
              <w:rPr>
                <w:rFonts w:cs="Arial"/>
                <w:i w:val="false"/>
                <w:iCs w:val="false"/>
                <w:color w:val="00000A"/>
                <w:sz w:val="20"/>
                <w:szCs w:val="20"/>
              </w:rPr>
              <w:t>11</w:t>
            </w:r>
          </w:p>
        </w:tc>
        <w:tc>
          <w:tcPr>
            <w:tcW w:w="498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1" w:type="dxa"/>
            </w:tcMar>
          </w:tcPr>
          <w:p>
            <w:pPr>
              <w:pStyle w:val="Normal"/>
              <w:bidi w:val="0"/>
              <w:spacing w:lineRule="auto" w:line="276" w:before="57" w:after="0"/>
              <w:ind w:left="0" w:right="0" w:hanging="0"/>
              <w:jc w:val="center"/>
              <w:rPr>
                <w:rFonts w:ascii="Arial" w:hAnsi="Arial"/>
                <w:i w:val="false"/>
                <w:i w:val="false"/>
                <w:iCs w:val="false"/>
                <w:color w:val="00000A"/>
                <w:sz w:val="20"/>
                <w:szCs w:val="20"/>
              </w:rPr>
            </w:pPr>
            <w:r>
              <w:rPr>
                <w:rFonts w:cs="Arial"/>
                <w:i w:val="false"/>
                <w:iCs w:val="false"/>
                <w:color w:val="00000A"/>
                <w:sz w:val="20"/>
                <w:szCs w:val="20"/>
              </w:rPr>
              <w:t>Providenciar treinamento para seus funcionários conforme previsto na relação de obrigações da CONTRATADA</w:t>
            </w:r>
          </w:p>
        </w:tc>
        <w:tc>
          <w:tcPr>
            <w:tcW w:w="1959"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1" w:type="dxa"/>
            </w:tcMar>
            <w:vAlign w:val="center"/>
          </w:tcPr>
          <w:p>
            <w:pPr>
              <w:pStyle w:val="Normal"/>
              <w:bidi w:val="0"/>
              <w:spacing w:lineRule="auto" w:line="276" w:before="57" w:after="0"/>
              <w:ind w:left="0" w:right="0" w:hanging="0"/>
              <w:jc w:val="center"/>
              <w:rPr>
                <w:rFonts w:ascii="Arial" w:hAnsi="Arial"/>
                <w:i w:val="false"/>
                <w:i w:val="false"/>
                <w:iCs w:val="false"/>
                <w:color w:val="00000A"/>
                <w:sz w:val="20"/>
                <w:szCs w:val="20"/>
              </w:rPr>
            </w:pPr>
            <w:r>
              <w:rPr>
                <w:rFonts w:cs="Arial"/>
                <w:i w:val="false"/>
                <w:iCs w:val="false"/>
                <w:color w:val="00000A"/>
                <w:sz w:val="20"/>
                <w:szCs w:val="20"/>
              </w:rPr>
              <w:t>01</w:t>
            </w:r>
          </w:p>
        </w:tc>
      </w:tr>
    </w:tbl>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Também ficam sujeitas às penalidades do art. 87, III e IV da Lei nº 8.666, de 1993, as empresas ou profissionais que:</w:t>
      </w:r>
    </w:p>
    <w:p>
      <w:pPr>
        <w:pStyle w:val="Normal"/>
        <w:numPr>
          <w:ilvl w:val="2"/>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tenham sofrido condenação definitiva por praticar, por meio dolosos, fraude fiscal no recolhimento de quaisquer tributos;</w:t>
      </w:r>
    </w:p>
    <w:p>
      <w:pPr>
        <w:pStyle w:val="Normal"/>
        <w:numPr>
          <w:ilvl w:val="2"/>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 xml:space="preserve">demonstrem não possuir idoneidade para contratar com a Administração em virtude de atos ilícitos praticados. </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i w:val="false"/>
          <w:iCs w:val="false"/>
          <w:color w:val="00000A"/>
          <w:sz w:val="20"/>
          <w:szCs w:val="20"/>
        </w:rPr>
        <w:t xml:space="preserve">As multas devidas e/ou prejuízos causados à Contratante serão deduzidos dos valores a serem pagos, ou recolhidos em favor da </w:t>
      </w:r>
      <w:r>
        <w:rPr>
          <w:rFonts w:cs="Arial"/>
          <w:i w:val="false"/>
          <w:iCs w:val="false"/>
          <w:color w:val="00000A"/>
          <w:sz w:val="20"/>
          <w:szCs w:val="20"/>
        </w:rPr>
        <w:t>União</w:t>
      </w:r>
      <w:r>
        <w:rPr>
          <w:i w:val="false"/>
          <w:iCs w:val="false"/>
          <w:color w:val="00000A"/>
          <w:sz w:val="20"/>
          <w:szCs w:val="20"/>
        </w:rPr>
        <w:t>, ou deduzidos da garantia, ou ainda, quando for o caso, serão inscritos na Dívida Ativa da União e cobrados judicialmente.</w:t>
      </w:r>
    </w:p>
    <w:p>
      <w:pPr>
        <w:pStyle w:val="Normal"/>
        <w:numPr>
          <w:ilvl w:val="2"/>
          <w:numId w:val="1"/>
        </w:numPr>
        <w:bidi w:val="0"/>
        <w:spacing w:lineRule="auto" w:line="276" w:before="57" w:after="0"/>
        <w:ind w:left="0" w:right="0" w:hanging="0"/>
        <w:jc w:val="both"/>
        <w:rPr>
          <w:rFonts w:ascii="Arial" w:hAnsi="Arial"/>
          <w:i w:val="false"/>
          <w:i w:val="false"/>
          <w:iCs w:val="false"/>
          <w:color w:val="00000A"/>
          <w:sz w:val="20"/>
          <w:szCs w:val="20"/>
        </w:rPr>
      </w:pPr>
      <w:r>
        <w:rPr>
          <w:i w:val="false"/>
          <w:iCs w:val="false"/>
          <w:color w:val="00000A"/>
          <w:sz w:val="20"/>
          <w:szCs w:val="20"/>
        </w:rPr>
        <w:t>Caso a Contratante determine, a multa deverá ser recolhida no prazo máximo de 30 (trinta) dias, a contar da data do recebimento da comunicação enviada pela autoridade competente.</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i w:val="false"/>
          <w:iCs w:val="false"/>
          <w:color w:val="00000A"/>
          <w:sz w:val="20"/>
          <w:szCs w:val="20"/>
        </w:rPr>
        <w:t>Caso o valor da multa não seja suficiente para cobrir os prejuízos causados pela conduta do licitante, a União ou Entidade poderá cobrar o valor remanescente judicialmente, conforme artigo 419 do Código Civil.</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i w:val="false"/>
          <w:iCs w:val="false"/>
          <w:color w:val="00000A"/>
          <w:sz w:val="20"/>
          <w:szCs w:val="20"/>
        </w:rPr>
        <w:t>A autoridade competente, na aplicação das sanções, levará em consideração a gravidade da conduta do infrator, o caráter educativo da pena, bem como o dano causado à Administração, observado o princípio da proporcionalidade.</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 xml:space="preserve">Se, durante o processo de aplicação de penalidade, se houver indícios de prática de infração administrativa tipificada pela Lei nº 12.846, de 1º de agosto de 2013, como ato lesivo à administração </w:t>
      </w:r>
      <w:r>
        <w:rPr>
          <w:i w:val="false"/>
          <w:iCs w:val="false"/>
          <w:color w:val="00000A"/>
          <w:sz w:val="20"/>
          <w:szCs w:val="20"/>
        </w:rPr>
        <w:t>pública</w:t>
      </w:r>
      <w:r>
        <w:rPr>
          <w:rFonts w:cs="Arial"/>
          <w:i w:val="false"/>
          <w:iCs w:val="false"/>
          <w:color w:val="00000A"/>
          <w:sz w:val="20"/>
          <w:szCs w:val="20"/>
        </w:rPr>
        <w:t xml:space="preserve">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 xml:space="preserve">A apuração e o julgamento das demais infrações administrativas não consideradas como ato lesivo à </w:t>
      </w:r>
      <w:r>
        <w:rPr>
          <w:i w:val="false"/>
          <w:iCs w:val="false"/>
          <w:color w:val="00000A"/>
          <w:sz w:val="20"/>
          <w:szCs w:val="20"/>
        </w:rPr>
        <w:t>Administração</w:t>
      </w:r>
      <w:r>
        <w:rPr>
          <w:rFonts w:cs="Arial"/>
          <w:i w:val="false"/>
          <w:iCs w:val="false"/>
          <w:color w:val="00000A"/>
          <w:sz w:val="20"/>
          <w:szCs w:val="20"/>
        </w:rPr>
        <w:t xml:space="preserve"> Pública nacional ou estrangeira nos termos da Lei nº 12.846, de 1º de agosto de 2013, seguirão seu rito normal na unidade administrativa.</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 xml:space="preserve">O processamento do PAR não interfere no seguimento regular dos processos administrativos </w:t>
      </w:r>
      <w:r>
        <w:rPr>
          <w:i w:val="false"/>
          <w:iCs w:val="false"/>
          <w:color w:val="00000A"/>
          <w:sz w:val="20"/>
          <w:szCs w:val="20"/>
        </w:rPr>
        <w:t>específicos</w:t>
      </w:r>
      <w:r>
        <w:rPr>
          <w:rFonts w:cs="Arial"/>
          <w:i w:val="false"/>
          <w:iCs w:val="false"/>
          <w:color w:val="00000A"/>
          <w:sz w:val="20"/>
          <w:szCs w:val="20"/>
        </w:rPr>
        <w:t xml:space="preserve"> para apuração da ocorrência de danos e prejuízos à Administração Pública Federal resultantes de ato lesivo cometido por pessoa jurídica, com ou sem a participação de agente público. </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 xml:space="preserve">As penalidades serão </w:t>
      </w:r>
      <w:r>
        <w:rPr>
          <w:i w:val="false"/>
          <w:iCs w:val="false"/>
          <w:color w:val="00000A"/>
          <w:sz w:val="20"/>
          <w:szCs w:val="20"/>
        </w:rPr>
        <w:t>obrigatoriamente</w:t>
      </w:r>
      <w:r>
        <w:rPr>
          <w:rFonts w:cs="Arial"/>
          <w:i w:val="false"/>
          <w:iCs w:val="false"/>
          <w:color w:val="00000A"/>
          <w:sz w:val="20"/>
          <w:szCs w:val="20"/>
        </w:rPr>
        <w:t xml:space="preserve"> registradas no SICAF.</w:t>
      </w:r>
    </w:p>
    <w:p>
      <w:pPr>
        <w:pStyle w:val="Normal"/>
        <w:numPr>
          <w:ilvl w:val="0"/>
          <w:numId w:val="0"/>
        </w:numPr>
        <w:bidi w:val="0"/>
        <w:spacing w:lineRule="auto" w:line="276" w:before="57" w:after="0"/>
        <w:ind w:left="567" w:right="0" w:hanging="0"/>
        <w:jc w:val="both"/>
        <w:rPr>
          <w:rFonts w:cs="Arial"/>
          <w:szCs w:val="20"/>
        </w:rPr>
      </w:pPr>
      <w:r>
        <w:rPr>
          <w:rFonts w:cs="Arial"/>
          <w:szCs w:val="20"/>
        </w:rPr>
      </w:r>
    </w:p>
    <w:p>
      <w:pPr>
        <w:pStyle w:val="Nivel1"/>
        <w:numPr>
          <w:ilvl w:val="0"/>
          <w:numId w:val="1"/>
        </w:numPr>
        <w:bidi w:val="0"/>
        <w:spacing w:lineRule="auto" w:line="276" w:before="57" w:after="0"/>
        <w:ind w:left="0" w:right="0" w:hanging="0"/>
        <w:jc w:val="left"/>
        <w:rPr>
          <w:rFonts w:ascii="Arial" w:hAnsi="Arial"/>
          <w:i w:val="false"/>
          <w:i w:val="false"/>
          <w:iCs w:val="false"/>
          <w:color w:val="00000A"/>
          <w:sz w:val="20"/>
          <w:szCs w:val="20"/>
        </w:rPr>
      </w:pPr>
      <w:r>
        <w:rPr>
          <w:rFonts w:cs="Arial"/>
          <w:i w:val="false"/>
          <w:iCs w:val="false"/>
          <w:color w:val="00000A"/>
          <w:sz w:val="20"/>
          <w:szCs w:val="20"/>
        </w:rPr>
        <w:t>CRITÉRIOS DE HABILITAÇÃO DO EXECUTOR DOS SERVIÇOS.</w:t>
      </w:r>
    </w:p>
    <w:p>
      <w:pPr>
        <w:pStyle w:val="Nivel1"/>
        <w:numPr>
          <w:ilvl w:val="0"/>
          <w:numId w:val="0"/>
        </w:numPr>
        <w:bidi w:val="0"/>
        <w:spacing w:lineRule="auto" w:line="276" w:before="57" w:after="0"/>
        <w:ind w:left="644" w:right="0" w:hanging="0"/>
        <w:jc w:val="left"/>
        <w:rPr>
          <w:rFonts w:cs="Arial"/>
        </w:rPr>
      </w:pPr>
      <w:r>
        <w:rPr>
          <w:rFonts w:cs="Arial"/>
        </w:rPr>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i w:val="false"/>
          <w:iCs w:val="false"/>
          <w:color w:val="00000A"/>
          <w:sz w:val="20"/>
          <w:szCs w:val="20"/>
        </w:rPr>
        <w:t xml:space="preserve">A Administração verificará o eventual descumprimento das condições para contratação, especialmente quanto à existência de sanção que impeça a contratação, mediante a consulta aos seguintes cadastros:  </w:t>
      </w:r>
    </w:p>
    <w:p>
      <w:pPr>
        <w:pStyle w:val="ListParagraph"/>
        <w:widowControl/>
        <w:bidi w:val="0"/>
        <w:spacing w:lineRule="auto" w:line="276" w:before="57" w:after="0"/>
        <w:ind w:left="1134" w:right="0" w:hanging="0"/>
        <w:contextualSpacing/>
        <w:jc w:val="both"/>
        <w:rPr>
          <w:rFonts w:ascii="Arial" w:hAnsi="Arial"/>
          <w:i w:val="false"/>
          <w:i w:val="false"/>
          <w:iCs w:val="false"/>
          <w:color w:val="00000A"/>
          <w:sz w:val="20"/>
          <w:szCs w:val="20"/>
        </w:rPr>
      </w:pPr>
      <w:r>
        <w:rPr>
          <w:rFonts w:cs="Arial"/>
          <w:i w:val="false"/>
          <w:iCs w:val="false"/>
          <w:color w:val="00000A"/>
          <w:sz w:val="20"/>
          <w:szCs w:val="20"/>
          <w:lang w:eastAsia="ar-SA"/>
        </w:rPr>
        <w:t xml:space="preserve">a) SICAF;  </w:t>
      </w:r>
    </w:p>
    <w:p>
      <w:pPr>
        <w:pStyle w:val="ListParagraph"/>
        <w:widowControl/>
        <w:bidi w:val="0"/>
        <w:spacing w:lineRule="auto" w:line="276" w:before="57" w:after="0"/>
        <w:ind w:left="1134" w:right="0" w:hanging="0"/>
        <w:contextualSpacing/>
        <w:jc w:val="both"/>
        <w:rPr/>
      </w:pPr>
      <w:r>
        <w:rPr>
          <w:rFonts w:cs="Arial"/>
          <w:i w:val="false"/>
          <w:iCs w:val="false"/>
          <w:color w:val="00000A"/>
          <w:sz w:val="20"/>
          <w:szCs w:val="20"/>
          <w:lang w:eastAsia="ar-SA"/>
        </w:rPr>
        <w:t>b) Cadastro Nacional de Empresas Inidôneas e Suspensas - CEIS, mantido pela Controladoria-Geral da União (</w:t>
      </w:r>
      <w:hyperlink r:id="rId2">
        <w:r>
          <w:rPr>
            <w:rStyle w:val="LinkdaInternet"/>
            <w:rFonts w:cs="Arial"/>
            <w:i w:val="false"/>
            <w:iCs w:val="false"/>
            <w:color w:val="00000A"/>
            <w:sz w:val="20"/>
            <w:szCs w:val="20"/>
            <w:lang w:eastAsia="ar-SA"/>
          </w:rPr>
          <w:t>www.portaldatransparencia.gov.br/ceis</w:t>
        </w:r>
      </w:hyperlink>
      <w:r>
        <w:rPr>
          <w:rFonts w:cs="Arial"/>
          <w:i w:val="false"/>
          <w:iCs w:val="false"/>
          <w:color w:val="00000A"/>
          <w:sz w:val="20"/>
          <w:szCs w:val="20"/>
          <w:lang w:eastAsia="ar-SA"/>
        </w:rPr>
        <w:t xml:space="preserve">);  </w:t>
      </w:r>
    </w:p>
    <w:p>
      <w:pPr>
        <w:pStyle w:val="ListParagraph"/>
        <w:widowControl/>
        <w:bidi w:val="0"/>
        <w:spacing w:lineRule="auto" w:line="276" w:before="57" w:after="0"/>
        <w:ind w:left="1134" w:right="0" w:hanging="0"/>
        <w:contextualSpacing/>
        <w:jc w:val="both"/>
        <w:rPr/>
      </w:pPr>
      <w:r>
        <w:rPr>
          <w:rFonts w:cs="Arial"/>
          <w:i w:val="false"/>
          <w:iCs w:val="false"/>
          <w:color w:val="00000A"/>
          <w:sz w:val="20"/>
          <w:szCs w:val="20"/>
          <w:lang w:eastAsia="ar-SA"/>
        </w:rPr>
        <w:t>c) Cadastro Nacional de Condenações Cíveis por Atos de Improbidade Administrativa, mantido pelo Conselho Nacional de Justiça (</w:t>
      </w:r>
      <w:hyperlink r:id="rId3">
        <w:r>
          <w:rPr>
            <w:rStyle w:val="LinkdaInternet"/>
            <w:rFonts w:cs="Arial"/>
            <w:i w:val="false"/>
            <w:iCs w:val="false"/>
            <w:color w:val="00000A"/>
            <w:sz w:val="20"/>
            <w:szCs w:val="20"/>
            <w:lang w:eastAsia="ar-SA"/>
          </w:rPr>
          <w:t>www.cnj.jus.br/improbidade_adm/consultar_requerido.php</w:t>
        </w:r>
      </w:hyperlink>
      <w:r>
        <w:rPr>
          <w:rFonts w:cs="Arial"/>
          <w:i w:val="false"/>
          <w:iCs w:val="false"/>
          <w:color w:val="00000A"/>
          <w:sz w:val="20"/>
          <w:szCs w:val="20"/>
          <w:lang w:eastAsia="ar-SA"/>
        </w:rPr>
        <w:t xml:space="preserve">).  </w:t>
      </w:r>
    </w:p>
    <w:p>
      <w:pPr>
        <w:pStyle w:val="ListParagraph"/>
        <w:widowControl/>
        <w:bidi w:val="0"/>
        <w:spacing w:lineRule="auto" w:line="276" w:before="57" w:after="0"/>
        <w:ind w:left="1134" w:right="0" w:hanging="0"/>
        <w:contextualSpacing/>
        <w:jc w:val="both"/>
        <w:rPr>
          <w:rFonts w:ascii="Arial" w:hAnsi="Arial"/>
          <w:i w:val="false"/>
          <w:i w:val="false"/>
          <w:iCs w:val="false"/>
          <w:color w:val="00000A"/>
          <w:sz w:val="20"/>
          <w:szCs w:val="20"/>
        </w:rPr>
      </w:pPr>
      <w:r>
        <w:rPr>
          <w:rFonts w:cs="Arial"/>
          <w:i w:val="false"/>
          <w:iCs w:val="false"/>
          <w:color w:val="00000A"/>
          <w:sz w:val="20"/>
          <w:szCs w:val="20"/>
        </w:rPr>
        <w:t xml:space="preserve">d) Lista de Inidôneos do Tribunal de Contas da União - TCU; </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i w:val="false"/>
          <w:iCs w:val="false"/>
          <w:color w:val="00000A"/>
          <w:sz w:val="20"/>
          <w:szCs w:val="20"/>
        </w:rPr>
        <w:t>Para a consulta de pessoa jurídica poderá haver a substituição das consultas das alíneas “b”, “c” e “d” acima pela Consulta Consolidada de Pessoa Jurídica do TCU (https://certidoesapf.apps.tcu.gov.br/)</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i w:val="false"/>
          <w:iCs w:val="false"/>
          <w:color w:val="00000A"/>
          <w:sz w:val="20"/>
          <w:szCs w:val="20"/>
        </w:rPr>
        <w:t>A consulta aos cadastros será realizada em nome da empresa proponente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i w:val="false"/>
          <w:iCs w:val="false"/>
          <w:color w:val="00000A"/>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i w:val="false"/>
          <w:iCs w:val="false"/>
          <w:color w:val="00000A"/>
          <w:sz w:val="20"/>
          <w:szCs w:val="20"/>
        </w:rPr>
        <w:t>A tentativa de burla será verificada por meio dos vínculos societários, linhas de fornecimento similares, dentre outros.</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i w:val="false"/>
          <w:iCs w:val="false"/>
          <w:color w:val="00000A"/>
          <w:sz w:val="20"/>
          <w:szCs w:val="20"/>
        </w:rPr>
        <w:t>O proponente será convocado para manifestação previamente à uma eventual negativa de contratação.</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i w:val="false"/>
          <w:iCs w:val="false"/>
          <w:color w:val="00000A"/>
          <w:sz w:val="20"/>
          <w:szCs w:val="20"/>
        </w:rPr>
        <w:t>Não serão aceitos documentos de habilitação com indicação de CNPJ/CPF diferentes, salvo aqueles legalmente permitidos.</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i w:val="false"/>
          <w:iCs w:val="false"/>
          <w:color w:val="00000A"/>
          <w:sz w:val="20"/>
          <w:szCs w:val="20"/>
        </w:rPr>
        <w:t>Se a contratada for a matriz, todos os documentos deverão estar em nome da matriz, e se a contratada for a filial, todos os documentos deverão estar em nome da filial, exceto aqueles documentos que, pela própria natureza, comprovadamente, forem emitidos somente em nome da matriz.</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i w:val="false"/>
          <w:iCs w:val="false"/>
          <w:color w:val="00000A"/>
          <w:sz w:val="20"/>
          <w:szCs w:val="20"/>
        </w:rPr>
        <w:t>Serão aceitos registros de CNPJ de proponente matriz e filial com diferenças de números de documentos pertinentes ao CND e ao CRF/FGTS, quando for comprovada a centralização do recolhimento dessas contribuições.</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i w:val="false"/>
          <w:iCs w:val="false"/>
          <w:color w:val="00000A"/>
          <w:sz w:val="20"/>
          <w:szCs w:val="20"/>
        </w:rPr>
        <w:t>Para fins de contratação, deverá a contratada comprovar os seguintes requisitos de habilitação:</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i w:val="false"/>
          <w:iCs w:val="false"/>
          <w:color w:val="00000A"/>
          <w:sz w:val="20"/>
          <w:szCs w:val="20"/>
        </w:rPr>
        <w:t>Habilitação Jurídica</w:t>
      </w:r>
      <w:r>
        <w:rPr>
          <w:bCs/>
          <w:i w:val="false"/>
          <w:iCs w:val="false"/>
          <w:color w:val="00000A"/>
          <w:sz w:val="20"/>
          <w:szCs w:val="20"/>
        </w:rPr>
        <w:t xml:space="preserve">: </w:t>
      </w:r>
    </w:p>
    <w:p>
      <w:pPr>
        <w:pStyle w:val="Normal"/>
        <w:numPr>
          <w:ilvl w:val="2"/>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b w:val="false"/>
          <w:bCs w:val="false"/>
          <w:i w:val="false"/>
          <w:iCs w:val="false"/>
          <w:color w:val="00000A"/>
          <w:sz w:val="20"/>
          <w:szCs w:val="20"/>
          <w:u w:val="none"/>
        </w:rPr>
        <w:t>A habilitação jurídica será realizada através de consulta o SICAF.</w:t>
      </w:r>
    </w:p>
    <w:p>
      <w:pPr>
        <w:pStyle w:val="Normal"/>
        <w:numPr>
          <w:ilvl w:val="2"/>
          <w:numId w:val="1"/>
        </w:numPr>
        <w:bidi w:val="0"/>
        <w:spacing w:lineRule="auto" w:line="276" w:before="57" w:after="0"/>
        <w:ind w:left="0" w:right="0" w:hanging="0"/>
        <w:jc w:val="both"/>
        <w:rPr>
          <w:rFonts w:ascii="Arial" w:hAnsi="Arial"/>
          <w:i w:val="false"/>
          <w:i w:val="false"/>
          <w:iCs w:val="false"/>
          <w:color w:val="00000A"/>
          <w:sz w:val="20"/>
          <w:szCs w:val="20"/>
        </w:rPr>
      </w:pPr>
      <w:r>
        <w:rPr>
          <w:i w:val="false"/>
          <w:iCs w:val="false"/>
          <w:color w:val="00000A"/>
          <w:sz w:val="20"/>
          <w:szCs w:val="20"/>
        </w:rPr>
        <w:t>Os documentos acima deverão estar acompanhados de todas as alterações ou da consolidação respectiva;</w:t>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i w:val="false"/>
          <w:iCs w:val="false"/>
          <w:color w:val="00000A"/>
          <w:sz w:val="20"/>
          <w:szCs w:val="20"/>
        </w:rPr>
        <w:t>Regularidades Fiscal e Trabalhista</w:t>
      </w:r>
      <w:r>
        <w:rPr>
          <w:bCs/>
          <w:i w:val="false"/>
          <w:iCs w:val="false"/>
          <w:color w:val="00000A"/>
          <w:sz w:val="20"/>
          <w:szCs w:val="20"/>
        </w:rPr>
        <w:t xml:space="preserve">: </w:t>
      </w:r>
    </w:p>
    <w:p>
      <w:pPr>
        <w:pStyle w:val="Normal"/>
        <w:numPr>
          <w:ilvl w:val="2"/>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b w:val="false"/>
          <w:bCs w:val="false"/>
          <w:i w:val="false"/>
          <w:iCs w:val="false"/>
          <w:color w:val="00000A"/>
          <w:sz w:val="20"/>
          <w:szCs w:val="20"/>
          <w:u w:val="none"/>
        </w:rPr>
        <w:t>A habilitação Fiscal e Trabalhista será realizada através de consulta o SICAF.</w:t>
      </w:r>
    </w:p>
    <w:p>
      <w:pPr>
        <w:pStyle w:val="Normal"/>
        <w:widowControl/>
        <w:numPr>
          <w:ilvl w:val="0"/>
          <w:numId w:val="0"/>
        </w:numPr>
        <w:bidi w:val="0"/>
        <w:spacing w:lineRule="auto" w:line="276" w:before="57" w:after="0"/>
        <w:ind w:left="567" w:right="0" w:hanging="0"/>
        <w:jc w:val="both"/>
        <w:rPr>
          <w:rFonts w:cs="Arial"/>
        </w:rPr>
      </w:pPr>
      <w:r>
        <w:rPr>
          <w:rFonts w:cs="Arial"/>
        </w:rPr>
      </w:r>
    </w:p>
    <w:p>
      <w:pPr>
        <w:pStyle w:val="Nivel1"/>
        <w:numPr>
          <w:ilvl w:val="0"/>
          <w:numId w:val="1"/>
        </w:numPr>
        <w:bidi w:val="0"/>
        <w:spacing w:lineRule="auto" w:line="276" w:before="57" w:after="0"/>
        <w:ind w:left="0" w:right="0" w:hanging="0"/>
        <w:jc w:val="left"/>
        <w:rPr>
          <w:rFonts w:ascii="Arial" w:hAnsi="Arial"/>
          <w:i w:val="false"/>
          <w:i w:val="false"/>
          <w:iCs w:val="false"/>
          <w:color w:val="00000A"/>
          <w:sz w:val="20"/>
          <w:szCs w:val="20"/>
        </w:rPr>
      </w:pPr>
      <w:r>
        <w:rPr>
          <w:rFonts w:cs="Arial"/>
          <w:i w:val="false"/>
          <w:iCs w:val="false"/>
          <w:color w:val="00000A"/>
          <w:sz w:val="20"/>
          <w:szCs w:val="20"/>
        </w:rPr>
        <w:t>DA JUSTIFICATIVA DO PREÇO CONTRATADO.</w:t>
      </w:r>
    </w:p>
    <w:p>
      <w:pPr>
        <w:pStyle w:val="Nivel1"/>
        <w:numPr>
          <w:ilvl w:val="0"/>
          <w:numId w:val="0"/>
        </w:numPr>
        <w:bidi w:val="0"/>
        <w:spacing w:lineRule="auto" w:line="276" w:before="57" w:after="0"/>
        <w:ind w:left="644" w:right="0" w:hanging="0"/>
        <w:jc w:val="left"/>
        <w:rPr>
          <w:rFonts w:cs="Arial"/>
        </w:rPr>
      </w:pPr>
      <w:r>
        <w:rPr>
          <w:rFonts w:cs="Arial"/>
        </w:rPr>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O</w:t>
      </w:r>
      <w:r>
        <w:rPr>
          <w:i w:val="false"/>
          <w:iCs w:val="false"/>
          <w:color w:val="00000A"/>
          <w:sz w:val="20"/>
          <w:szCs w:val="20"/>
        </w:rPr>
        <w:t xml:space="preserve"> custo da contratação é de </w:t>
      </w:r>
      <w:r>
        <w:rPr>
          <w:b/>
          <w:bCs/>
          <w:i w:val="false"/>
          <w:iCs w:val="false"/>
          <w:color w:val="00000A"/>
          <w:sz w:val="20"/>
          <w:szCs w:val="20"/>
        </w:rPr>
        <w:t>R$ 39.500,00 (trinta e nove mil quinhentos reais)</w:t>
      </w:r>
      <w:r>
        <w:rPr>
          <w:i w:val="false"/>
          <w:iCs w:val="false"/>
          <w:color w:val="00000A"/>
          <w:sz w:val="20"/>
          <w:szCs w:val="20"/>
        </w:rPr>
        <w:t>, e sua razoabilidade encontra-se demonstrada, conforme procedimentos e justificativas constantes do documento em Termo de Justificativa de Preços a ser anexo no processo administrativo da contratação.</w:t>
      </w:r>
    </w:p>
    <w:p>
      <w:pPr>
        <w:pStyle w:val="Normal"/>
        <w:numPr>
          <w:ilvl w:val="0"/>
          <w:numId w:val="0"/>
        </w:numPr>
        <w:bidi w:val="0"/>
        <w:spacing w:lineRule="auto" w:line="276" w:before="57" w:after="0"/>
        <w:ind w:left="567" w:right="0" w:hanging="0"/>
        <w:jc w:val="both"/>
        <w:rPr/>
      </w:pPr>
      <w:r>
        <w:rPr/>
      </w:r>
    </w:p>
    <w:p>
      <w:pPr>
        <w:pStyle w:val="Nivel1"/>
        <w:numPr>
          <w:ilvl w:val="0"/>
          <w:numId w:val="1"/>
        </w:numPr>
        <w:bidi w:val="0"/>
        <w:spacing w:lineRule="auto" w:line="276" w:before="57" w:after="0"/>
        <w:ind w:left="0" w:right="0" w:hanging="0"/>
        <w:jc w:val="left"/>
        <w:rPr>
          <w:rFonts w:ascii="Arial" w:hAnsi="Arial"/>
          <w:i w:val="false"/>
          <w:i w:val="false"/>
          <w:iCs w:val="false"/>
          <w:color w:val="00000A"/>
          <w:sz w:val="20"/>
          <w:szCs w:val="20"/>
        </w:rPr>
      </w:pPr>
      <w:r>
        <w:rPr>
          <w:rFonts w:cs="Arial"/>
          <w:i w:val="false"/>
          <w:iCs w:val="false"/>
          <w:color w:val="00000A"/>
          <w:sz w:val="20"/>
          <w:szCs w:val="20"/>
        </w:rPr>
        <w:t>DOS RECURSOS ORÇAMENTÁRIOS.</w:t>
      </w:r>
    </w:p>
    <w:p>
      <w:pPr>
        <w:pStyle w:val="Nivel1"/>
        <w:numPr>
          <w:ilvl w:val="0"/>
          <w:numId w:val="0"/>
        </w:numPr>
        <w:bidi w:val="0"/>
        <w:spacing w:lineRule="auto" w:line="276" w:before="57" w:after="0"/>
        <w:ind w:left="644" w:right="0" w:hanging="0"/>
        <w:jc w:val="left"/>
        <w:rPr>
          <w:rFonts w:cs="Arial"/>
        </w:rPr>
      </w:pPr>
      <w:r>
        <w:rPr>
          <w:rFonts w:cs="Arial"/>
        </w:rPr>
      </w:r>
    </w:p>
    <w:p>
      <w:pPr>
        <w:pStyle w:val="Normal"/>
        <w:numPr>
          <w:ilvl w:val="1"/>
          <w:numId w:val="1"/>
        </w:numPr>
        <w:bidi w:val="0"/>
        <w:spacing w:lineRule="auto" w:line="276" w:before="57" w:after="0"/>
        <w:ind w:left="0" w:right="0" w:hanging="0"/>
        <w:jc w:val="both"/>
        <w:rPr>
          <w:rFonts w:ascii="Arial" w:hAnsi="Arial"/>
          <w:i w:val="false"/>
          <w:i w:val="false"/>
          <w:iCs w:val="false"/>
          <w:color w:val="00000A"/>
          <w:sz w:val="20"/>
          <w:szCs w:val="20"/>
        </w:rPr>
      </w:pPr>
      <w:r>
        <w:rPr>
          <w:rFonts w:cs="Arial"/>
          <w:i w:val="false"/>
          <w:iCs w:val="false"/>
          <w:color w:val="00000A"/>
          <w:sz w:val="20"/>
          <w:szCs w:val="20"/>
        </w:rPr>
        <w:t>As despesas decorrentes da presente contratação correrão à conta de recursos específicos consignados no Orçamento Geral do IFSertãoPE deste exercício, na dotação abaixo discriminada:</w:t>
      </w:r>
    </w:p>
    <w:p>
      <w:pPr>
        <w:pStyle w:val="Normal"/>
        <w:bidi w:val="0"/>
        <w:spacing w:lineRule="auto" w:line="276" w:before="57" w:after="0"/>
        <w:ind w:left="0" w:right="0" w:hanging="0"/>
        <w:jc w:val="both"/>
        <w:rPr>
          <w:rFonts w:ascii="Arial" w:hAnsi="Arial"/>
          <w:i w:val="false"/>
          <w:i w:val="false"/>
          <w:iCs w:val="false"/>
          <w:color w:val="00000A"/>
          <w:sz w:val="20"/>
          <w:szCs w:val="20"/>
        </w:rPr>
      </w:pPr>
      <w:r>
        <w:rPr>
          <w:rFonts w:cs="Arial"/>
          <w:b/>
          <w:bCs/>
          <w:i w:val="false"/>
          <w:iCs w:val="false"/>
          <w:color w:val="00000A"/>
          <w:sz w:val="20"/>
          <w:szCs w:val="20"/>
        </w:rPr>
        <w:t xml:space="preserve">Gestão/Unidade: </w:t>
      </w:r>
      <w:r>
        <w:rPr>
          <w:rFonts w:cs="Arial"/>
          <w:i w:val="false"/>
          <w:iCs w:val="false"/>
          <w:color w:val="00000A"/>
          <w:sz w:val="20"/>
          <w:szCs w:val="20"/>
        </w:rPr>
        <w:t>26430</w:t>
      </w:r>
    </w:p>
    <w:p>
      <w:pPr>
        <w:pStyle w:val="Normal"/>
        <w:bidi w:val="0"/>
        <w:spacing w:lineRule="auto" w:line="276" w:before="57" w:after="0"/>
        <w:ind w:left="0" w:right="0" w:hanging="0"/>
        <w:jc w:val="both"/>
        <w:rPr>
          <w:rFonts w:ascii="Arial" w:hAnsi="Arial"/>
          <w:i w:val="false"/>
          <w:i w:val="false"/>
          <w:iCs w:val="false"/>
          <w:color w:val="00000A"/>
          <w:sz w:val="20"/>
          <w:szCs w:val="20"/>
        </w:rPr>
      </w:pPr>
      <w:r>
        <w:rPr>
          <w:rFonts w:cs="Arial"/>
          <w:b/>
          <w:bCs/>
          <w:i w:val="false"/>
          <w:iCs w:val="false"/>
          <w:color w:val="00000A"/>
          <w:sz w:val="20"/>
          <w:szCs w:val="20"/>
        </w:rPr>
        <w:t>Fonte de Recursos:</w:t>
      </w:r>
      <w:r>
        <w:rPr>
          <w:rFonts w:cs="Arial"/>
          <w:i w:val="false"/>
          <w:iCs w:val="false"/>
          <w:color w:val="00000A"/>
          <w:sz w:val="20"/>
          <w:szCs w:val="20"/>
        </w:rPr>
        <w:t xml:space="preserve"> 8100000000</w:t>
      </w:r>
    </w:p>
    <w:p>
      <w:pPr>
        <w:pStyle w:val="Normal"/>
        <w:bidi w:val="0"/>
        <w:spacing w:lineRule="auto" w:line="276" w:before="57" w:after="0"/>
        <w:ind w:left="0" w:right="0" w:hanging="0"/>
        <w:jc w:val="both"/>
        <w:rPr>
          <w:rFonts w:ascii="Arial" w:hAnsi="Arial"/>
          <w:i w:val="false"/>
          <w:i w:val="false"/>
          <w:iCs w:val="false"/>
          <w:color w:val="00000A"/>
          <w:sz w:val="20"/>
          <w:szCs w:val="20"/>
        </w:rPr>
      </w:pPr>
      <w:r>
        <w:rPr>
          <w:rFonts w:cs="Arial"/>
          <w:b/>
          <w:bCs/>
          <w:i w:val="false"/>
          <w:iCs w:val="false"/>
          <w:color w:val="00000A"/>
          <w:sz w:val="20"/>
          <w:szCs w:val="20"/>
        </w:rPr>
        <w:t>PTRES:</w:t>
      </w:r>
      <w:r>
        <w:rPr>
          <w:rFonts w:cs="Arial"/>
          <w:i w:val="false"/>
          <w:iCs w:val="false"/>
          <w:color w:val="00000A"/>
          <w:sz w:val="20"/>
          <w:szCs w:val="20"/>
        </w:rPr>
        <w:t xml:space="preserve"> 171083</w:t>
      </w:r>
    </w:p>
    <w:p>
      <w:pPr>
        <w:pStyle w:val="Normal"/>
        <w:bidi w:val="0"/>
        <w:spacing w:lineRule="auto" w:line="276" w:before="57" w:after="0"/>
        <w:ind w:left="0" w:right="0" w:hanging="0"/>
        <w:jc w:val="both"/>
        <w:rPr>
          <w:rFonts w:ascii="Arial" w:hAnsi="Arial"/>
          <w:i w:val="false"/>
          <w:i w:val="false"/>
          <w:iCs w:val="false"/>
          <w:color w:val="00000A"/>
          <w:sz w:val="20"/>
          <w:szCs w:val="20"/>
        </w:rPr>
      </w:pPr>
      <w:r>
        <w:rPr>
          <w:rFonts w:cs="Arial"/>
          <w:b/>
          <w:bCs/>
          <w:i w:val="false"/>
          <w:iCs w:val="false"/>
          <w:color w:val="00000A"/>
          <w:sz w:val="20"/>
          <w:szCs w:val="20"/>
        </w:rPr>
        <w:t xml:space="preserve">ND: </w:t>
      </w:r>
      <w:r>
        <w:rPr>
          <w:rFonts w:cs="Arial"/>
          <w:i w:val="false"/>
          <w:iCs w:val="false"/>
          <w:color w:val="00000A"/>
          <w:sz w:val="20"/>
          <w:szCs w:val="20"/>
        </w:rPr>
        <w:t>339000</w:t>
      </w:r>
    </w:p>
    <w:p>
      <w:pPr>
        <w:pStyle w:val="Normal"/>
        <w:bidi w:val="0"/>
        <w:spacing w:lineRule="auto" w:line="276" w:before="57" w:after="0"/>
        <w:ind w:left="0" w:right="0" w:hanging="0"/>
        <w:jc w:val="left"/>
        <w:rPr>
          <w:rFonts w:ascii="Arial" w:hAnsi="Arial" w:cs="Arial"/>
          <w:i w:val="false"/>
          <w:i w:val="false"/>
          <w:iCs w:val="false"/>
          <w:color w:val="00000A"/>
          <w:sz w:val="20"/>
          <w:szCs w:val="20"/>
        </w:rPr>
      </w:pPr>
      <w:r>
        <w:rPr>
          <w:rFonts w:cs="Arial"/>
          <w:i w:val="false"/>
          <w:iCs w:val="false"/>
          <w:color w:val="00000A"/>
          <w:sz w:val="20"/>
          <w:szCs w:val="20"/>
        </w:rPr>
      </w:r>
    </w:p>
    <w:p>
      <w:pPr>
        <w:pStyle w:val="Normal"/>
        <w:bidi w:val="0"/>
        <w:spacing w:lineRule="auto" w:line="276" w:before="57" w:after="0"/>
        <w:ind w:left="0" w:right="0" w:hanging="0"/>
        <w:jc w:val="left"/>
        <w:rPr>
          <w:rFonts w:ascii="Arial" w:hAnsi="Arial" w:cs="Arial"/>
          <w:i w:val="false"/>
          <w:i w:val="false"/>
          <w:iCs w:val="false"/>
          <w:color w:val="00000A"/>
          <w:sz w:val="20"/>
          <w:szCs w:val="20"/>
        </w:rPr>
      </w:pPr>
      <w:r>
        <w:rPr>
          <w:rFonts w:cs="Arial"/>
          <w:i w:val="false"/>
          <w:iCs w:val="false"/>
          <w:color w:val="00000A"/>
          <w:sz w:val="20"/>
          <w:szCs w:val="20"/>
        </w:rPr>
        <w:t>Petrolina-PE 18 de novembro de 2021</w:t>
      </w:r>
    </w:p>
    <w:p>
      <w:pPr>
        <w:pStyle w:val="Normal"/>
        <w:bidi w:val="0"/>
        <w:spacing w:lineRule="auto" w:line="276" w:before="57" w:after="0"/>
        <w:ind w:left="0" w:right="0" w:hanging="0"/>
        <w:jc w:val="left"/>
        <w:rPr>
          <w:rFonts w:ascii="Arial" w:hAnsi="Arial" w:cs="Arial"/>
          <w:i w:val="false"/>
          <w:i w:val="false"/>
          <w:iCs w:val="false"/>
          <w:color w:val="00000A"/>
          <w:sz w:val="20"/>
          <w:szCs w:val="20"/>
        </w:rPr>
      </w:pPr>
      <w:r>
        <w:rPr>
          <w:rFonts w:cs="Arial"/>
          <w:i w:val="false"/>
          <w:iCs w:val="false"/>
          <w:color w:val="00000A"/>
          <w:sz w:val="20"/>
          <w:szCs w:val="20"/>
        </w:rPr>
      </w:r>
    </w:p>
    <w:p>
      <w:pPr>
        <w:pStyle w:val="Normal"/>
        <w:bidi w:val="0"/>
        <w:spacing w:lineRule="auto" w:line="276" w:before="57" w:after="0"/>
        <w:ind w:left="0" w:right="0" w:hanging="0"/>
        <w:jc w:val="left"/>
        <w:rPr>
          <w:rFonts w:ascii="Arial" w:hAnsi="Arial" w:cs="Arial"/>
          <w:i w:val="false"/>
          <w:i w:val="false"/>
          <w:iCs w:val="false"/>
          <w:color w:val="00000A"/>
          <w:sz w:val="20"/>
          <w:szCs w:val="20"/>
        </w:rPr>
      </w:pPr>
      <w:r>
        <w:rPr>
          <w:rFonts w:cs="Arial"/>
          <w:i w:val="false"/>
          <w:iCs w:val="false"/>
          <w:color w:val="00000A"/>
          <w:sz w:val="20"/>
          <w:szCs w:val="20"/>
        </w:rPr>
      </w:r>
    </w:p>
    <w:p>
      <w:pPr>
        <w:pStyle w:val="Normal"/>
        <w:suppressAutoHyphens w:val="true"/>
        <w:bidi w:val="0"/>
        <w:spacing w:lineRule="auto" w:line="240" w:before="0" w:after="0"/>
        <w:ind w:left="0" w:right="0" w:hanging="0"/>
        <w:jc w:val="center"/>
        <w:rPr>
          <w:rFonts w:ascii="Arial" w:hAnsi="Arial" w:eastAsia="Calibri" w:cs="Calibri"/>
          <w:b/>
          <w:b/>
          <w:i w:val="false"/>
          <w:i w:val="false"/>
          <w:iCs w:val="false"/>
          <w:color w:val="00000A"/>
          <w:sz w:val="20"/>
          <w:szCs w:val="20"/>
        </w:rPr>
      </w:pPr>
      <w:r>
        <w:rPr>
          <w:rFonts w:eastAsia="Calibri" w:cs="Calibri"/>
          <w:b/>
          <w:i w:val="false"/>
          <w:iCs w:val="false"/>
          <w:color w:val="00000A"/>
          <w:sz w:val="20"/>
          <w:szCs w:val="20"/>
        </w:rPr>
        <w:t>Jean Carlos Coelho de Alencar</w:t>
      </w:r>
    </w:p>
    <w:p>
      <w:pPr>
        <w:pStyle w:val="Normal"/>
        <w:suppressAutoHyphens w:val="true"/>
        <w:bidi w:val="0"/>
        <w:spacing w:lineRule="auto" w:line="240" w:before="0" w:after="0"/>
        <w:ind w:left="0" w:right="0" w:hanging="0"/>
        <w:jc w:val="center"/>
        <w:rPr>
          <w:rFonts w:ascii="Arial" w:hAnsi="Arial" w:eastAsia="Calibri" w:cs="Calibri"/>
          <w:i w:val="false"/>
          <w:i w:val="false"/>
          <w:iCs w:val="false"/>
          <w:color w:val="00000A"/>
          <w:sz w:val="20"/>
          <w:szCs w:val="20"/>
        </w:rPr>
      </w:pPr>
      <w:r>
        <w:rPr>
          <w:rFonts w:eastAsia="Calibri" w:cs="Calibri"/>
          <w:i w:val="false"/>
          <w:iCs w:val="false"/>
          <w:color w:val="00000A"/>
          <w:sz w:val="20"/>
          <w:szCs w:val="20"/>
        </w:rPr>
        <w:t>Pró-Reitor de Orçamento e Administração</w:t>
      </w:r>
    </w:p>
    <w:p>
      <w:pPr>
        <w:pStyle w:val="Normal"/>
        <w:suppressAutoHyphens w:val="true"/>
        <w:bidi w:val="0"/>
        <w:spacing w:lineRule="auto" w:line="240" w:before="0" w:after="0"/>
        <w:ind w:left="0" w:right="0" w:hanging="0"/>
        <w:jc w:val="center"/>
        <w:rPr>
          <w:rFonts w:ascii="Arial" w:hAnsi="Arial" w:eastAsia="Calibri" w:cs="Calibri"/>
          <w:i w:val="false"/>
          <w:i w:val="false"/>
          <w:iCs w:val="false"/>
          <w:color w:val="00000A"/>
          <w:sz w:val="20"/>
          <w:szCs w:val="20"/>
        </w:rPr>
      </w:pPr>
      <w:bookmarkStart w:id="1" w:name="__DdeLink__6831_2498011666"/>
      <w:bookmarkEnd w:id="1"/>
      <w:r>
        <w:rPr>
          <w:rFonts w:eastAsia="Calibri" w:cs="Arial"/>
          <w:b w:val="false"/>
          <w:i w:val="false"/>
          <w:iCs w:val="false"/>
          <w:strike w:val="false"/>
          <w:dstrike w:val="false"/>
          <w:color w:val="00000A"/>
          <w:sz w:val="20"/>
          <w:szCs w:val="20"/>
          <w:u w:val="none"/>
        </w:rPr>
        <w:t>Reitoria – IFSertãoPE</w:t>
      </w:r>
    </w:p>
    <w:p>
      <w:pPr>
        <w:pStyle w:val="Normal"/>
        <w:suppressAutoHyphens w:val="true"/>
        <w:bidi w:val="0"/>
        <w:spacing w:lineRule="auto" w:line="240" w:before="0" w:after="0"/>
        <w:ind w:left="0" w:right="0" w:hanging="0"/>
        <w:jc w:val="center"/>
        <w:rPr>
          <w:rFonts w:cs="Arial"/>
        </w:rPr>
      </w:pPr>
      <w:r>
        <w:rPr>
          <w:rFonts w:cs="Arial"/>
        </w:rPr>
      </w:r>
    </w:p>
    <w:p>
      <w:pPr>
        <w:pStyle w:val="Normal"/>
        <w:suppressAutoHyphens w:val="true"/>
        <w:bidi w:val="0"/>
        <w:spacing w:lineRule="auto" w:line="240" w:before="0" w:after="0"/>
        <w:ind w:left="0" w:right="0" w:hanging="0"/>
        <w:jc w:val="center"/>
        <w:rPr>
          <w:rFonts w:cs="Arial"/>
        </w:rPr>
      </w:pPr>
      <w:r>
        <w:rPr>
          <w:rFonts w:cs="Arial"/>
        </w:rPr>
      </w:r>
    </w:p>
    <w:p>
      <w:pPr>
        <w:pStyle w:val="Normal"/>
        <w:suppressAutoHyphens w:val="true"/>
        <w:bidi w:val="0"/>
        <w:spacing w:lineRule="auto" w:line="240" w:before="0" w:after="0"/>
        <w:ind w:left="0" w:right="0" w:hanging="0"/>
        <w:jc w:val="center"/>
        <w:rPr>
          <w:rFonts w:cs="Arial"/>
        </w:rPr>
      </w:pPr>
      <w:r>
        <w:rPr>
          <w:rFonts w:cs="Arial"/>
        </w:rPr>
      </w:r>
    </w:p>
    <w:p>
      <w:pPr>
        <w:pStyle w:val="Normal"/>
        <w:suppressAutoHyphens w:val="true"/>
        <w:bidi w:val="0"/>
        <w:spacing w:lineRule="auto" w:line="276" w:before="57" w:after="0"/>
        <w:ind w:left="0" w:right="0" w:hanging="0"/>
        <w:jc w:val="left"/>
        <w:rPr>
          <w:rFonts w:ascii="Arial" w:hAnsi="Arial" w:eastAsia="Calibri" w:cs="Calibri"/>
          <w:b/>
          <w:b/>
          <w:bCs/>
          <w:i w:val="false"/>
          <w:i w:val="false"/>
          <w:iCs w:val="false"/>
          <w:strike w:val="false"/>
          <w:dstrike w:val="false"/>
          <w:color w:val="00000A"/>
          <w:sz w:val="20"/>
          <w:szCs w:val="20"/>
          <w:u w:val="none"/>
        </w:rPr>
      </w:pPr>
      <w:r>
        <w:rPr>
          <w:rFonts w:eastAsia="Calibri" w:cs="Calibri"/>
          <w:b/>
          <w:bCs/>
          <w:i w:val="false"/>
          <w:iCs w:val="false"/>
          <w:strike w:val="false"/>
          <w:dstrike w:val="false"/>
          <w:color w:val="00000A"/>
          <w:sz w:val="20"/>
          <w:szCs w:val="20"/>
          <w:u w:val="none"/>
        </w:rPr>
        <w:t>A P R O V O:</w:t>
      </w:r>
    </w:p>
    <w:p>
      <w:pPr>
        <w:pStyle w:val="Normal"/>
        <w:suppressAutoHyphens w:val="true"/>
        <w:bidi w:val="0"/>
        <w:spacing w:lineRule="auto" w:line="276" w:before="57" w:after="0"/>
        <w:ind w:left="0" w:right="0" w:hanging="0"/>
        <w:jc w:val="both"/>
        <w:rPr>
          <w:rFonts w:ascii="Arial" w:hAnsi="Arial" w:eastAsia="Calibri" w:cs="Calibri"/>
          <w:b w:val="false"/>
          <w:b w:val="false"/>
          <w:i w:val="false"/>
          <w:i w:val="false"/>
          <w:iCs w:val="false"/>
          <w:strike w:val="false"/>
          <w:dstrike w:val="false"/>
          <w:color w:val="00000A"/>
          <w:sz w:val="20"/>
          <w:szCs w:val="20"/>
          <w:u w:val="none"/>
        </w:rPr>
      </w:pPr>
      <w:r>
        <w:rPr>
          <w:rFonts w:eastAsia="Calibri" w:cs="Calibri"/>
          <w:b w:val="false"/>
          <w:i w:val="false"/>
          <w:iCs w:val="false"/>
          <w:strike w:val="false"/>
          <w:dstrike w:val="false"/>
          <w:color w:val="00000A"/>
          <w:sz w:val="20"/>
          <w:szCs w:val="20"/>
          <w:u w:val="none"/>
        </w:rPr>
        <w:t xml:space="preserve">O presente Termo de Referência, cuja finalidade é </w:t>
      </w:r>
      <w:r>
        <w:rPr>
          <w:rFonts w:eastAsia="Calibri" w:cs="Calibri"/>
          <w:b/>
          <w:bCs/>
          <w:i w:val="false"/>
          <w:iCs w:val="false"/>
          <w:strike w:val="false"/>
          <w:dstrike w:val="false"/>
          <w:color w:val="00000A"/>
          <w:sz w:val="20"/>
          <w:szCs w:val="20"/>
          <w:u w:val="none"/>
        </w:rPr>
        <w:t>Contratação de empresa especializada para capacitação em fiscalização e instrução processual de contratos continuados de dedicação de mão de obra exclusiva, com ênfase na metodologia do Fato Gerador</w:t>
      </w:r>
      <w:r>
        <w:rPr>
          <w:rFonts w:eastAsia="Calibri" w:cs="Calibri"/>
          <w:b w:val="false"/>
          <w:i w:val="false"/>
          <w:iCs w:val="false"/>
          <w:strike w:val="false"/>
          <w:dstrike w:val="false"/>
          <w:color w:val="00000A"/>
          <w:sz w:val="20"/>
          <w:szCs w:val="20"/>
          <w:u w:val="none"/>
        </w:rPr>
        <w:t>, a ser realizado nos dias 30 de novembro e 01,02,03, 06, 07, 08 e 09 de dezembro de 2021, das 14 h às 18 h, via online ao vivo., a partir da data da celebração do instrumento contratual ou equivalente, estando presentes os elementos necessários à identificação do objeto, seu custo e todos os critérios para contratação direta por inexigibilidade de forma clara e concisa.</w:t>
      </w:r>
    </w:p>
    <w:p>
      <w:pPr>
        <w:pStyle w:val="Normal"/>
        <w:suppressAutoHyphens w:val="true"/>
        <w:bidi w:val="0"/>
        <w:spacing w:lineRule="auto" w:line="276" w:before="57" w:after="0"/>
        <w:ind w:left="0" w:right="0" w:hanging="0"/>
        <w:jc w:val="both"/>
        <w:rPr>
          <w:rFonts w:ascii="Arial" w:hAnsi="Arial" w:eastAsia="Calibri" w:cs="Calibri"/>
          <w:b w:val="false"/>
          <w:b w:val="false"/>
          <w:i w:val="false"/>
          <w:i w:val="false"/>
          <w:iCs w:val="false"/>
          <w:strike w:val="false"/>
          <w:dstrike w:val="false"/>
          <w:color w:val="00000A"/>
          <w:sz w:val="20"/>
          <w:szCs w:val="20"/>
          <w:u w:val="none"/>
        </w:rPr>
      </w:pPr>
      <w:r>
        <w:rPr>
          <w:rFonts w:eastAsia="Calibri" w:cs="Calibri"/>
          <w:b w:val="false"/>
          <w:i w:val="false"/>
          <w:iCs w:val="false"/>
          <w:strike w:val="false"/>
          <w:dstrike w:val="false"/>
          <w:color w:val="00000A"/>
          <w:sz w:val="20"/>
          <w:szCs w:val="20"/>
          <w:u w:val="none"/>
        </w:rPr>
      </w:r>
    </w:p>
    <w:p>
      <w:pPr>
        <w:pStyle w:val="Normal"/>
        <w:suppressAutoHyphens w:val="true"/>
        <w:bidi w:val="0"/>
        <w:spacing w:lineRule="auto" w:line="276" w:before="57" w:after="0"/>
        <w:ind w:left="0" w:right="0" w:hanging="0"/>
        <w:jc w:val="both"/>
        <w:rPr>
          <w:rFonts w:ascii="Arial" w:hAnsi="Arial" w:eastAsia="Calibri" w:cs="Calibri"/>
          <w:b w:val="false"/>
          <w:b w:val="false"/>
          <w:i w:val="false"/>
          <w:i w:val="false"/>
          <w:iCs w:val="false"/>
          <w:strike w:val="false"/>
          <w:dstrike w:val="false"/>
          <w:color w:val="00000A"/>
          <w:sz w:val="20"/>
          <w:szCs w:val="20"/>
          <w:u w:val="none"/>
        </w:rPr>
      </w:pPr>
      <w:r>
        <w:rPr>
          <w:rFonts w:eastAsia="Calibri" w:cs="Calibri"/>
          <w:b w:val="false"/>
          <w:i w:val="false"/>
          <w:iCs w:val="false"/>
          <w:strike w:val="false"/>
          <w:dstrike w:val="false"/>
          <w:color w:val="00000A"/>
          <w:sz w:val="20"/>
          <w:szCs w:val="20"/>
          <w:u w:val="none"/>
        </w:rPr>
      </w:r>
    </w:p>
    <w:p>
      <w:pPr>
        <w:pStyle w:val="Normal"/>
        <w:suppressAutoHyphens w:val="true"/>
        <w:bidi w:val="0"/>
        <w:spacing w:lineRule="auto" w:line="240" w:before="0" w:after="0"/>
        <w:ind w:left="0" w:right="0" w:hanging="0"/>
        <w:jc w:val="center"/>
        <w:rPr>
          <w:rFonts w:ascii="Arial" w:hAnsi="Arial" w:eastAsia="Calibri" w:cs="Calibri"/>
          <w:b w:val="false"/>
          <w:b w:val="false"/>
          <w:i w:val="false"/>
          <w:i w:val="false"/>
          <w:iCs w:val="false"/>
          <w:strike w:val="false"/>
          <w:dstrike w:val="false"/>
          <w:color w:val="00000A"/>
          <w:sz w:val="20"/>
          <w:szCs w:val="20"/>
          <w:u w:val="none"/>
        </w:rPr>
      </w:pPr>
      <w:r>
        <w:rPr>
          <w:rFonts w:eastAsia="Calibri" w:cs="Calibri"/>
          <w:b w:val="false"/>
          <w:i w:val="false"/>
          <w:iCs w:val="false"/>
          <w:strike w:val="false"/>
          <w:dstrike w:val="false"/>
          <w:color w:val="00000A"/>
          <w:sz w:val="20"/>
          <w:szCs w:val="20"/>
          <w:u w:val="none"/>
        </w:rPr>
      </w:r>
    </w:p>
    <w:p>
      <w:pPr>
        <w:pStyle w:val="Normal"/>
        <w:suppressAutoHyphens w:val="true"/>
        <w:bidi w:val="0"/>
        <w:spacing w:lineRule="auto" w:line="240" w:before="0" w:after="0"/>
        <w:ind w:left="0" w:right="0" w:hanging="0"/>
        <w:jc w:val="center"/>
        <w:rPr>
          <w:rFonts w:ascii="Arial" w:hAnsi="Arial" w:eastAsia="Calibri" w:cs="Calibri"/>
          <w:b w:val="false"/>
          <w:b w:val="false"/>
          <w:i w:val="false"/>
          <w:i w:val="false"/>
          <w:iCs w:val="false"/>
          <w:strike w:val="false"/>
          <w:dstrike w:val="false"/>
          <w:color w:val="00000A"/>
          <w:sz w:val="20"/>
          <w:szCs w:val="20"/>
          <w:u w:val="none"/>
        </w:rPr>
      </w:pPr>
      <w:r>
        <w:rPr>
          <w:rFonts w:eastAsia="Calibri" w:cs="Calibri"/>
          <w:b w:val="false"/>
          <w:i w:val="false"/>
          <w:iCs w:val="false"/>
          <w:strike w:val="false"/>
          <w:dstrike w:val="false"/>
          <w:color w:val="00000A"/>
          <w:sz w:val="20"/>
          <w:szCs w:val="20"/>
          <w:u w:val="none"/>
        </w:rPr>
      </w:r>
    </w:p>
    <w:p>
      <w:pPr>
        <w:pStyle w:val="Normal"/>
        <w:suppressAutoHyphens w:val="true"/>
        <w:bidi w:val="0"/>
        <w:spacing w:lineRule="auto" w:line="240" w:before="0" w:after="0"/>
        <w:ind w:left="0" w:right="0" w:hanging="0"/>
        <w:jc w:val="center"/>
        <w:rPr>
          <w:rFonts w:ascii="Arial" w:hAnsi="Arial" w:eastAsia="Calibri" w:cs="Calibri"/>
          <w:b/>
          <w:b/>
          <w:i w:val="false"/>
          <w:i w:val="false"/>
          <w:iCs w:val="false"/>
          <w:color w:val="00000A"/>
          <w:sz w:val="20"/>
          <w:szCs w:val="20"/>
        </w:rPr>
      </w:pPr>
      <w:r>
        <w:rPr>
          <w:rFonts w:eastAsia="Calibri" w:cs="Calibri"/>
          <w:b/>
          <w:i w:val="false"/>
          <w:iCs w:val="false"/>
          <w:color w:val="00000A"/>
          <w:sz w:val="20"/>
          <w:szCs w:val="20"/>
        </w:rPr>
        <w:t>Maria Leopoldina Veras Camelo</w:t>
      </w:r>
    </w:p>
    <w:p>
      <w:pPr>
        <w:pStyle w:val="Normal"/>
        <w:suppressAutoHyphens w:val="true"/>
        <w:bidi w:val="0"/>
        <w:spacing w:lineRule="auto" w:line="240" w:before="0" w:after="0"/>
        <w:ind w:left="0" w:right="0" w:hanging="0"/>
        <w:jc w:val="center"/>
        <w:rPr>
          <w:rFonts w:ascii="Arial" w:hAnsi="Arial" w:eastAsia="Calibri" w:cs="Calibri"/>
          <w:i w:val="false"/>
          <w:i w:val="false"/>
          <w:iCs w:val="false"/>
          <w:color w:val="00000A"/>
          <w:sz w:val="20"/>
          <w:szCs w:val="20"/>
        </w:rPr>
      </w:pPr>
      <w:r>
        <w:rPr>
          <w:rFonts w:eastAsia="Calibri" w:cs="Arial"/>
          <w:b w:val="false"/>
          <w:i w:val="false"/>
          <w:iCs w:val="false"/>
          <w:strike w:val="false"/>
          <w:dstrike w:val="false"/>
          <w:color w:val="00000A"/>
          <w:sz w:val="20"/>
          <w:szCs w:val="20"/>
          <w:u w:val="none"/>
        </w:rPr>
        <w:t xml:space="preserve">Reitora </w:t>
      </w:r>
    </w:p>
    <w:p>
      <w:pPr>
        <w:pStyle w:val="Normal"/>
        <w:suppressAutoHyphens w:val="true"/>
        <w:bidi w:val="0"/>
        <w:spacing w:lineRule="auto" w:line="240" w:before="0" w:after="0"/>
        <w:ind w:left="0" w:right="0" w:hanging="0"/>
        <w:jc w:val="center"/>
        <w:rPr>
          <w:rFonts w:ascii="Arial" w:hAnsi="Arial" w:eastAsia="Calibri" w:cs="Calibri"/>
          <w:i w:val="false"/>
          <w:i w:val="false"/>
          <w:iCs w:val="false"/>
          <w:color w:val="00000A"/>
          <w:sz w:val="20"/>
          <w:szCs w:val="20"/>
        </w:rPr>
      </w:pPr>
      <w:r>
        <w:rPr>
          <w:rFonts w:eastAsia="Calibri" w:cs="Arial"/>
          <w:b w:val="false"/>
          <w:i w:val="false"/>
          <w:iCs w:val="false"/>
          <w:strike w:val="false"/>
          <w:dstrike w:val="false"/>
          <w:color w:val="00000A"/>
          <w:sz w:val="20"/>
          <w:szCs w:val="20"/>
          <w:u w:val="none"/>
        </w:rPr>
        <w:t>IFSertãoPE</w:t>
      </w:r>
    </w:p>
    <w:p>
      <w:pPr>
        <w:pStyle w:val="Normal"/>
        <w:suppressAutoHyphens w:val="true"/>
        <w:bidi w:val="0"/>
        <w:spacing w:lineRule="auto" w:line="240" w:before="0" w:after="0"/>
        <w:ind w:left="0" w:right="0" w:hanging="0"/>
        <w:jc w:val="center"/>
        <w:rPr>
          <w:rFonts w:cs="Arial"/>
          <w:b w:val="false"/>
          <w:b w:val="false"/>
          <w:strike w:val="false"/>
          <w:dstrike w:val="false"/>
          <w:u w:val="none"/>
        </w:rPr>
      </w:pPr>
      <w:r>
        <w:rPr>
          <w:rFonts w:cs="Arial"/>
          <w:b w:val="false"/>
          <w:strike w:val="false"/>
          <w:dstrike w:val="false"/>
          <w:u w:val="none"/>
        </w:rPr>
      </w:r>
    </w:p>
    <w:p>
      <w:pPr>
        <w:pStyle w:val="Normal"/>
        <w:suppressAutoHyphens w:val="true"/>
        <w:bidi w:val="0"/>
        <w:spacing w:lineRule="auto" w:line="240" w:before="0" w:after="0"/>
        <w:ind w:left="0" w:right="0" w:hanging="0"/>
        <w:jc w:val="left"/>
        <w:rPr>
          <w:rFonts w:cs="Arial"/>
          <w:b w:val="false"/>
          <w:b w:val="false"/>
          <w:strike w:val="false"/>
          <w:dstrike w:val="false"/>
          <w:u w:val="none"/>
        </w:rPr>
      </w:pPr>
      <w:r>
        <w:rPr>
          <w:rFonts w:cs="Arial"/>
          <w:b w:val="false"/>
          <w:strike w:val="false"/>
          <w:dstrike w:val="false"/>
          <w:u w:val="none"/>
        </w:rPr>
      </w:r>
    </w:p>
    <w:p>
      <w:pPr>
        <w:pStyle w:val="Normal"/>
        <w:suppressAutoHyphens w:val="true"/>
        <w:bidi w:val="0"/>
        <w:spacing w:lineRule="auto" w:line="240" w:before="0" w:after="0"/>
        <w:ind w:left="0" w:right="0" w:hanging="0"/>
        <w:jc w:val="left"/>
        <w:rPr>
          <w:rFonts w:ascii="Arial" w:hAnsi="Arial" w:eastAsia="Calibri" w:cs="Calibri"/>
          <w:b/>
          <w:b/>
          <w:bCs/>
          <w:i w:val="false"/>
          <w:i w:val="false"/>
          <w:iCs w:val="false"/>
          <w:color w:val="00000A"/>
          <w:sz w:val="20"/>
          <w:szCs w:val="20"/>
        </w:rPr>
      </w:pPr>
      <w:r>
        <w:rPr>
          <w:rFonts w:eastAsia="Calibri" w:cs="Arial"/>
          <w:b/>
          <w:bCs/>
          <w:i w:val="false"/>
          <w:iCs w:val="false"/>
          <w:strike w:val="false"/>
          <w:dstrike w:val="false"/>
          <w:color w:val="00000A"/>
          <w:sz w:val="20"/>
          <w:szCs w:val="20"/>
          <w:u w:val="none"/>
        </w:rPr>
        <w:t>Anexos e Apêndice:</w:t>
      </w:r>
    </w:p>
    <w:p>
      <w:pPr>
        <w:pStyle w:val="Normal"/>
        <w:suppressAutoHyphens w:val="true"/>
        <w:bidi w:val="0"/>
        <w:spacing w:lineRule="auto" w:line="240" w:before="0" w:after="0"/>
        <w:ind w:left="0" w:right="0" w:hanging="0"/>
        <w:jc w:val="left"/>
        <w:rPr>
          <w:rFonts w:cs="Arial"/>
          <w:b w:val="false"/>
          <w:b w:val="false"/>
          <w:strike w:val="false"/>
          <w:dstrike w:val="false"/>
          <w:u w:val="none"/>
        </w:rPr>
      </w:pPr>
      <w:r>
        <w:rPr>
          <w:rFonts w:cs="Arial"/>
          <w:b w:val="false"/>
          <w:strike w:val="false"/>
          <w:dstrike w:val="false"/>
          <w:u w:val="none"/>
        </w:rPr>
      </w:r>
    </w:p>
    <w:p>
      <w:pPr>
        <w:pStyle w:val="Normal"/>
        <w:suppressAutoHyphens w:val="true"/>
        <w:bidi w:val="0"/>
        <w:spacing w:lineRule="auto" w:line="240" w:before="0" w:after="0"/>
        <w:ind w:left="0" w:right="0" w:hanging="0"/>
        <w:jc w:val="left"/>
        <w:rPr>
          <w:rFonts w:ascii="Arial" w:hAnsi="Arial" w:eastAsia="Calibri" w:cs="Calibri"/>
          <w:i w:val="false"/>
          <w:i w:val="false"/>
          <w:iCs w:val="false"/>
          <w:color w:val="00000A"/>
          <w:sz w:val="20"/>
          <w:szCs w:val="20"/>
        </w:rPr>
      </w:pPr>
      <w:r>
        <w:rPr>
          <w:rFonts w:eastAsia="Calibri" w:cs="Arial"/>
          <w:b w:val="false"/>
          <w:i w:val="false"/>
          <w:iCs w:val="false"/>
          <w:strike w:val="false"/>
          <w:dstrike w:val="false"/>
          <w:color w:val="00000A"/>
          <w:sz w:val="20"/>
          <w:szCs w:val="20"/>
          <w:u w:val="none"/>
        </w:rPr>
        <w:t>1. Estudo Técnico Preliminar</w:t>
      </w:r>
    </w:p>
    <w:p>
      <w:pPr>
        <w:pStyle w:val="Normal"/>
        <w:suppressAutoHyphens w:val="true"/>
        <w:bidi w:val="0"/>
        <w:spacing w:lineRule="auto" w:line="240" w:before="0" w:after="0"/>
        <w:ind w:left="0" w:right="0" w:hanging="0"/>
        <w:jc w:val="left"/>
        <w:rPr/>
      </w:pPr>
      <w:r>
        <w:rPr>
          <w:rFonts w:eastAsia="Calibri" w:cs="Arial"/>
          <w:b w:val="false"/>
          <w:i w:val="false"/>
          <w:iCs w:val="false"/>
          <w:strike w:val="false"/>
          <w:dstrike w:val="false"/>
          <w:color w:val="00000A"/>
          <w:sz w:val="20"/>
          <w:szCs w:val="20"/>
          <w:u w:val="none"/>
        </w:rPr>
        <w:t>2. Lista de Servidores para Capacitação</w:t>
      </w:r>
    </w:p>
    <w:sectPr>
      <w:headerReference w:type="default" r:id="rId4"/>
      <w:footerReference w:type="default" r:id="rId5"/>
      <w:type w:val="nextPage"/>
      <w:pgSz w:w="11906" w:h="16838"/>
      <w:pgMar w:left="1134" w:right="850" w:header="567" w:top="2607" w:footer="709" w:bottom="1418"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Ecofont_Spranq_eco_Sans">
    <w:charset w:val="00"/>
    <w:family w:val="roman"/>
    <w:pitch w:val="variable"/>
  </w:font>
  <w:font w:name="Liberation Sans">
    <w:altName w:val="Arial"/>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Fonts w:cs="Times New Roman" w:ascii="Times New Roman" w:hAnsi="Times New Roman"/>
      </w:rPr>
      <w:t>____________________________________________________________________</w:t>
    </w:r>
  </w:p>
  <w:p>
    <w:pPr>
      <w:pStyle w:val="Rodap"/>
      <w:rPr/>
    </w:pPr>
    <w:r>
      <w:rPr>
        <w:sz w:val="12"/>
        <w:szCs w:val="12"/>
      </w:rPr>
      <w:t>Câmara Nacional de Modelos de Licitações e Contratos Administrativos da Consultoria-Geral da União</w:t>
    </w:r>
  </w:p>
  <w:p>
    <w:pPr>
      <w:pStyle w:val="Rodap"/>
      <w:rPr/>
    </w:pPr>
    <w:r>
      <w:rPr>
        <w:sz w:val="12"/>
        <w:szCs w:val="12"/>
      </w:rPr>
      <w:t>Projeto Básico - Modelo para Contratação de Capacitação – Inexigibilidade de Licitação (Lei nº 8.666/93)</w:t>
    </w:r>
  </w:p>
  <w:p>
    <w:pPr>
      <w:pStyle w:val="Rodap"/>
      <w:rPr/>
    </w:pPr>
    <w:r>
      <w:rPr>
        <w:sz w:val="12"/>
        <w:szCs w:val="12"/>
      </w:rPr>
      <w:t>Atualização: Julho/2021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left" w:pos="7180" w:leader="none"/>
      </w:tabs>
      <w:spacing w:lineRule="auto" w:line="240" w:before="0" w:after="0"/>
      <w:jc w:val="center"/>
      <w:rPr>
        <w:rFonts w:ascii="Arial" w:hAnsi="Arial" w:eastAsia="Arial" w:cs="Arial"/>
        <w:b/>
        <w:b/>
        <w:sz w:val="24"/>
        <w:szCs w:val="24"/>
      </w:rPr>
    </w:pPr>
    <w:r>
      <w:rPr>
        <w:rFonts w:eastAsia="Arial" w:cs="Arial"/>
        <w:b/>
        <w:sz w:val="24"/>
        <w:szCs w:val="24"/>
      </w:rPr>
      <w:drawing>
        <wp:anchor behindDoc="1" distT="0" distB="0" distL="0" distR="0" simplePos="0" locked="0" layoutInCell="1" allowOverlap="1" relativeHeight="17">
          <wp:simplePos x="0" y="0"/>
          <wp:positionH relativeFrom="column">
            <wp:posOffset>2837180</wp:posOffset>
          </wp:positionH>
          <wp:positionV relativeFrom="paragraph">
            <wp:posOffset>-90805</wp:posOffset>
          </wp:positionV>
          <wp:extent cx="762000" cy="742950"/>
          <wp:effectExtent l="0" t="0" r="0" b="0"/>
          <wp:wrapNone/>
          <wp:docPr id="1"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jpg" descr=""/>
                  <pic:cNvPicPr>
                    <a:picLocks noChangeAspect="1" noChangeArrowheads="1"/>
                  </pic:cNvPicPr>
                </pic:nvPicPr>
                <pic:blipFill>
                  <a:blip r:embed="rId1"/>
                  <a:srcRect l="-12226" t="-12394" r="-12226" b="-12394"/>
                  <a:stretch>
                    <a:fillRect/>
                  </a:stretch>
                </pic:blipFill>
                <pic:spPr bwMode="auto">
                  <a:xfrm>
                    <a:off x="0" y="0"/>
                    <a:ext cx="762000" cy="742950"/>
                  </a:xfrm>
                  <a:prstGeom prst="rect">
                    <a:avLst/>
                  </a:prstGeom>
                </pic:spPr>
              </pic:pic>
            </a:graphicData>
          </a:graphic>
        </wp:anchor>
      </w:drawing>
    </w:r>
  </w:p>
  <w:p>
    <w:pPr>
      <w:pStyle w:val="Normal"/>
      <w:tabs>
        <w:tab w:val="left" w:pos="7180" w:leader="none"/>
      </w:tabs>
      <w:spacing w:lineRule="auto" w:line="240" w:before="0" w:after="0"/>
      <w:jc w:val="center"/>
      <w:rPr>
        <w:rFonts w:ascii="Arial" w:hAnsi="Arial" w:eastAsia="Arial" w:cs="Arial"/>
        <w:b/>
        <w:b/>
        <w:sz w:val="24"/>
        <w:szCs w:val="24"/>
      </w:rPr>
    </w:pPr>
    <w:r>
      <w:rPr>
        <w:rFonts w:eastAsia="Arial" w:cs="Arial"/>
        <w:b/>
        <w:sz w:val="24"/>
        <w:szCs w:val="24"/>
      </w:rPr>
    </w:r>
  </w:p>
  <w:p>
    <w:pPr>
      <w:pStyle w:val="Normal"/>
      <w:tabs>
        <w:tab w:val="left" w:pos="7180" w:leader="none"/>
      </w:tabs>
      <w:spacing w:lineRule="auto" w:line="240" w:before="0" w:after="0"/>
      <w:jc w:val="center"/>
      <w:rPr>
        <w:rFonts w:ascii="Arial" w:hAnsi="Arial" w:eastAsia="Arial" w:cs="Arial"/>
        <w:b/>
        <w:b/>
        <w:sz w:val="24"/>
        <w:szCs w:val="24"/>
      </w:rPr>
    </w:pPr>
    <w:r>
      <w:rPr>
        <w:rFonts w:eastAsia="Arial" w:cs="Arial"/>
        <w:b/>
        <w:sz w:val="24"/>
        <w:szCs w:val="24"/>
      </w:rPr>
    </w:r>
  </w:p>
  <w:p>
    <w:pPr>
      <w:pStyle w:val="Normal"/>
      <w:tabs>
        <w:tab w:val="left" w:pos="7180" w:leader="none"/>
      </w:tabs>
      <w:spacing w:lineRule="auto" w:line="240" w:before="0" w:after="0"/>
      <w:jc w:val="center"/>
      <w:rPr>
        <w:rFonts w:ascii="Arial" w:hAnsi="Arial" w:eastAsia="Arial" w:cs="Arial"/>
        <w:b/>
        <w:b/>
        <w:sz w:val="14"/>
        <w:szCs w:val="14"/>
      </w:rPr>
    </w:pPr>
    <w:r>
      <w:rPr>
        <w:rFonts w:eastAsia="Arial" w:cs="Arial"/>
        <w:b/>
        <w:sz w:val="14"/>
        <w:szCs w:val="14"/>
      </w:rPr>
    </w:r>
  </w:p>
  <w:p>
    <w:pPr>
      <w:pStyle w:val="Normal"/>
      <w:tabs>
        <w:tab w:val="left" w:pos="7180" w:leader="none"/>
      </w:tabs>
      <w:spacing w:lineRule="auto" w:line="240" w:before="0" w:after="0"/>
      <w:jc w:val="center"/>
      <w:rPr>
        <w:rFonts w:ascii="Calibri" w:hAnsi="Calibri" w:eastAsia="Calibri" w:cs="Calibri"/>
        <w:b w:val="false"/>
        <w:b w:val="false"/>
        <w:sz w:val="20"/>
        <w:szCs w:val="20"/>
      </w:rPr>
    </w:pPr>
    <w:r>
      <w:rPr>
        <w:rFonts w:eastAsia="Calibri" w:cs="Calibri" w:ascii="Calibri" w:hAnsi="Calibri"/>
        <w:b w:val="false"/>
        <w:sz w:val="20"/>
        <w:szCs w:val="20"/>
      </w:rPr>
      <w:t>Ministério da Educação</w:t>
    </w:r>
  </w:p>
  <w:p>
    <w:pPr>
      <w:pStyle w:val="Normal"/>
      <w:spacing w:lineRule="auto" w:line="240" w:before="0" w:after="0"/>
      <w:jc w:val="center"/>
      <w:rPr>
        <w:rFonts w:ascii="Calibri" w:hAnsi="Calibri" w:eastAsia="Calibri" w:cs="Calibri"/>
        <w:b w:val="false"/>
        <w:b w:val="false"/>
        <w:sz w:val="20"/>
        <w:szCs w:val="20"/>
      </w:rPr>
    </w:pPr>
    <w:r>
      <w:rPr>
        <w:rFonts w:eastAsia="Calibri" w:cs="Calibri" w:ascii="Calibri" w:hAnsi="Calibri"/>
        <w:b w:val="false"/>
        <w:sz w:val="20"/>
        <w:szCs w:val="20"/>
      </w:rPr>
      <w:t>Instituto Federal de Educação, Ciência e Tecnologia do Sertão Pernambucano</w:t>
    </w:r>
  </w:p>
  <w:p>
    <w:pPr>
      <w:pStyle w:val="Normal"/>
      <w:spacing w:lineRule="auto" w:line="240" w:before="0" w:after="0"/>
      <w:jc w:val="center"/>
      <w:rPr>
        <w:rFonts w:ascii="Calibri" w:hAnsi="Calibri" w:eastAsia="Calibri" w:cs="Calibri"/>
        <w:b w:val="false"/>
        <w:b w:val="false"/>
        <w:color w:val="000000"/>
        <w:sz w:val="20"/>
        <w:szCs w:val="20"/>
      </w:rPr>
    </w:pPr>
    <w:r>
      <w:rPr>
        <w:rFonts w:eastAsia="Calibri" w:cs="Calibri" w:ascii="Calibri" w:hAnsi="Calibri"/>
        <w:b w:val="false"/>
        <w:color w:val="000000"/>
        <w:sz w:val="20"/>
        <w:szCs w:val="20"/>
      </w:rPr>
      <w:t xml:space="preserve">Pró-Reitoria de Orçamento e Administração </w:t>
    </w:r>
  </w:p>
  <w:p>
    <w:pPr>
      <w:pStyle w:val="Normal"/>
      <w:spacing w:lineRule="auto" w:line="240" w:before="0" w:after="0"/>
      <w:jc w:val="center"/>
      <w:rPr>
        <w:rFonts w:ascii="Calibri" w:hAnsi="Calibri" w:eastAsia="Calibri" w:cs="Calibri"/>
        <w:b w:val="false"/>
        <w:b w:val="false"/>
        <w:color w:val="000000"/>
        <w:sz w:val="20"/>
        <w:szCs w:val="20"/>
      </w:rPr>
    </w:pPr>
    <w:r>
      <w:rPr>
        <w:rFonts w:eastAsia="Calibri" w:cs="Calibri" w:ascii="Calibri" w:hAnsi="Calibri"/>
        <w:b w:val="false"/>
        <w:color w:val="000000"/>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644" w:hanging="360"/>
      </w:pPr>
      <w:rPr>
        <w:sz w:val="20"/>
        <w:i w:val="false"/>
        <w:iCs/>
        <w:rFonts w:ascii="Arial" w:hAnsi="Arial"/>
        <w:color w:val="00000A"/>
      </w:rPr>
    </w:lvl>
    <w:lvl w:ilvl="1">
      <w:start w:val="1"/>
      <w:numFmt w:val="decimal"/>
      <w:lvlText w:val="%1.%2."/>
      <w:lvlJc w:val="left"/>
      <w:pPr>
        <w:ind w:left="567" w:hanging="340"/>
      </w:pPr>
      <w:rPr>
        <w:dstrike w:val="false"/>
        <w:strike w:val="false"/>
        <w:sz w:val="20"/>
        <w:i w:val="false"/>
        <w:b w:val="false"/>
        <w:bCs/>
        <w:rFonts w:ascii="Arial" w:hAnsi="Arial"/>
        <w:color w:val="00000A"/>
        <w:lang w:val="x-none"/>
      </w:rPr>
    </w:lvl>
    <w:lvl w:ilvl="2">
      <w:start w:val="1"/>
      <w:numFmt w:val="decimal"/>
      <w:lvlText w:val="%1.%2.%3."/>
      <w:lvlJc w:val="left"/>
      <w:pPr>
        <w:ind w:left="1922" w:hanging="504"/>
      </w:pPr>
      <w:rPr>
        <w:sz w:val="20"/>
        <w:i w:val="false"/>
        <w:b w:val="false"/>
        <w:iCs/>
        <w:bCs/>
        <w:rFonts w:ascii="Arial" w:hAnsi="Arial"/>
        <w:color w:val="00000A"/>
      </w:rPr>
    </w:lvl>
    <w:lvl w:ilvl="3">
      <w:start w:val="1"/>
      <w:numFmt w:val="decimal"/>
      <w:lvlText w:val="%1.%2.%3.%4."/>
      <w:lvlJc w:val="left"/>
      <w:pPr>
        <w:ind w:left="2491" w:hanging="648"/>
      </w:pPr>
      <w:rPr>
        <w:sz w:val="20"/>
        <w:i w:val="false"/>
        <w:rFonts w:ascii="Arial" w:hAnsi="Arial"/>
      </w:rPr>
    </w:lvl>
    <w:lvl w:ilvl="4">
      <w:start w:val="1"/>
      <w:numFmt w:val="decimal"/>
      <w:lvlText w:val="%1.%2.%3.%4.%5."/>
      <w:lvlJc w:val="left"/>
      <w:pPr>
        <w:ind w:left="3485"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11"/>
      <w:numFmt w:val="decimal"/>
      <w:lvlText w:val="%1."/>
      <w:lvlJc w:val="left"/>
      <w:pPr>
        <w:ind w:left="644" w:hanging="0"/>
      </w:pPr>
      <w:rPr>
        <w:i w:val="false"/>
        <w:iCs/>
        <w:color w:val="00000A"/>
      </w:rPr>
    </w:lvl>
    <w:lvl w:ilvl="1">
      <w:start w:val="1"/>
      <w:numFmt w:val="decimal"/>
      <w:lvlText w:val="%1.%2."/>
      <w:lvlJc w:val="left"/>
      <w:pPr>
        <w:ind w:left="716" w:hanging="0"/>
      </w:pPr>
      <w:rPr>
        <w:dstrike w:val="false"/>
        <w:strike w:val="false"/>
        <w:sz w:val="20"/>
        <w:i w:val="false"/>
        <w:b w:val="false"/>
        <w:rFonts w:ascii="Arial" w:hAnsi="Arial"/>
        <w:color w:val="00000A"/>
        <w:lang w:val="x-none"/>
      </w:rPr>
    </w:lvl>
    <w:lvl w:ilvl="2">
      <w:start w:val="1"/>
      <w:numFmt w:val="decimal"/>
      <w:lvlText w:val="%1.%2.%3."/>
      <w:lvlJc w:val="left"/>
      <w:pPr>
        <w:ind w:left="1922" w:hanging="0"/>
      </w:pPr>
      <w:rPr>
        <w:i w:val="false"/>
        <w:iCs/>
        <w:color w:val="00000A"/>
      </w:rPr>
    </w:lvl>
    <w:lvl w:ilvl="3">
      <w:start w:val="1"/>
      <w:numFmt w:val="decimal"/>
      <w:lvlText w:val="%1.%2.%3.%4."/>
      <w:lvlJc w:val="left"/>
      <w:pPr>
        <w:ind w:left="2491" w:hanging="0"/>
      </w:pPr>
      <w:rPr>
        <w:i w:val="false"/>
      </w:rPr>
    </w:lvl>
    <w:lvl w:ilvl="4">
      <w:start w:val="1"/>
      <w:numFmt w:val="decimal"/>
      <w:lvlText w:val="%1.%2.%3.%4.%5."/>
      <w:lvlJc w:val="left"/>
      <w:pPr>
        <w:ind w:left="3485" w:hanging="0"/>
      </w:pPr>
    </w:lvl>
    <w:lvl w:ilvl="5">
      <w:start w:val="1"/>
      <w:numFmt w:val="decimal"/>
      <w:lvlText w:val="%1.%2.%3.%4.%5.%6."/>
      <w:lvlJc w:val="left"/>
      <w:pPr>
        <w:ind w:left="2736" w:hanging="0"/>
      </w:pPr>
    </w:lvl>
    <w:lvl w:ilvl="6">
      <w:start w:val="1"/>
      <w:numFmt w:val="decimal"/>
      <w:lvlText w:val="%1.%2.%3.%4.%5.%6.%7."/>
      <w:lvlJc w:val="left"/>
      <w:pPr>
        <w:ind w:left="3240" w:hanging="0"/>
      </w:pPr>
    </w:lvl>
    <w:lvl w:ilvl="7">
      <w:start w:val="1"/>
      <w:numFmt w:val="decimal"/>
      <w:lvlText w:val="%1.%2.%3.%4.%5.%6.%7.%8."/>
      <w:lvlJc w:val="left"/>
      <w:pPr>
        <w:ind w:left="3744" w:hanging="0"/>
      </w:pPr>
    </w:lvl>
    <w:lvl w:ilvl="8">
      <w:start w:val="1"/>
      <w:numFmt w:val="decimal"/>
      <w:lvlText w:val="%1.%2.%3.%4.%5.%6.%7.%8.%9."/>
      <w:lvlJc w:val="left"/>
      <w:pPr>
        <w:ind w:left="4320" w:hanging="0"/>
      </w:pPr>
    </w:lvl>
  </w:abstractNum>
  <w:abstractNum w:abstractNumId="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lvl w:ilvl="0">
      <w:start w:val="19"/>
      <w:numFmt w:val="decimal"/>
      <w:lvlText w:val="%1."/>
      <w:lvlJc w:val="left"/>
      <w:pPr>
        <w:ind w:left="360" w:hanging="360"/>
      </w:pPr>
    </w:lvl>
    <w:lvl w:ilvl="1">
      <w:start w:val="1"/>
      <w:numFmt w:val="decimal"/>
      <w:lvlText w:val="%1.%2."/>
      <w:lvlJc w:val="left"/>
      <w:pPr>
        <w:ind w:left="792" w:hanging="432"/>
      </w:pPr>
      <w:rPr>
        <w:i w:val="false"/>
        <w:b w:val="false"/>
      </w:rPr>
    </w:lvl>
    <w:lvl w:ilvl="2">
      <w:start w:val="1"/>
      <w:numFmt w:val="lowerLetter"/>
      <w:lvlText w:val="%3)"/>
      <w:lvlJc w:val="left"/>
      <w:pPr>
        <w:ind w:left="1224" w:hanging="504"/>
      </w:pPr>
      <w:rPr>
        <w:sz w:val="20"/>
        <w:b w:val="false"/>
        <w:rFonts w:ascii="Arial" w:hAnsi="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85"/>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d390a"/>
    <w:pPr>
      <w:widowControl/>
      <w:bidi w:val="0"/>
      <w:jc w:val="left"/>
    </w:pPr>
    <w:rPr>
      <w:rFonts w:ascii="Arial" w:hAnsi="Arial" w:eastAsia="Times New Roman" w:cs="Tahoma"/>
      <w:color w:val="00000A"/>
      <w:kern w:val="0"/>
      <w:sz w:val="20"/>
      <w:szCs w:val="24"/>
      <w:lang w:val="pt-BR" w:eastAsia="pt-BR" w:bidi="ar-SA"/>
    </w:rPr>
  </w:style>
  <w:style w:type="paragraph" w:styleId="Ttulo1">
    <w:name w:val="Heading 1"/>
    <w:basedOn w:val="Normal"/>
    <w:next w:val="Normal"/>
    <w:link w:val="Ttulo1Char"/>
    <w:qFormat/>
    <w:rsid w:val="000d390a"/>
    <w:pPr>
      <w:keepNext w:val="true"/>
      <w:keepLines/>
      <w:spacing w:before="240" w:after="0"/>
      <w:outlineLvl w:val="0"/>
    </w:pPr>
    <w:rPr>
      <w:rFonts w:ascii="Cambria" w:hAnsi="Cambria" w:eastAsia="ＭＳ ゴシック" w:cs="Times New Roman" w:asciiTheme="majorHAnsi" w:cstheme="majorBidi" w:eastAsiaTheme="majorEastAsia" w:hAnsiTheme="majorHAnsi"/>
      <w:color w:val="365F91" w:themeColor="accent1" w:themeShade="bf"/>
      <w:sz w:val="32"/>
      <w:szCs w:val="32"/>
    </w:rPr>
  </w:style>
  <w:style w:type="paragraph" w:styleId="Ttulo2">
    <w:name w:val="Heading 2"/>
    <w:basedOn w:val="Normal"/>
    <w:next w:val="Normal"/>
    <w:link w:val="Ttulo2Char"/>
    <w:qFormat/>
    <w:rsid w:val="004b460a"/>
    <w:pPr>
      <w:keepNext w:val="true"/>
      <w:tabs>
        <w:tab w:val="left" w:pos="1701" w:leader="none"/>
      </w:tabs>
      <w:ind w:right="-1" w:hanging="0"/>
      <w:jc w:val="center"/>
      <w:outlineLvl w:val="1"/>
    </w:pPr>
    <w:rPr>
      <w:rFonts w:ascii="Times New Roman" w:hAnsi="Times New Roman" w:cs="Times New Roman"/>
      <w:b/>
      <w:color w:val="000000"/>
      <w:szCs w:val="20"/>
      <w:lang w:val="x-none" w:eastAsia="x-none"/>
    </w:rPr>
  </w:style>
  <w:style w:type="character" w:styleId="DefaultParagraphFont" w:default="1">
    <w:name w:val="Default Paragraph Font"/>
    <w:uiPriority w:val="1"/>
    <w:semiHidden/>
    <w:unhideWhenUsed/>
    <w:qFormat/>
    <w:rPr/>
  </w:style>
  <w:style w:type="character" w:styleId="TextodebaloChar" w:customStyle="1">
    <w:name w:val="Texto de balão Char"/>
    <w:link w:val="Textodebalo"/>
    <w:qFormat/>
    <w:rsid w:val="003a73c1"/>
    <w:rPr>
      <w:rFonts w:ascii="Tahoma" w:hAnsi="Tahoma" w:cs="Tahoma"/>
      <w:sz w:val="16"/>
      <w:szCs w:val="16"/>
    </w:rPr>
  </w:style>
  <w:style w:type="character" w:styleId="Ttulo2Char" w:customStyle="1">
    <w:name w:val="Título 2 Char"/>
    <w:link w:val="Ttulo2"/>
    <w:qFormat/>
    <w:rsid w:val="004b460a"/>
    <w:rPr>
      <w:b/>
      <w:color w:val="000000"/>
      <w:sz w:val="24"/>
    </w:rPr>
  </w:style>
  <w:style w:type="character" w:styleId="Normalchar1" w:customStyle="1">
    <w:name w:val="normal__char1"/>
    <w:qFormat/>
    <w:rsid w:val="008d51cc"/>
    <w:rPr>
      <w:rFonts w:ascii="Arial" w:hAnsi="Arial" w:cs="Arial"/>
      <w:strike w:val="false"/>
      <w:dstrike w:val="false"/>
      <w:sz w:val="24"/>
      <w:szCs w:val="24"/>
      <w:u w:val="none"/>
      <w:effect w:val="none"/>
    </w:rPr>
  </w:style>
  <w:style w:type="character" w:styleId="Applestylespan" w:customStyle="1">
    <w:name w:val="apple-style-span"/>
    <w:basedOn w:val="DefaultParagraphFont"/>
    <w:qFormat/>
    <w:rsid w:val="00260802"/>
    <w:rPr/>
  </w:style>
  <w:style w:type="character" w:styleId="LinkdaInternet">
    <w:name w:val="Link da Internet"/>
    <w:rsid w:val="00bf1a7f"/>
    <w:rPr>
      <w:color w:val="000080"/>
      <w:u w:val="single"/>
    </w:rPr>
  </w:style>
  <w:style w:type="character" w:styleId="CitaoChar" w:customStyle="1">
    <w:name w:val="Citação Char"/>
    <w:link w:val="Citao"/>
    <w:uiPriority w:val="29"/>
    <w:qFormat/>
    <w:rsid w:val="00c322f1"/>
    <w:rPr>
      <w:rFonts w:ascii="Ecofont_Spranq_eco_Sans" w:hAnsi="Ecofont_Spranq_eco_Sans" w:eastAsia="Calibri" w:cs="Tahoma"/>
      <w:i/>
      <w:iCs/>
      <w:color w:val="000000"/>
      <w:szCs w:val="24"/>
      <w:shd w:fill="FFFFCC" w:val="clear"/>
      <w:lang w:eastAsia="en-US"/>
    </w:rPr>
  </w:style>
  <w:style w:type="character" w:styleId="Citao2Char" w:customStyle="1">
    <w:name w:val="citação 2 Char"/>
    <w:basedOn w:val="CitaoChar"/>
    <w:link w:val="citao2"/>
    <w:qFormat/>
    <w:rsid w:val="000a23da"/>
    <w:rPr>
      <w:rFonts w:ascii="Ecofont_Spranq_eco_Sans" w:hAnsi="Ecofont_Spranq_eco_Sans" w:eastAsia="Calibri" w:cs="Tahoma"/>
      <w:i/>
      <w:iCs/>
      <w:color w:val="000000"/>
      <w:szCs w:val="24"/>
      <w:shd w:fill="FFFFCC" w:val="clear"/>
      <w:lang w:eastAsia="en-US"/>
    </w:rPr>
  </w:style>
  <w:style w:type="character" w:styleId="Annotationreference">
    <w:name w:val="annotation reference"/>
    <w:basedOn w:val="DefaultParagraphFont"/>
    <w:semiHidden/>
    <w:unhideWhenUsed/>
    <w:qFormat/>
    <w:rsid w:val="0015519e"/>
    <w:rPr>
      <w:sz w:val="16"/>
      <w:szCs w:val="16"/>
    </w:rPr>
  </w:style>
  <w:style w:type="character" w:styleId="TextodecomentrioChar" w:customStyle="1">
    <w:name w:val="Texto de comentário Char"/>
    <w:basedOn w:val="DefaultParagraphFont"/>
    <w:link w:val="Textodecomentrio"/>
    <w:qFormat/>
    <w:rsid w:val="0015519e"/>
    <w:rPr>
      <w:rFonts w:ascii="Ecofont_Spranq_eco_Sans" w:hAnsi="Ecofont_Spranq_eco_Sans" w:cs="Tahoma"/>
    </w:rPr>
  </w:style>
  <w:style w:type="character" w:styleId="AssuntodocomentrioChar" w:customStyle="1">
    <w:name w:val="Assunto do comentário Char"/>
    <w:basedOn w:val="TextodecomentrioChar"/>
    <w:link w:val="Assuntodocomentrio"/>
    <w:semiHidden/>
    <w:qFormat/>
    <w:rsid w:val="0015519e"/>
    <w:rPr>
      <w:rFonts w:ascii="Ecofont_Spranq_eco_Sans" w:hAnsi="Ecofont_Spranq_eco_Sans" w:cs="Tahoma"/>
      <w:b/>
      <w:bCs/>
    </w:rPr>
  </w:style>
  <w:style w:type="character" w:styleId="PlaceholderText">
    <w:name w:val="Placeholder Text"/>
    <w:basedOn w:val="DefaultParagraphFont"/>
    <w:uiPriority w:val="99"/>
    <w:semiHidden/>
    <w:qFormat/>
    <w:rsid w:val="00dd3355"/>
    <w:rPr>
      <w:color w:val="808080"/>
    </w:rPr>
  </w:style>
  <w:style w:type="character" w:styleId="CabealhoChar" w:customStyle="1">
    <w:name w:val="Cabeçalho Char"/>
    <w:basedOn w:val="DefaultParagraphFont"/>
    <w:link w:val="Cabealho"/>
    <w:qFormat/>
    <w:rsid w:val="00db64ef"/>
    <w:rPr>
      <w:rFonts w:ascii="Ecofont_Spranq_eco_Sans" w:hAnsi="Ecofont_Spranq_eco_Sans" w:cs="Tahoma"/>
      <w:sz w:val="24"/>
      <w:szCs w:val="24"/>
    </w:rPr>
  </w:style>
  <w:style w:type="character" w:styleId="RodapChar" w:customStyle="1">
    <w:name w:val="Rodapé Char"/>
    <w:basedOn w:val="DefaultParagraphFont"/>
    <w:link w:val="Rodap"/>
    <w:uiPriority w:val="99"/>
    <w:qFormat/>
    <w:rsid w:val="00db64ef"/>
    <w:rPr>
      <w:rFonts w:ascii="Ecofont_Spranq_eco_Sans" w:hAnsi="Ecofont_Spranq_eco_Sans" w:cs="Tahoma"/>
      <w:sz w:val="24"/>
      <w:szCs w:val="24"/>
    </w:rPr>
  </w:style>
  <w:style w:type="character" w:styleId="Ttulo1Char" w:customStyle="1">
    <w:name w:val="Título 1 Char"/>
    <w:basedOn w:val="DefaultParagraphFont"/>
    <w:link w:val="Ttulo1"/>
    <w:qFormat/>
    <w:rsid w:val="000d390a"/>
    <w:rPr>
      <w:rFonts w:ascii="Cambria" w:hAnsi="Cambria" w:eastAsia="ＭＳ ゴシック" w:cs="Times New Roman" w:asciiTheme="majorHAnsi" w:cstheme="majorBidi" w:eastAsiaTheme="majorEastAsia" w:hAnsiTheme="majorHAnsi"/>
      <w:color w:val="365F91" w:themeColor="accent1" w:themeShade="bf"/>
      <w:sz w:val="32"/>
      <w:szCs w:val="32"/>
    </w:rPr>
  </w:style>
  <w:style w:type="character" w:styleId="Nivel1Char" w:customStyle="1">
    <w:name w:val="Nivel1 Char"/>
    <w:basedOn w:val="Ttulo1Char"/>
    <w:link w:val="Nivel1"/>
    <w:qFormat/>
    <w:rsid w:val="000d390a"/>
    <w:rPr>
      <w:rFonts w:ascii="Arial" w:hAnsi="Arial" w:eastAsia="ＭＳ ゴシック" w:cs="Times New Roman" w:cstheme="majorBidi" w:eastAsiaTheme="majorEastAsia"/>
      <w:b/>
      <w:color w:val="000000"/>
      <w:sz w:val="32"/>
      <w:szCs w:val="32"/>
    </w:rPr>
  </w:style>
  <w:style w:type="character" w:styleId="QuoteChar" w:customStyle="1">
    <w:name w:val="Quote Char"/>
    <w:link w:val="Citao1"/>
    <w:qFormat/>
    <w:rsid w:val="00b222ee"/>
    <w:rPr>
      <w:rFonts w:ascii="Ecofont_Spranq_eco_Sans" w:hAnsi="Ecofont_Spranq_eco_Sans" w:cs="Ecofont_Spranq_eco_Sans"/>
      <w:i/>
      <w:iCs/>
      <w:color w:val="000000"/>
      <w:sz w:val="24"/>
      <w:szCs w:val="24"/>
      <w:shd w:fill="FFFFCC" w:val="clear"/>
      <w:lang w:eastAsia="en-US"/>
    </w:rPr>
  </w:style>
  <w:style w:type="character" w:styleId="Appleconvertedspace" w:customStyle="1">
    <w:name w:val="apple-converted-space"/>
    <w:basedOn w:val="DefaultParagraphFont"/>
    <w:qFormat/>
    <w:rsid w:val="00e014b9"/>
    <w:rPr/>
  </w:style>
  <w:style w:type="character" w:styleId="Nivel01Char" w:customStyle="1">
    <w:name w:val="Nivel 01 Char"/>
    <w:basedOn w:val="DefaultParagraphFont"/>
    <w:link w:val="Nivel010"/>
    <w:qFormat/>
    <w:locked/>
    <w:rsid w:val="0085196b"/>
    <w:rPr>
      <w:rFonts w:ascii="Arial" w:hAnsi="Arial" w:eastAsia="ＭＳ ゴシック" w:cs="Times New Roman" w:cstheme="majorBidi" w:eastAsiaTheme="majorEastAsia"/>
      <w:b/>
      <w:bCs/>
      <w:color w:val="000000"/>
      <w:sz w:val="32"/>
      <w:szCs w:val="32"/>
    </w:rPr>
  </w:style>
  <w:style w:type="character" w:styleId="Strong">
    <w:name w:val="Strong"/>
    <w:basedOn w:val="DefaultParagraphFont"/>
    <w:uiPriority w:val="22"/>
    <w:qFormat/>
    <w:rsid w:val="0085196b"/>
    <w:rPr>
      <w:b/>
      <w:bCs/>
    </w:rPr>
  </w:style>
  <w:style w:type="character" w:styleId="GradeColoridanfase1Char" w:customStyle="1">
    <w:name w:val="Grade Colorida - Ênfase 1 Char"/>
    <w:link w:val="GradeColorida-nfase11"/>
    <w:uiPriority w:val="29"/>
    <w:qFormat/>
    <w:rsid w:val="00dd3603"/>
    <w:rPr>
      <w:rFonts w:ascii="Ecofont_Spranq_eco_Sans" w:hAnsi="Ecofont_Spranq_eco_Sans" w:eastAsia="Calibri" w:cs="Ecofont_Spranq_eco_Sans"/>
      <w:i/>
      <w:iCs/>
      <w:color w:val="000000"/>
      <w:szCs w:val="24"/>
      <w:shd w:fill="FFFFCC" w:val="clear"/>
      <w:lang w:val="x-none"/>
    </w:rPr>
  </w:style>
  <w:style w:type="character" w:styleId="WW8Num2z1" w:customStyle="1">
    <w:name w:val="WW8Num2z1"/>
    <w:qFormat/>
    <w:rsid w:val="007b7e1c"/>
    <w:rPr>
      <w:i w:val="false"/>
    </w:rPr>
  </w:style>
  <w:style w:type="character" w:styleId="Nfase">
    <w:name w:val="Ênfase"/>
    <w:basedOn w:val="DefaultParagraphFont"/>
    <w:uiPriority w:val="20"/>
    <w:qFormat/>
    <w:rsid w:val="00f70f2b"/>
    <w:rPr>
      <w:i/>
      <w:iCs/>
    </w:rPr>
  </w:style>
  <w:style w:type="character" w:styleId="Nivel2Char" w:customStyle="1">
    <w:name w:val="Nivel 2 Char"/>
    <w:basedOn w:val="DefaultParagraphFont"/>
    <w:link w:val="Nivel2"/>
    <w:qFormat/>
    <w:rsid w:val="00d7051d"/>
    <w:rPr>
      <w:rFonts w:ascii="Ecofont_Spranq_eco_Sans" w:hAnsi="Ecofont_Spranq_eco_Sans" w:eastAsia="Arial Unicode MS"/>
    </w:rPr>
  </w:style>
  <w:style w:type="character" w:styleId="Manoel" w:customStyle="1">
    <w:name w:val="Manoel"/>
    <w:qFormat/>
    <w:rsid w:val="00c903eb"/>
    <w:rPr>
      <w:rFonts w:ascii="Arial" w:hAnsi="Arial" w:cs="Arial"/>
      <w:color w:val="7030A0"/>
      <w:sz w:val="20"/>
    </w:rPr>
  </w:style>
  <w:style w:type="character" w:styleId="ItemXXXChar" w:customStyle="1">
    <w:name w:val="item X.X.X Char"/>
    <w:basedOn w:val="DefaultParagraphFont"/>
    <w:link w:val="itemXXX"/>
    <w:qFormat/>
    <w:rsid w:val="00c903eb"/>
    <w:rPr>
      <w:rFonts w:ascii="Arial" w:hAnsi="Arial" w:eastAsia="ＭＳ ゴシック" w:cs="Arial" w:eastAsiaTheme="majorEastAsia"/>
      <w:color w:val="000000" w:themeColor="text1"/>
    </w:rPr>
  </w:style>
  <w:style w:type="character" w:styleId="ItemXXXvermelhoChar" w:customStyle="1">
    <w:name w:val="item X.X.X vermelho Char"/>
    <w:basedOn w:val="ItemXXXChar"/>
    <w:link w:val="itemXXXvermelho"/>
    <w:qFormat/>
    <w:rsid w:val="00c903eb"/>
    <w:rPr>
      <w:rFonts w:ascii="Arial" w:hAnsi="Arial" w:eastAsia="ＭＳ ゴシック" w:cs="Arial" w:eastAsiaTheme="majorEastAsia"/>
      <w:color w:val="000000" w:themeColor="text1"/>
    </w:rPr>
  </w:style>
  <w:style w:type="character" w:styleId="TextodenotaderodapChar" w:customStyle="1">
    <w:name w:val="Texto de nota de rodapé Char"/>
    <w:basedOn w:val="DefaultParagraphFont"/>
    <w:link w:val="Textodenotaderodap"/>
    <w:semiHidden/>
    <w:qFormat/>
    <w:rsid w:val="00b93099"/>
    <w:rPr>
      <w:rFonts w:ascii="Arial" w:hAnsi="Arial" w:cs="Tahoma"/>
    </w:rPr>
  </w:style>
  <w:style w:type="character" w:styleId="Footnotereference">
    <w:name w:val="footnote reference"/>
    <w:basedOn w:val="DefaultParagraphFont"/>
    <w:semiHidden/>
    <w:unhideWhenUsed/>
    <w:qFormat/>
    <w:rsid w:val="00b93099"/>
    <w:rPr>
      <w:vertAlign w:val="superscript"/>
    </w:rPr>
  </w:style>
  <w:style w:type="character" w:styleId="Normaltextrun" w:customStyle="1">
    <w:name w:val="normaltextrun"/>
    <w:basedOn w:val="DefaultParagraphFont"/>
    <w:qFormat/>
    <w:rsid w:val="00f01742"/>
    <w:rPr/>
  </w:style>
  <w:style w:type="character" w:styleId="Eop" w:customStyle="1">
    <w:name w:val="eop"/>
    <w:basedOn w:val="DefaultParagraphFont"/>
    <w:qFormat/>
    <w:rsid w:val="00f01742"/>
    <w:rPr/>
  </w:style>
  <w:style w:type="character" w:styleId="ListLabel1">
    <w:name w:val="ListLabel 1"/>
    <w:qFormat/>
    <w:rPr>
      <w:i w:val="false"/>
      <w:iCs/>
      <w:color w:val="00000A"/>
    </w:rPr>
  </w:style>
  <w:style w:type="character" w:styleId="ListLabel2">
    <w:name w:val="ListLabel 2"/>
    <w:qFormat/>
    <w:rPr>
      <w:b/>
      <w:bCs/>
      <w:i w:val="false"/>
      <w:strike w:val="false"/>
      <w:dstrike w:val="false"/>
      <w:color w:val="00000A"/>
      <w:lang w:val="x-none"/>
    </w:rPr>
  </w:style>
  <w:style w:type="character" w:styleId="ListLabel3">
    <w:name w:val="ListLabel 3"/>
    <w:qFormat/>
    <w:rPr>
      <w:b/>
      <w:bCs/>
      <w:i w:val="false"/>
      <w:iCs/>
      <w:color w:val="00000A"/>
    </w:rPr>
  </w:style>
  <w:style w:type="character" w:styleId="ListLabel4">
    <w:name w:val="ListLabel 4"/>
    <w:qFormat/>
    <w:rPr>
      <w:i w:val="false"/>
    </w:rPr>
  </w:style>
  <w:style w:type="character" w:styleId="ListLabel5">
    <w:name w:val="ListLabel 5"/>
    <w:qFormat/>
    <w:rPr>
      <w:b w:val="false"/>
      <w:i w:val="false"/>
    </w:rPr>
  </w:style>
  <w:style w:type="character" w:styleId="ListLabel6">
    <w:name w:val="ListLabel 6"/>
    <w:qFormat/>
    <w:rPr>
      <w:b w:val="false"/>
    </w:rPr>
  </w:style>
  <w:style w:type="character" w:styleId="ListLabel7">
    <w:name w:val="ListLabel 7"/>
    <w:qFormat/>
    <w:rPr>
      <w:i w:val="false"/>
      <w:iCs/>
      <w:color w:val="00000A"/>
    </w:rPr>
  </w:style>
  <w:style w:type="character" w:styleId="ListLabel8">
    <w:name w:val="ListLabel 8"/>
    <w:qFormat/>
    <w:rPr>
      <w:b w:val="false"/>
      <w:i w:val="false"/>
      <w:strike w:val="false"/>
      <w:dstrike w:val="false"/>
      <w:color w:val="00000A"/>
      <w:lang w:val="x-none"/>
    </w:rPr>
  </w:style>
  <w:style w:type="character" w:styleId="ListLabel9">
    <w:name w:val="ListLabel 9"/>
    <w:qFormat/>
    <w:rPr>
      <w:i w:val="false"/>
      <w:iCs/>
      <w:color w:val="00000A"/>
    </w:rPr>
  </w:style>
  <w:style w:type="character" w:styleId="ListLabel10">
    <w:name w:val="ListLabel 10"/>
    <w:qFormat/>
    <w:rPr>
      <w:i w:val="false"/>
    </w:rPr>
  </w:style>
  <w:style w:type="character" w:styleId="ListLabel11">
    <w:name w:val="ListLabel 11"/>
    <w:qFormat/>
    <w:rPr>
      <w:i w:val="false"/>
      <w:sz w:val="20"/>
      <w:szCs w:val="20"/>
    </w:rPr>
  </w:style>
  <w:style w:type="character" w:styleId="ListLabel12">
    <w:name w:val="ListLabel 12"/>
    <w:qFormat/>
    <w:rPr>
      <w:b w:val="false"/>
      <w:color w:val="FF0000"/>
      <w:sz w:val="20"/>
      <w:szCs w:val="20"/>
    </w:rPr>
  </w:style>
  <w:style w:type="character" w:styleId="ListLabel13">
    <w:name w:val="ListLabel 13"/>
    <w:qFormat/>
    <w:rPr>
      <w:b w:val="false"/>
      <w:color w:val="FF0000"/>
      <w:sz w:val="20"/>
      <w:szCs w:val="20"/>
    </w:rPr>
  </w:style>
  <w:style w:type="character" w:styleId="ListLabel14">
    <w:name w:val="ListLabel 14"/>
    <w:qFormat/>
    <w:rPr>
      <w:b w:val="false"/>
      <w:sz w:val="20"/>
      <w:szCs w:val="20"/>
    </w:rPr>
  </w:style>
  <w:style w:type="character" w:styleId="ListLabel15">
    <w:name w:val="ListLabel 15"/>
    <w:qFormat/>
    <w:rPr>
      <w:b/>
      <w:i w:val="false"/>
    </w:rPr>
  </w:style>
  <w:style w:type="character" w:styleId="ListLabel16">
    <w:name w:val="ListLabel 16"/>
    <w:qFormat/>
    <w:rPr>
      <w:b w:val="false"/>
      <w:i w:val="false"/>
      <w:color w:val="00000A"/>
    </w:rPr>
  </w:style>
  <w:style w:type="character" w:styleId="ListLabel17">
    <w:name w:val="ListLabel 17"/>
    <w:qFormat/>
    <w:rPr>
      <w:b w:val="false"/>
      <w:i w:val="false"/>
    </w:rPr>
  </w:style>
  <w:style w:type="character" w:styleId="ListLabel18">
    <w:name w:val="ListLabel 18"/>
    <w:qFormat/>
    <w:rPr>
      <w:b/>
      <w:i w:val="false"/>
    </w:rPr>
  </w:style>
  <w:style w:type="character" w:styleId="ListLabel19">
    <w:name w:val="ListLabel 19"/>
    <w:qFormat/>
    <w:rPr>
      <w:b/>
      <w:i w:val="false"/>
    </w:rPr>
  </w:style>
  <w:style w:type="character" w:styleId="ListLabel20">
    <w:name w:val="ListLabel 20"/>
    <w:qFormat/>
    <w:rPr>
      <w:i w:val="false"/>
      <w:iCs/>
      <w:color w:val="00000A"/>
    </w:rPr>
  </w:style>
  <w:style w:type="character" w:styleId="ListLabel21">
    <w:name w:val="ListLabel 21"/>
    <w:qFormat/>
    <w:rPr>
      <w:b/>
      <w:i w:val="false"/>
      <w:strike w:val="false"/>
      <w:dstrike w:val="false"/>
      <w:color w:val="00000A"/>
      <w:lang w:val="x-none"/>
    </w:rPr>
  </w:style>
  <w:style w:type="character" w:styleId="ListLabel22">
    <w:name w:val="ListLabel 22"/>
    <w:qFormat/>
    <w:rPr>
      <w:b/>
      <w:i w:val="false"/>
      <w:iCs/>
      <w:color w:val="00000A"/>
    </w:rPr>
  </w:style>
  <w:style w:type="character" w:styleId="ListLabel23">
    <w:name w:val="ListLabel 23"/>
    <w:qFormat/>
    <w:rPr>
      <w:i w:val="false"/>
    </w:rPr>
  </w:style>
  <w:style w:type="character" w:styleId="ListLabel24">
    <w:name w:val="ListLabel 24"/>
    <w:qFormat/>
    <w:rPr>
      <w:b/>
      <w:i w:val="false"/>
      <w:strike w:val="false"/>
      <w:dstrike w:val="false"/>
    </w:rPr>
  </w:style>
  <w:style w:type="character" w:styleId="ListLabel25">
    <w:name w:val="ListLabel 25"/>
    <w:qFormat/>
    <w:rPr>
      <w:b w:val="false"/>
      <w:strike w:val="false"/>
      <w:dstrike w:val="false"/>
    </w:rPr>
  </w:style>
  <w:style w:type="character" w:styleId="ListLabel26">
    <w:name w:val="ListLabel 26"/>
    <w:qFormat/>
    <w:rPr>
      <w:i w:val="false"/>
      <w:strike w:val="false"/>
      <w:dstrike w:val="false"/>
    </w:rPr>
  </w:style>
  <w:style w:type="character" w:styleId="ListLabel27">
    <w:name w:val="ListLabel 27"/>
    <w:qFormat/>
    <w:rPr>
      <w:b w:val="false"/>
      <w:i w:val="false"/>
    </w:rPr>
  </w:style>
  <w:style w:type="character" w:styleId="ListLabel28">
    <w:name w:val="ListLabel 28"/>
    <w:qFormat/>
    <w:rPr>
      <w:b w:val="false"/>
    </w:rPr>
  </w:style>
  <w:style w:type="character" w:styleId="ListLabel29">
    <w:name w:val="ListLabel 29"/>
    <w:qFormat/>
    <w:rPr>
      <w:b w:val="false"/>
      <w:i w:val="false"/>
    </w:rPr>
  </w:style>
  <w:style w:type="character" w:styleId="ListLabel30">
    <w:name w:val="ListLabel 30"/>
    <w:qFormat/>
    <w:rPr>
      <w:b w:val="false"/>
    </w:rPr>
  </w:style>
  <w:style w:type="character" w:styleId="ListLabel31">
    <w:name w:val="ListLabel 31"/>
    <w:qFormat/>
    <w:rPr>
      <w:b w:val="false"/>
      <w:i w:val="false"/>
    </w:rPr>
  </w:style>
  <w:style w:type="character" w:styleId="ListLabel32">
    <w:name w:val="ListLabel 32"/>
    <w:qFormat/>
    <w:rPr>
      <w:b w:val="false"/>
    </w:rPr>
  </w:style>
  <w:style w:type="character" w:styleId="ListLabel33">
    <w:name w:val="ListLabel 33"/>
    <w:qFormat/>
    <w:rPr>
      <w:rFonts w:cs="Arial"/>
      <w:color w:val="000000"/>
    </w:rPr>
  </w:style>
  <w:style w:type="character" w:styleId="ListLabel34">
    <w:name w:val="ListLabel 34"/>
    <w:qFormat/>
    <w:rPr>
      <w:rFonts w:cs="Arial"/>
      <w:color w:val="000000"/>
    </w:rPr>
  </w:style>
  <w:style w:type="character" w:styleId="ListLabel35">
    <w:name w:val="ListLabel 35"/>
    <w:qFormat/>
    <w:rPr>
      <w:rFonts w:cs="Arial"/>
      <w:color w:val="000000"/>
    </w:rPr>
  </w:style>
  <w:style w:type="character" w:styleId="ListLabel36">
    <w:name w:val="ListLabel 36"/>
    <w:qFormat/>
    <w:rPr>
      <w:rFonts w:cs="Arial"/>
      <w:color w:val="000000"/>
    </w:rPr>
  </w:style>
  <w:style w:type="character" w:styleId="ListLabel37">
    <w:name w:val="ListLabel 37"/>
    <w:qFormat/>
    <w:rPr>
      <w:rFonts w:cs="Arial"/>
      <w:color w:val="000000"/>
    </w:rPr>
  </w:style>
  <w:style w:type="character" w:styleId="ListLabel38">
    <w:name w:val="ListLabel 38"/>
    <w:qFormat/>
    <w:rPr>
      <w:rFonts w:cs="Arial"/>
      <w:color w:val="000000"/>
    </w:rPr>
  </w:style>
  <w:style w:type="character" w:styleId="ListLabel39">
    <w:name w:val="ListLabel 39"/>
    <w:qFormat/>
    <w:rPr>
      <w:rFonts w:cs="Arial"/>
      <w:color w:val="000000"/>
    </w:rPr>
  </w:style>
  <w:style w:type="character" w:styleId="ListLabel40">
    <w:name w:val="ListLabel 40"/>
    <w:qFormat/>
    <w:rPr>
      <w:rFonts w:cs="Arial"/>
      <w:color w:val="000000"/>
    </w:rPr>
  </w:style>
  <w:style w:type="character" w:styleId="ListLabel41">
    <w:name w:val="ListLabel 41"/>
    <w:qFormat/>
    <w:rPr>
      <w:rFonts w:cs="Arial"/>
      <w:color w:val="000000"/>
    </w:rPr>
  </w:style>
  <w:style w:type="character" w:styleId="ListLabel42">
    <w:name w:val="ListLabel 42"/>
    <w:qFormat/>
    <w:rPr>
      <w:i w:val="false"/>
      <w:iCs/>
      <w:color w:val="00000A"/>
    </w:rPr>
  </w:style>
  <w:style w:type="character" w:styleId="ListLabel43">
    <w:name w:val="ListLabel 43"/>
    <w:qFormat/>
    <w:rPr>
      <w:b w:val="false"/>
      <w:i w:val="false"/>
      <w:strike w:val="false"/>
      <w:dstrike w:val="false"/>
      <w:color w:val="00000A"/>
      <w:lang w:val="x-none"/>
    </w:rPr>
  </w:style>
  <w:style w:type="character" w:styleId="ListLabel44">
    <w:name w:val="ListLabel 44"/>
    <w:qFormat/>
    <w:rPr>
      <w:i w:val="false"/>
      <w:iCs/>
      <w:color w:val="00000A"/>
    </w:rPr>
  </w:style>
  <w:style w:type="character" w:styleId="ListLabel45">
    <w:name w:val="ListLabel 45"/>
    <w:qFormat/>
    <w:rPr>
      <w:i w:val="false"/>
    </w:rPr>
  </w:style>
  <w:style w:type="character" w:styleId="ListLabel46">
    <w:name w:val="ListLabel 46"/>
    <w:qFormat/>
    <w:rPr>
      <w:i w:val="false"/>
      <w:iCs/>
      <w:color w:val="00000A"/>
    </w:rPr>
  </w:style>
  <w:style w:type="character" w:styleId="ListLabel47">
    <w:name w:val="ListLabel 47"/>
    <w:qFormat/>
    <w:rPr>
      <w:b w:val="false"/>
      <w:i w:val="false"/>
      <w:strike w:val="false"/>
      <w:dstrike w:val="false"/>
      <w:color w:val="00000A"/>
      <w:lang w:val="x-none"/>
    </w:rPr>
  </w:style>
  <w:style w:type="character" w:styleId="ListLabel48">
    <w:name w:val="ListLabel 48"/>
    <w:qFormat/>
    <w:rPr>
      <w:i w:val="false"/>
      <w:iCs/>
      <w:color w:val="00000A"/>
    </w:rPr>
  </w:style>
  <w:style w:type="character" w:styleId="ListLabel49">
    <w:name w:val="ListLabel 49"/>
    <w:qFormat/>
    <w:rPr>
      <w:i w:val="false"/>
    </w:rPr>
  </w:style>
  <w:style w:type="character" w:styleId="ListLabel50">
    <w:name w:val="ListLabel 50"/>
    <w:qFormat/>
    <w:rPr>
      <w:i w:val="false"/>
      <w:iCs/>
      <w:color w:val="00000A"/>
    </w:rPr>
  </w:style>
  <w:style w:type="character" w:styleId="ListLabel51">
    <w:name w:val="ListLabel 51"/>
    <w:qFormat/>
    <w:rPr>
      <w:b w:val="false"/>
      <w:i w:val="false"/>
      <w:strike w:val="false"/>
      <w:dstrike w:val="false"/>
      <w:color w:val="00000A"/>
      <w:lang w:val="x-none"/>
    </w:rPr>
  </w:style>
  <w:style w:type="character" w:styleId="ListLabel52">
    <w:name w:val="ListLabel 52"/>
    <w:qFormat/>
    <w:rPr>
      <w:i w:val="false"/>
      <w:iCs/>
      <w:color w:val="00000A"/>
    </w:rPr>
  </w:style>
  <w:style w:type="character" w:styleId="ListLabel53">
    <w:name w:val="ListLabel 53"/>
    <w:qFormat/>
    <w:rPr>
      <w:i w:val="false"/>
    </w:rPr>
  </w:style>
  <w:style w:type="character" w:styleId="ListLabel54">
    <w:name w:val="ListLabel 54"/>
    <w:qFormat/>
    <w:rPr>
      <w:i w:val="false"/>
      <w:iCs/>
      <w:color w:val="00000A"/>
    </w:rPr>
  </w:style>
  <w:style w:type="character" w:styleId="ListLabel55">
    <w:name w:val="ListLabel 55"/>
    <w:qFormat/>
    <w:rPr>
      <w:b w:val="false"/>
      <w:i w:val="false"/>
      <w:strike w:val="false"/>
      <w:dstrike w:val="false"/>
      <w:color w:val="00000A"/>
      <w:lang w:val="x-none"/>
    </w:rPr>
  </w:style>
  <w:style w:type="character" w:styleId="ListLabel56">
    <w:name w:val="ListLabel 56"/>
    <w:qFormat/>
    <w:rPr>
      <w:i w:val="false"/>
      <w:iCs/>
      <w:color w:val="00000A"/>
    </w:rPr>
  </w:style>
  <w:style w:type="character" w:styleId="ListLabel57">
    <w:name w:val="ListLabel 57"/>
    <w:qFormat/>
    <w:rPr>
      <w:i w:val="false"/>
    </w:rPr>
  </w:style>
  <w:style w:type="character" w:styleId="ListLabel58">
    <w:name w:val="ListLabel 58"/>
    <w:qFormat/>
    <w:rPr>
      <w:i w:val="false"/>
      <w:iCs/>
      <w:color w:val="00000A"/>
    </w:rPr>
  </w:style>
  <w:style w:type="character" w:styleId="ListLabel59">
    <w:name w:val="ListLabel 59"/>
    <w:qFormat/>
    <w:rPr>
      <w:b w:val="false"/>
      <w:i w:val="false"/>
      <w:strike w:val="false"/>
      <w:dstrike w:val="false"/>
      <w:color w:val="00000A"/>
      <w:lang w:val="x-none"/>
    </w:rPr>
  </w:style>
  <w:style w:type="character" w:styleId="ListLabel60">
    <w:name w:val="ListLabel 60"/>
    <w:qFormat/>
    <w:rPr>
      <w:i w:val="false"/>
      <w:iCs/>
      <w:color w:val="00000A"/>
    </w:rPr>
  </w:style>
  <w:style w:type="character" w:styleId="ListLabel61">
    <w:name w:val="ListLabel 61"/>
    <w:qFormat/>
    <w:rPr>
      <w:i w:val="false"/>
    </w:rPr>
  </w:style>
  <w:style w:type="character" w:styleId="ListLabel62">
    <w:name w:val="ListLabel 62"/>
    <w:qFormat/>
    <w:rPr>
      <w:i w:val="false"/>
      <w:iCs/>
      <w:color w:val="00000A"/>
    </w:rPr>
  </w:style>
  <w:style w:type="character" w:styleId="ListLabel63">
    <w:name w:val="ListLabel 63"/>
    <w:qFormat/>
    <w:rPr>
      <w:b w:val="false"/>
      <w:i w:val="false"/>
      <w:strike w:val="false"/>
      <w:dstrike w:val="false"/>
      <w:color w:val="00000A"/>
      <w:lang w:val="x-none"/>
    </w:rPr>
  </w:style>
  <w:style w:type="character" w:styleId="ListLabel64">
    <w:name w:val="ListLabel 64"/>
    <w:qFormat/>
    <w:rPr>
      <w:i w:val="false"/>
      <w:iCs/>
      <w:color w:val="00000A"/>
    </w:rPr>
  </w:style>
  <w:style w:type="character" w:styleId="ListLabel65">
    <w:name w:val="ListLabel 65"/>
    <w:qFormat/>
    <w:rPr>
      <w:i w:val="false"/>
    </w:rPr>
  </w:style>
  <w:style w:type="character" w:styleId="ListLabel66">
    <w:name w:val="ListLabel 66"/>
    <w:qFormat/>
    <w:rPr>
      <w:i w:val="false"/>
      <w:iCs/>
      <w:color w:val="00000A"/>
    </w:rPr>
  </w:style>
  <w:style w:type="character" w:styleId="ListLabel67">
    <w:name w:val="ListLabel 67"/>
    <w:qFormat/>
    <w:rPr>
      <w:b w:val="false"/>
      <w:i w:val="false"/>
      <w:strike w:val="false"/>
      <w:dstrike w:val="false"/>
      <w:color w:val="00000A"/>
      <w:lang w:val="x-none"/>
    </w:rPr>
  </w:style>
  <w:style w:type="character" w:styleId="ListLabel68">
    <w:name w:val="ListLabel 68"/>
    <w:qFormat/>
    <w:rPr>
      <w:i w:val="false"/>
      <w:iCs/>
      <w:color w:val="00000A"/>
    </w:rPr>
  </w:style>
  <w:style w:type="character" w:styleId="ListLabel69">
    <w:name w:val="ListLabel 69"/>
    <w:qFormat/>
    <w:rPr>
      <w:i w:val="false"/>
    </w:rPr>
  </w:style>
  <w:style w:type="character" w:styleId="ListLabel70">
    <w:name w:val="ListLabel 70"/>
    <w:qFormat/>
    <w:rPr>
      <w:b w:val="false"/>
      <w:i w:val="false"/>
      <w:lang w:val="x-none"/>
    </w:rPr>
  </w:style>
  <w:style w:type="character" w:styleId="ListLabel71">
    <w:name w:val="ListLabel 71"/>
    <w:qFormat/>
    <w:rPr>
      <w:i w:val="false"/>
    </w:rPr>
  </w:style>
  <w:style w:type="character" w:styleId="ListLabel72">
    <w:name w:val="ListLabel 72"/>
    <w:qFormat/>
    <w:rPr>
      <w:i w:val="false"/>
      <w:iCs/>
      <w:color w:val="00000A"/>
    </w:rPr>
  </w:style>
  <w:style w:type="character" w:styleId="ListLabel73">
    <w:name w:val="ListLabel 73"/>
    <w:qFormat/>
    <w:rPr>
      <w:b w:val="false"/>
      <w:i w:val="false"/>
      <w:strike w:val="false"/>
      <w:dstrike w:val="false"/>
      <w:color w:val="00000A"/>
      <w:lang w:val="x-none"/>
    </w:rPr>
  </w:style>
  <w:style w:type="character" w:styleId="ListLabel74">
    <w:name w:val="ListLabel 74"/>
    <w:qFormat/>
    <w:rPr>
      <w:i w:val="false"/>
      <w:iCs/>
      <w:color w:val="00000A"/>
    </w:rPr>
  </w:style>
  <w:style w:type="character" w:styleId="ListLabel75">
    <w:name w:val="ListLabel 75"/>
    <w:qFormat/>
    <w:rPr>
      <w:i w:val="false"/>
    </w:rPr>
  </w:style>
  <w:style w:type="character" w:styleId="ListLabel76">
    <w:name w:val="ListLabel 76"/>
    <w:qFormat/>
    <w:rPr>
      <w:i w:val="false"/>
      <w:iCs/>
      <w:color w:val="00000A"/>
    </w:rPr>
  </w:style>
  <w:style w:type="character" w:styleId="ListLabel77">
    <w:name w:val="ListLabel 77"/>
    <w:qFormat/>
    <w:rPr>
      <w:b w:val="false"/>
      <w:i w:val="false"/>
      <w:strike w:val="false"/>
      <w:dstrike w:val="false"/>
      <w:color w:val="00000A"/>
      <w:lang w:val="x-none"/>
    </w:rPr>
  </w:style>
  <w:style w:type="character" w:styleId="ListLabel78">
    <w:name w:val="ListLabel 78"/>
    <w:qFormat/>
    <w:rPr>
      <w:i w:val="false"/>
      <w:iCs/>
      <w:color w:val="00000A"/>
    </w:rPr>
  </w:style>
  <w:style w:type="character" w:styleId="ListLabel79">
    <w:name w:val="ListLabel 79"/>
    <w:qFormat/>
    <w:rPr>
      <w:i w:val="false"/>
    </w:rPr>
  </w:style>
  <w:style w:type="character" w:styleId="ListLabel80">
    <w:name w:val="ListLabel 80"/>
    <w:qFormat/>
    <w:rPr>
      <w:i w:val="false"/>
      <w:iCs/>
      <w:color w:val="00000A"/>
    </w:rPr>
  </w:style>
  <w:style w:type="character" w:styleId="ListLabel81">
    <w:name w:val="ListLabel 81"/>
    <w:qFormat/>
    <w:rPr>
      <w:b w:val="false"/>
      <w:i w:val="false"/>
      <w:strike w:val="false"/>
      <w:dstrike w:val="false"/>
      <w:color w:val="00000A"/>
      <w:lang w:val="x-none"/>
    </w:rPr>
  </w:style>
  <w:style w:type="character" w:styleId="ListLabel82">
    <w:name w:val="ListLabel 82"/>
    <w:qFormat/>
    <w:rPr>
      <w:i w:val="false"/>
      <w:iCs/>
      <w:color w:val="00000A"/>
    </w:rPr>
  </w:style>
  <w:style w:type="character" w:styleId="ListLabel83">
    <w:name w:val="ListLabel 83"/>
    <w:qFormat/>
    <w:rPr>
      <w:i w:val="false"/>
    </w:rPr>
  </w:style>
  <w:style w:type="character" w:styleId="ListLabel84">
    <w:name w:val="ListLabel 84"/>
    <w:qFormat/>
    <w:rPr>
      <w:i w:val="false"/>
      <w:iCs/>
      <w:color w:val="00000A"/>
    </w:rPr>
  </w:style>
  <w:style w:type="character" w:styleId="ListLabel85">
    <w:name w:val="ListLabel 85"/>
    <w:qFormat/>
    <w:rPr>
      <w:b w:val="false"/>
      <w:i w:val="false"/>
      <w:strike w:val="false"/>
      <w:dstrike w:val="false"/>
      <w:color w:val="00000A"/>
      <w:lang w:val="x-none"/>
    </w:rPr>
  </w:style>
  <w:style w:type="character" w:styleId="ListLabel86">
    <w:name w:val="ListLabel 86"/>
    <w:qFormat/>
    <w:rPr>
      <w:i w:val="false"/>
      <w:iCs/>
      <w:color w:val="00000A"/>
    </w:rPr>
  </w:style>
  <w:style w:type="character" w:styleId="ListLabel87">
    <w:name w:val="ListLabel 87"/>
    <w:qFormat/>
    <w:rPr>
      <w:i w:val="false"/>
    </w:rPr>
  </w:style>
  <w:style w:type="character" w:styleId="ListLabel88">
    <w:name w:val="ListLabel 88"/>
    <w:qFormat/>
    <w:rPr>
      <w:i w:val="false"/>
      <w:iCs/>
      <w:color w:val="00000A"/>
    </w:rPr>
  </w:style>
  <w:style w:type="character" w:styleId="ListLabel89">
    <w:name w:val="ListLabel 89"/>
    <w:qFormat/>
    <w:rPr>
      <w:b w:val="false"/>
      <w:i w:val="false"/>
      <w:strike w:val="false"/>
      <w:dstrike w:val="false"/>
      <w:color w:val="00000A"/>
      <w:lang w:val="x-none"/>
    </w:rPr>
  </w:style>
  <w:style w:type="character" w:styleId="ListLabel90">
    <w:name w:val="ListLabel 90"/>
    <w:qFormat/>
    <w:rPr>
      <w:i w:val="false"/>
      <w:iCs/>
      <w:color w:val="00000A"/>
    </w:rPr>
  </w:style>
  <w:style w:type="character" w:styleId="ListLabel91">
    <w:name w:val="ListLabel 91"/>
    <w:qFormat/>
    <w:rPr>
      <w:i w:val="false"/>
    </w:rPr>
  </w:style>
  <w:style w:type="character" w:styleId="ListLabel92">
    <w:name w:val="ListLabel 92"/>
    <w:qFormat/>
    <w:rPr>
      <w:i w:val="false"/>
      <w:iCs/>
      <w:color w:val="00000A"/>
    </w:rPr>
  </w:style>
  <w:style w:type="character" w:styleId="ListLabel93">
    <w:name w:val="ListLabel 93"/>
    <w:qFormat/>
    <w:rPr>
      <w:b w:val="false"/>
      <w:i w:val="false"/>
      <w:strike w:val="false"/>
      <w:dstrike w:val="false"/>
      <w:color w:val="00000A"/>
      <w:lang w:val="x-none"/>
    </w:rPr>
  </w:style>
  <w:style w:type="character" w:styleId="ListLabel94">
    <w:name w:val="ListLabel 94"/>
    <w:qFormat/>
    <w:rPr>
      <w:i w:val="false"/>
      <w:iCs/>
      <w:color w:val="00000A"/>
    </w:rPr>
  </w:style>
  <w:style w:type="character" w:styleId="ListLabel95">
    <w:name w:val="ListLabel 95"/>
    <w:qFormat/>
    <w:rPr>
      <w:i w:val="false"/>
    </w:rPr>
  </w:style>
  <w:style w:type="character" w:styleId="ListLabel96">
    <w:name w:val="ListLabel 96"/>
    <w:qFormat/>
    <w:rPr>
      <w:b/>
    </w:rPr>
  </w:style>
  <w:style w:type="character" w:styleId="ListLabel97">
    <w:name w:val="ListLabel 97"/>
    <w:qFormat/>
    <w:rPr>
      <w:b w:val="false"/>
      <w:i w:val="false"/>
    </w:rPr>
  </w:style>
  <w:style w:type="character" w:styleId="ListLabel98">
    <w:name w:val="ListLabel 98"/>
    <w:qFormat/>
    <w:rPr>
      <w:b w:val="false"/>
      <w:bCs/>
    </w:rPr>
  </w:style>
  <w:style w:type="character" w:styleId="ListLabel99">
    <w:name w:val="ListLabel 99"/>
    <w:qFormat/>
    <w:rPr>
      <w:i w:val="false"/>
    </w:rPr>
  </w:style>
  <w:style w:type="character" w:styleId="ListLabel100">
    <w:name w:val="ListLabel 100"/>
    <w:qFormat/>
    <w:rPr>
      <w:b/>
      <w:i w:val="false"/>
    </w:rPr>
  </w:style>
  <w:style w:type="character" w:styleId="ListLabel101">
    <w:name w:val="ListLabel 101"/>
    <w:qFormat/>
    <w:rPr>
      <w:b w:val="false"/>
      <w:i w:val="false"/>
      <w:color w:val="00000A"/>
    </w:rPr>
  </w:style>
  <w:style w:type="character" w:styleId="ListLabel102">
    <w:name w:val="ListLabel 102"/>
    <w:qFormat/>
    <w:rPr>
      <w:b w:val="false"/>
      <w:i w:val="false"/>
    </w:rPr>
  </w:style>
  <w:style w:type="character" w:styleId="ListLabel103">
    <w:name w:val="ListLabel 103"/>
    <w:qFormat/>
    <w:rPr>
      <w:b/>
      <w:i w:val="false"/>
    </w:rPr>
  </w:style>
  <w:style w:type="character" w:styleId="ListLabel104">
    <w:name w:val="ListLabel 104"/>
    <w:qFormat/>
    <w:rPr>
      <w:b/>
      <w:i w:val="false"/>
    </w:rPr>
  </w:style>
  <w:style w:type="character" w:styleId="ListLabel105">
    <w:name w:val="ListLabel 105"/>
    <w:qFormat/>
    <w:rPr>
      <w:i w:val="false"/>
      <w:iCs/>
      <w:color w:val="00000A"/>
    </w:rPr>
  </w:style>
  <w:style w:type="character" w:styleId="ListLabel106">
    <w:name w:val="ListLabel 106"/>
    <w:qFormat/>
    <w:rPr>
      <w:b w:val="false"/>
      <w:i w:val="false"/>
      <w:strike w:val="false"/>
      <w:dstrike w:val="false"/>
      <w:color w:val="00000A"/>
      <w:lang w:val="x-none"/>
    </w:rPr>
  </w:style>
  <w:style w:type="character" w:styleId="ListLabel107">
    <w:name w:val="ListLabel 107"/>
    <w:qFormat/>
    <w:rPr>
      <w:i w:val="false"/>
      <w:iCs/>
      <w:color w:val="00000A"/>
    </w:rPr>
  </w:style>
  <w:style w:type="character" w:styleId="ListLabel108">
    <w:name w:val="ListLabel 108"/>
    <w:qFormat/>
    <w:rPr>
      <w:i w:val="false"/>
    </w:rPr>
  </w:style>
  <w:style w:type="character" w:styleId="ListLabel109">
    <w:name w:val="ListLabel 109"/>
    <w:qFormat/>
    <w:rPr>
      <w:i w:val="false"/>
      <w:iCs/>
      <w:color w:val="00000A"/>
    </w:rPr>
  </w:style>
  <w:style w:type="character" w:styleId="ListLabel110">
    <w:name w:val="ListLabel 110"/>
    <w:qFormat/>
    <w:rPr>
      <w:b w:val="false"/>
      <w:i w:val="false"/>
      <w:strike w:val="false"/>
      <w:dstrike w:val="false"/>
      <w:color w:val="00000A"/>
      <w:lang w:val="x-none"/>
    </w:rPr>
  </w:style>
  <w:style w:type="character" w:styleId="ListLabel111">
    <w:name w:val="ListLabel 111"/>
    <w:qFormat/>
    <w:rPr>
      <w:i w:val="false"/>
      <w:iCs/>
      <w:color w:val="00000A"/>
    </w:rPr>
  </w:style>
  <w:style w:type="character" w:styleId="ListLabel112">
    <w:name w:val="ListLabel 112"/>
    <w:qFormat/>
    <w:rPr>
      <w:i w:val="false"/>
    </w:rPr>
  </w:style>
  <w:style w:type="character" w:styleId="ListLabel113">
    <w:name w:val="ListLabel 113"/>
    <w:qFormat/>
    <w:rPr>
      <w:i w:val="false"/>
      <w:iCs/>
      <w:color w:val="00000A"/>
    </w:rPr>
  </w:style>
  <w:style w:type="character" w:styleId="ListLabel114">
    <w:name w:val="ListLabel 114"/>
    <w:qFormat/>
    <w:rPr>
      <w:b w:val="false"/>
      <w:i w:val="false"/>
      <w:strike w:val="false"/>
      <w:dstrike w:val="false"/>
      <w:color w:val="00000A"/>
      <w:lang w:val="x-none"/>
    </w:rPr>
  </w:style>
  <w:style w:type="character" w:styleId="ListLabel115">
    <w:name w:val="ListLabel 115"/>
    <w:qFormat/>
    <w:rPr>
      <w:i w:val="false"/>
      <w:iCs/>
      <w:color w:val="00000A"/>
    </w:rPr>
  </w:style>
  <w:style w:type="character" w:styleId="ListLabel116">
    <w:name w:val="ListLabel 116"/>
    <w:qFormat/>
    <w:rPr>
      <w:i w:val="false"/>
    </w:rPr>
  </w:style>
  <w:style w:type="character" w:styleId="ListLabel117">
    <w:name w:val="ListLabel 117"/>
    <w:qFormat/>
    <w:rPr>
      <w:i w:val="false"/>
      <w:iCs/>
      <w:color w:val="00000A"/>
    </w:rPr>
  </w:style>
  <w:style w:type="character" w:styleId="ListLabel118">
    <w:name w:val="ListLabel 118"/>
    <w:qFormat/>
    <w:rPr>
      <w:b w:val="false"/>
      <w:i w:val="false"/>
      <w:strike w:val="false"/>
      <w:dstrike w:val="false"/>
      <w:color w:val="00000A"/>
      <w:lang w:val="x-none"/>
    </w:rPr>
  </w:style>
  <w:style w:type="character" w:styleId="ListLabel119">
    <w:name w:val="ListLabel 119"/>
    <w:qFormat/>
    <w:rPr>
      <w:i w:val="false"/>
      <w:iCs/>
      <w:color w:val="00000A"/>
    </w:rPr>
  </w:style>
  <w:style w:type="character" w:styleId="ListLabel120">
    <w:name w:val="ListLabel 120"/>
    <w:qFormat/>
    <w:rPr>
      <w:i w:val="false"/>
    </w:rPr>
  </w:style>
  <w:style w:type="character" w:styleId="ListLabel121">
    <w:name w:val="ListLabel 121"/>
    <w:qFormat/>
    <w:rPr>
      <w:i w:val="false"/>
      <w:iCs/>
      <w:color w:val="00000A"/>
    </w:rPr>
  </w:style>
  <w:style w:type="character" w:styleId="ListLabel122">
    <w:name w:val="ListLabel 122"/>
    <w:qFormat/>
    <w:rPr>
      <w:b w:val="false"/>
      <w:i w:val="false"/>
      <w:strike w:val="false"/>
      <w:dstrike w:val="false"/>
      <w:color w:val="00000A"/>
      <w:lang w:val="x-none"/>
    </w:rPr>
  </w:style>
  <w:style w:type="character" w:styleId="ListLabel123">
    <w:name w:val="ListLabel 123"/>
    <w:qFormat/>
    <w:rPr>
      <w:i w:val="false"/>
      <w:iCs/>
      <w:color w:val="00000A"/>
    </w:rPr>
  </w:style>
  <w:style w:type="character" w:styleId="ListLabel124">
    <w:name w:val="ListLabel 124"/>
    <w:qFormat/>
    <w:rPr>
      <w:i w:val="false"/>
    </w:rPr>
  </w:style>
  <w:style w:type="character" w:styleId="ListLabel125">
    <w:name w:val="ListLabel 125"/>
    <w:qFormat/>
    <w:rPr>
      <w:i w:val="false"/>
      <w:iCs/>
      <w:color w:val="00000A"/>
    </w:rPr>
  </w:style>
  <w:style w:type="character" w:styleId="ListLabel126">
    <w:name w:val="ListLabel 126"/>
    <w:qFormat/>
    <w:rPr>
      <w:b w:val="false"/>
      <w:i w:val="false"/>
      <w:strike w:val="false"/>
      <w:dstrike w:val="false"/>
      <w:color w:val="00000A"/>
      <w:lang w:val="x-none"/>
    </w:rPr>
  </w:style>
  <w:style w:type="character" w:styleId="ListLabel127">
    <w:name w:val="ListLabel 127"/>
    <w:qFormat/>
    <w:rPr>
      <w:i w:val="false"/>
      <w:iCs/>
      <w:color w:val="00000A"/>
    </w:rPr>
  </w:style>
  <w:style w:type="character" w:styleId="ListLabel128">
    <w:name w:val="ListLabel 128"/>
    <w:qFormat/>
    <w:rPr>
      <w:i w:val="false"/>
    </w:rPr>
  </w:style>
  <w:style w:type="character" w:styleId="ListLabel129">
    <w:name w:val="ListLabel 129"/>
    <w:qFormat/>
    <w:rPr>
      <w:i w:val="false"/>
      <w:iCs/>
      <w:color w:val="00000A"/>
    </w:rPr>
  </w:style>
  <w:style w:type="character" w:styleId="ListLabel130">
    <w:name w:val="ListLabel 130"/>
    <w:qFormat/>
    <w:rPr>
      <w:b w:val="false"/>
      <w:i w:val="false"/>
      <w:strike w:val="false"/>
      <w:dstrike w:val="false"/>
      <w:color w:val="00000A"/>
      <w:lang w:val="x-none"/>
    </w:rPr>
  </w:style>
  <w:style w:type="character" w:styleId="ListLabel131">
    <w:name w:val="ListLabel 131"/>
    <w:qFormat/>
    <w:rPr>
      <w:i w:val="false"/>
      <w:iCs/>
      <w:color w:val="00000A"/>
    </w:rPr>
  </w:style>
  <w:style w:type="character" w:styleId="ListLabel132">
    <w:name w:val="ListLabel 132"/>
    <w:qFormat/>
    <w:rPr>
      <w:i w:val="false"/>
    </w:rPr>
  </w:style>
  <w:style w:type="character" w:styleId="ListLabel133">
    <w:name w:val="ListLabel 133"/>
    <w:qFormat/>
    <w:rPr>
      <w:b w:val="false"/>
      <w:i w:val="false"/>
    </w:rPr>
  </w:style>
  <w:style w:type="character" w:styleId="ListLabel134">
    <w:name w:val="ListLabel 134"/>
    <w:qFormat/>
    <w:rPr>
      <w:rFonts w:ascii="Arial" w:hAnsi="Arial"/>
      <w:b w:val="false"/>
      <w:sz w:val="20"/>
    </w:rPr>
  </w:style>
  <w:style w:type="character" w:styleId="ListLabel135">
    <w:name w:val="ListLabel 135"/>
    <w:qFormat/>
    <w:rPr>
      <w:i w:val="false"/>
      <w:iCs/>
      <w:color w:val="00000A"/>
    </w:rPr>
  </w:style>
  <w:style w:type="character" w:styleId="ListLabel136">
    <w:name w:val="ListLabel 136"/>
    <w:qFormat/>
    <w:rPr>
      <w:b w:val="false"/>
      <w:i w:val="false"/>
      <w:strike w:val="false"/>
      <w:dstrike w:val="false"/>
      <w:color w:val="00000A"/>
      <w:lang w:val="x-none"/>
    </w:rPr>
  </w:style>
  <w:style w:type="character" w:styleId="ListLabel137">
    <w:name w:val="ListLabel 137"/>
    <w:qFormat/>
    <w:rPr>
      <w:i w:val="false"/>
      <w:iCs/>
      <w:color w:val="00000A"/>
    </w:rPr>
  </w:style>
  <w:style w:type="character" w:styleId="ListLabel138">
    <w:name w:val="ListLabel 138"/>
    <w:qFormat/>
    <w:rPr>
      <w:i w:val="false"/>
    </w:rPr>
  </w:style>
  <w:style w:type="character" w:styleId="ListLabel139">
    <w:name w:val="ListLabel 139"/>
    <w:qFormat/>
    <w:rPr>
      <w:i w:val="false"/>
      <w:iCs/>
      <w:color w:val="00000A"/>
    </w:rPr>
  </w:style>
  <w:style w:type="character" w:styleId="ListLabel140">
    <w:name w:val="ListLabel 140"/>
    <w:qFormat/>
    <w:rPr>
      <w:b w:val="false"/>
      <w:i w:val="false"/>
      <w:strike w:val="false"/>
      <w:dstrike w:val="false"/>
      <w:color w:val="00000A"/>
      <w:lang w:val="x-none"/>
    </w:rPr>
  </w:style>
  <w:style w:type="character" w:styleId="ListLabel141">
    <w:name w:val="ListLabel 141"/>
    <w:qFormat/>
    <w:rPr>
      <w:i w:val="false"/>
      <w:iCs/>
      <w:color w:val="00000A"/>
    </w:rPr>
  </w:style>
  <w:style w:type="character" w:styleId="ListLabel142">
    <w:name w:val="ListLabel 142"/>
    <w:qFormat/>
    <w:rPr>
      <w:i w:val="false"/>
    </w:rPr>
  </w:style>
  <w:style w:type="character" w:styleId="ListLabel143">
    <w:name w:val="ListLabel 143"/>
    <w:qFormat/>
    <w:rPr>
      <w:rFonts w:ascii="Arial" w:hAnsi="Arial"/>
      <w:i w:val="false"/>
      <w:iCs/>
      <w:color w:val="00000A"/>
      <w:sz w:val="20"/>
    </w:rPr>
  </w:style>
  <w:style w:type="character" w:styleId="ListLabel144">
    <w:name w:val="ListLabel 144"/>
    <w:qFormat/>
    <w:rPr>
      <w:rFonts w:ascii="Arial" w:hAnsi="Arial"/>
      <w:b w:val="false"/>
      <w:bCs/>
      <w:i w:val="false"/>
      <w:strike w:val="false"/>
      <w:dstrike w:val="false"/>
      <w:color w:val="00000A"/>
      <w:sz w:val="20"/>
      <w:lang w:val="x-none"/>
    </w:rPr>
  </w:style>
  <w:style w:type="character" w:styleId="ListLabel145">
    <w:name w:val="ListLabel 145"/>
    <w:qFormat/>
    <w:rPr>
      <w:rFonts w:ascii="Arial" w:hAnsi="Arial"/>
      <w:b w:val="false"/>
      <w:bCs/>
      <w:i w:val="false"/>
      <w:iCs/>
      <w:color w:val="00000A"/>
      <w:sz w:val="20"/>
    </w:rPr>
  </w:style>
  <w:style w:type="character" w:styleId="ListLabel146">
    <w:name w:val="ListLabel 146"/>
    <w:qFormat/>
    <w:rPr>
      <w:rFonts w:ascii="Arial" w:hAnsi="Arial"/>
      <w:i w:val="false"/>
      <w:sz w:val="20"/>
    </w:rPr>
  </w:style>
  <w:style w:type="character" w:styleId="ListLabel147">
    <w:name w:val="ListLabel 147"/>
    <w:qFormat/>
    <w:rPr>
      <w:i w:val="false"/>
      <w:iCs/>
      <w:color w:val="00000A"/>
    </w:rPr>
  </w:style>
  <w:style w:type="character" w:styleId="ListLabel148">
    <w:name w:val="ListLabel 148"/>
    <w:qFormat/>
    <w:rPr>
      <w:rFonts w:ascii="Arial" w:hAnsi="Arial"/>
      <w:b w:val="false"/>
      <w:i w:val="false"/>
      <w:strike w:val="false"/>
      <w:dstrike w:val="false"/>
      <w:color w:val="00000A"/>
      <w:sz w:val="20"/>
      <w:lang w:val="x-none"/>
    </w:rPr>
  </w:style>
  <w:style w:type="character" w:styleId="ListLabel149">
    <w:name w:val="ListLabel 149"/>
    <w:qFormat/>
    <w:rPr>
      <w:i w:val="false"/>
      <w:iCs/>
      <w:color w:val="00000A"/>
    </w:rPr>
  </w:style>
  <w:style w:type="character" w:styleId="ListLabel150">
    <w:name w:val="ListLabel 150"/>
    <w:qFormat/>
    <w:rPr>
      <w:i w:val="false"/>
    </w:rPr>
  </w:style>
  <w:style w:type="character" w:styleId="ListLabel151">
    <w:name w:val="ListLabel 151"/>
    <w:qFormat/>
    <w:rPr>
      <w:b w:val="false"/>
      <w:i w:val="false"/>
    </w:rPr>
  </w:style>
  <w:style w:type="character" w:styleId="ListLabel152">
    <w:name w:val="ListLabel 152"/>
    <w:qFormat/>
    <w:rPr>
      <w:rFonts w:ascii="Arial" w:hAnsi="Arial"/>
      <w:b w:val="false"/>
      <w:sz w:val="20"/>
    </w:rPr>
  </w:style>
  <w:style w:type="paragraph" w:styleId="Ttulo">
    <w:name w:val="Título"/>
    <w:basedOn w:val="Normal"/>
    <w:next w:val="Corpodetexto"/>
    <w:qFormat/>
    <w:pPr>
      <w:keepNext w:val="true"/>
      <w:spacing w:before="240" w:after="120"/>
    </w:pPr>
    <w:rPr>
      <w:rFonts w:ascii="Liberation Sans" w:hAnsi="Liberation Sans" w:eastAsia="Microsoft YaHei" w:cs="Lucida Sans"/>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istParagraph">
    <w:name w:val="List Paragraph"/>
    <w:basedOn w:val="Normal"/>
    <w:uiPriority w:val="34"/>
    <w:qFormat/>
    <w:rsid w:val="004773fc"/>
    <w:pPr>
      <w:spacing w:before="0" w:after="0"/>
      <w:ind w:left="720" w:hanging="0"/>
      <w:contextualSpacing/>
    </w:pPr>
    <w:r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BalloonText">
    <w:name w:val="Balloon Text"/>
    <w:basedOn w:val="Normal"/>
    <w:link w:val="TextodebaloChar"/>
    <w:qFormat/>
    <w:rsid w:val="003a73c1"/>
    <w:pPr/>
    <w:rPr>
      <w:rFonts w:ascii="Tahoma" w:hAnsi="Tahoma" w:cs="Times New Roman"/>
      <w:sz w:val="16"/>
      <w:szCs w:val="16"/>
      <w:lang w:val="x-none" w:eastAsia="x-none"/>
    </w:rPr>
  </w:style>
  <w:style w:type="paragraph" w:styleId="Nvel2" w:customStyle="1">
    <w:name w:val="Nível 2"/>
    <w:basedOn w:val="Normal"/>
    <w:next w:val="Normal"/>
    <w:qFormat/>
    <w:rsid w:val="004b460a"/>
    <w:pPr>
      <w:spacing w:before="0" w:after="120"/>
      <w:jc w:val="both"/>
    </w:pPr>
    <w:rPr>
      <w:rFonts w:cs="Times New Roman"/>
      <w:b/>
      <w:szCs w:val="20"/>
    </w:rPr>
  </w:style>
  <w:style w:type="paragraph" w:styleId="Quote">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cs="Times New Roman"/>
      <w:i/>
      <w:iCs/>
      <w:color w:val="000000"/>
      <w:lang w:val="x-none" w:eastAsia="en-US"/>
    </w:rPr>
  </w:style>
  <w:style w:type="paragraph" w:styleId="ListBullet5">
    <w:name w:val="List Bullet 5"/>
    <w:basedOn w:val="Normal"/>
    <w:qFormat/>
    <w:rsid w:val="001a3a05"/>
    <w:pPr>
      <w:spacing w:before="0" w:after="0"/>
      <w:contextualSpacing/>
    </w:pPr>
    <w:rPr/>
  </w:style>
  <w:style w:type="paragraph" w:styleId="Citao2" w:customStyle="1">
    <w:name w:val="citação 2"/>
    <w:basedOn w:val="Quote"/>
    <w:link w:val="citao2Char"/>
    <w:qFormat/>
    <w:rsid w:val="000a23da"/>
    <w:pPr>
      <w:shd w:val="clear" w:fill="FFFFCC"/>
    </w:pPr>
    <w:rPr>
      <w:szCs w:val="20"/>
    </w:rPr>
  </w:style>
  <w:style w:type="paragraph" w:styleId="Annotationtext">
    <w:name w:val="annotation text"/>
    <w:basedOn w:val="Normal"/>
    <w:link w:val="TextodecomentrioChar"/>
    <w:unhideWhenUsed/>
    <w:qFormat/>
    <w:rsid w:val="0015519e"/>
    <w:pPr/>
    <w:rPr>
      <w:szCs w:val="20"/>
    </w:rPr>
  </w:style>
  <w:style w:type="paragraph" w:styleId="Annotationsubject">
    <w:name w:val="annotation subject"/>
    <w:basedOn w:val="Annotationtext"/>
    <w:link w:val="AssuntodocomentrioChar"/>
    <w:semiHidden/>
    <w:unhideWhenUsed/>
    <w:qFormat/>
    <w:rsid w:val="0015519e"/>
    <w:pPr/>
    <w:rPr>
      <w:b/>
      <w:bCs/>
    </w:rPr>
  </w:style>
  <w:style w:type="paragraph" w:styleId="Cabealho">
    <w:name w:val="Header"/>
    <w:basedOn w:val="Normal"/>
    <w:link w:val="CabealhoChar"/>
    <w:unhideWhenUsed/>
    <w:rsid w:val="00db64ef"/>
    <w:pPr>
      <w:tabs>
        <w:tab w:val="center" w:pos="4252" w:leader="none"/>
        <w:tab w:val="right" w:pos="8504" w:leader="none"/>
      </w:tabs>
    </w:pPr>
    <w:rPr/>
  </w:style>
  <w:style w:type="paragraph" w:styleId="Rodap">
    <w:name w:val="Footer"/>
    <w:basedOn w:val="Normal"/>
    <w:link w:val="RodapChar"/>
    <w:uiPriority w:val="99"/>
    <w:unhideWhenUsed/>
    <w:rsid w:val="00db64ef"/>
    <w:pPr>
      <w:tabs>
        <w:tab w:val="center" w:pos="4252" w:leader="none"/>
        <w:tab w:val="right" w:pos="8504" w:leader="none"/>
      </w:tabs>
    </w:pPr>
    <w:rPr/>
  </w:style>
  <w:style w:type="paragraph" w:styleId="Nivel1" w:customStyle="1">
    <w:name w:val="Nivel1"/>
    <w:basedOn w:val="Ttulo1"/>
    <w:link w:val="Nivel1Char"/>
    <w:qFormat/>
    <w:rsid w:val="000d390a"/>
    <w:pPr>
      <w:spacing w:lineRule="auto" w:line="276" w:before="480" w:after="0"/>
      <w:jc w:val="both"/>
    </w:pPr>
    <w:rPr>
      <w:rFonts w:ascii="Arial" w:hAnsi="Arial" w:cs="Times New Roman"/>
      <w:b/>
      <w:color w:val="000000"/>
      <w:sz w:val="20"/>
      <w:szCs w:val="20"/>
    </w:rPr>
  </w:style>
  <w:style w:type="paragraph" w:styleId="Revision">
    <w:name w:val="Revision"/>
    <w:uiPriority w:val="99"/>
    <w:semiHidden/>
    <w:qFormat/>
    <w:rsid w:val="00656f07"/>
    <w:pPr>
      <w:widowControl/>
      <w:bidi w:val="0"/>
      <w:jc w:val="left"/>
    </w:pPr>
    <w:rPr>
      <w:rFonts w:ascii="Arial" w:hAnsi="Arial" w:eastAsia="Times New Roman" w:cs="Tahoma"/>
      <w:color w:val="00000A"/>
      <w:kern w:val="0"/>
      <w:sz w:val="20"/>
      <w:szCs w:val="24"/>
      <w:lang w:val="pt-BR" w:eastAsia="pt-BR" w:bidi="ar-SA"/>
    </w:rPr>
  </w:style>
  <w:style w:type="paragraph" w:styleId="PargrafodaLista1" w:customStyle="1">
    <w:name w:val="Parágrafo da Lista1"/>
    <w:basedOn w:val="Normal"/>
    <w:qFormat/>
    <w:rsid w:val="00b222ee"/>
    <w:pPr>
      <w:ind w:left="720" w:hanging="0"/>
    </w:pPr>
    <w:rPr>
      <w:rFonts w:ascii="Ecofont_Spranq_eco_Sans" w:hAnsi="Ecofont_Spranq_eco_Sans" w:cs="Ecofont_Spranq_eco_Sans"/>
      <w:sz w:val="24"/>
    </w:rPr>
  </w:style>
  <w:style w:type="paragraph" w:styleId="Citao1" w:customStyle="1">
    <w:name w:val="Citação1"/>
    <w:basedOn w:val="Normal"/>
    <w:next w:val="Normal"/>
    <w:link w:val="QuoteChar"/>
    <w:qFormat/>
    <w:rsid w:val="00b222ee"/>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Ecofont_Spranq_eco_Sans" w:hAnsi="Ecofont_Spranq_eco_Sans" w:cs="Ecofont_Spranq_eco_Sans"/>
      <w:i/>
      <w:iCs/>
      <w:color w:val="000000"/>
      <w:sz w:val="24"/>
      <w:shd w:fill="FFFFCC" w:val="clear"/>
      <w:lang w:eastAsia="en-US"/>
    </w:rPr>
  </w:style>
  <w:style w:type="paragraph" w:styleId="SombreamentoMdio1nfase31" w:customStyle="1">
    <w:name w:val="Sombreamento Médio 1 - Ênfase 31"/>
    <w:basedOn w:val="Normal"/>
    <w:next w:val="Normal"/>
    <w:qFormat/>
    <w:rsid w:val="00e014b9"/>
    <w:pPr>
      <w:pBdr>
        <w:top w:val="single" w:sz="4" w:space="1" w:color="000080"/>
        <w:left w:val="single" w:sz="4" w:space="4" w:color="000080"/>
        <w:bottom w:val="single" w:sz="4" w:space="1" w:color="000080"/>
        <w:right w:val="single" w:sz="4" w:space="4" w:color="000080"/>
      </w:pBdr>
      <w:shd w:val="clear" w:color="auto" w:fill="FFFFCC"/>
      <w:suppressAutoHyphens w:val="true"/>
      <w:spacing w:before="120" w:after="0"/>
      <w:jc w:val="both"/>
    </w:pPr>
    <w:rPr>
      <w:rFonts w:ascii="Ecofont_Spranq_eco_Sans" w:hAnsi="Ecofont_Spranq_eco_Sans" w:eastAsia="Calibri"/>
      <w:i/>
      <w:iCs/>
      <w:color w:val="000000"/>
      <w:lang w:eastAsia="zh-CN"/>
    </w:rPr>
  </w:style>
  <w:style w:type="paragraph" w:styleId="Nivel01" w:customStyle="1">
    <w:name w:val="Nivel 01"/>
    <w:basedOn w:val="Ttulo1"/>
    <w:next w:val="Normal"/>
    <w:link w:val="Nivel01Char"/>
    <w:qFormat/>
    <w:rsid w:val="0085196b"/>
    <w:pPr>
      <w:spacing w:lineRule="auto" w:line="276" w:before="480" w:after="120"/>
      <w:ind w:left="360" w:right="-15" w:hanging="360"/>
      <w:jc w:val="both"/>
    </w:pPr>
    <w:rPr>
      <w:rFonts w:ascii="Arial" w:hAnsi="Arial"/>
      <w:b/>
      <w:bCs/>
      <w:color w:val="000000"/>
    </w:rPr>
  </w:style>
  <w:style w:type="paragraph" w:styleId="Textojustificado" w:customStyle="1">
    <w:name w:val="texto_justificado"/>
    <w:basedOn w:val="Normal"/>
    <w:qFormat/>
    <w:rsid w:val="0085196b"/>
    <w:pPr>
      <w:spacing w:beforeAutospacing="1" w:afterAutospacing="1"/>
    </w:pPr>
    <w:rPr>
      <w:rFonts w:ascii="Times New Roman" w:hAnsi="Times New Roman" w:cs="Times New Roman"/>
      <w:sz w:val="24"/>
    </w:rPr>
  </w:style>
  <w:style w:type="paragraph" w:styleId="Nivel011" w:customStyle="1">
    <w:name w:val="Nivel_01"/>
    <w:basedOn w:val="Ttulo1"/>
    <w:qFormat/>
    <w:rsid w:val="00b75c3f"/>
    <w:pPr>
      <w:tabs>
        <w:tab w:val="left" w:pos="360" w:leader="none"/>
        <w:tab w:val="left" w:pos="567" w:leader="none"/>
      </w:tabs>
      <w:jc w:val="both"/>
    </w:pPr>
    <w:rPr>
      <w:rFonts w:ascii="Ecofont_Spranq_eco_Sans" w:hAnsi="Ecofont_Spranq_eco_Sans" w:cs="Times New Roman"/>
      <w:b/>
      <w:bCs/>
      <w:color w:val="00000A"/>
      <w:sz w:val="20"/>
      <w:szCs w:val="20"/>
    </w:rPr>
  </w:style>
  <w:style w:type="paragraph" w:styleId="GradeColoridanfase11" w:customStyle="1">
    <w:name w:val="Grade Colorida - Ênfase 11"/>
    <w:basedOn w:val="Normal"/>
    <w:next w:val="Normal"/>
    <w:link w:val="GradeColorida-nfase1Char"/>
    <w:uiPriority w:val="29"/>
    <w:qFormat/>
    <w:rsid w:val="00dd3603"/>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Ecofont_Spranq_eco_Sans" w:hAnsi="Ecofont_Spranq_eco_Sans" w:eastAsia="Calibri" w:cs="Ecofont_Spranq_eco_Sans"/>
      <w:i/>
      <w:iCs/>
      <w:color w:val="000000"/>
      <w:lang w:val="x-none"/>
    </w:rPr>
  </w:style>
  <w:style w:type="paragraph" w:styleId="PargrafodaLista2" w:customStyle="1">
    <w:name w:val="Parágrafo da Lista2"/>
    <w:basedOn w:val="Normal"/>
    <w:qFormat/>
    <w:rsid w:val="001c3ab6"/>
    <w:pPr>
      <w:ind w:left="720" w:hanging="0"/>
    </w:pPr>
    <w:rPr>
      <w:rFonts w:ascii="Ecofont_Spranq_eco_Sans" w:hAnsi="Ecofont_Spranq_eco_Sans"/>
      <w:sz w:val="24"/>
    </w:rPr>
  </w:style>
  <w:style w:type="paragraph" w:styleId="GradeColoridanfase110" w:customStyle="1">
    <w:name w:val="Grade Colorida - Ênfase 110"/>
    <w:basedOn w:val="Normal"/>
    <w:next w:val="Normal"/>
    <w:qFormat/>
    <w:rsid w:val="006f426a"/>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Ecofont_Spranq_eco_Sans" w:hAnsi="Ecofont_Spranq_eco_Sans"/>
      <w:i/>
      <w:color w:val="000000"/>
      <w:sz w:val="24"/>
      <w:lang w:eastAsia="en-US"/>
    </w:rPr>
  </w:style>
  <w:style w:type="paragraph" w:styleId="Nivel2" w:customStyle="1">
    <w:name w:val="Nivel 2"/>
    <w:link w:val="Nivel2Char"/>
    <w:qFormat/>
    <w:rsid w:val="00d7051d"/>
    <w:pPr>
      <w:widowControl/>
      <w:bidi w:val="0"/>
      <w:spacing w:lineRule="auto" w:line="276" w:before="120" w:after="120"/>
      <w:jc w:val="both"/>
    </w:pPr>
    <w:rPr>
      <w:rFonts w:ascii="Ecofont_Spranq_eco_Sans" w:hAnsi="Ecofont_Spranq_eco_Sans" w:eastAsia="Arial Unicode MS" w:cs="Times New Roman"/>
      <w:color w:val="00000A"/>
      <w:kern w:val="0"/>
      <w:sz w:val="20"/>
      <w:szCs w:val="20"/>
      <w:lang w:val="pt-BR" w:eastAsia="pt-BR" w:bidi="ar-SA"/>
    </w:rPr>
  </w:style>
  <w:style w:type="paragraph" w:styleId="Nivel11" w:customStyle="1">
    <w:name w:val="Nivel 1"/>
    <w:basedOn w:val="Nivel2"/>
    <w:qFormat/>
    <w:rsid w:val="00d7051d"/>
    <w:pPr>
      <w:tabs>
        <w:tab w:val="left" w:pos="360" w:leader="none"/>
      </w:tabs>
      <w:ind w:left="644" w:hanging="432"/>
    </w:pPr>
    <w:rPr>
      <w:rFonts w:cs="Arial"/>
      <w:b/>
    </w:rPr>
  </w:style>
  <w:style w:type="paragraph" w:styleId="Nivel3" w:customStyle="1">
    <w:name w:val="Nivel 3"/>
    <w:basedOn w:val="Nivel2"/>
    <w:qFormat/>
    <w:rsid w:val="00d7051d"/>
    <w:pPr>
      <w:tabs>
        <w:tab w:val="left" w:pos="360" w:leader="none"/>
      </w:tabs>
      <w:ind w:left="1922" w:hanging="0"/>
    </w:pPr>
    <w:rPr>
      <w:rFonts w:cs="Arial"/>
      <w:color w:val="000000"/>
    </w:rPr>
  </w:style>
  <w:style w:type="paragraph" w:styleId="Nivel4" w:customStyle="1">
    <w:name w:val="Nivel 4"/>
    <w:basedOn w:val="Nivel3"/>
    <w:qFormat/>
    <w:rsid w:val="00d7051d"/>
    <w:pPr>
      <w:tabs>
        <w:tab w:val="left" w:pos="360" w:leader="none"/>
      </w:tabs>
      <w:ind w:left="2491" w:hanging="0"/>
    </w:pPr>
    <w:rPr>
      <w:color w:val="00000A"/>
    </w:rPr>
  </w:style>
  <w:style w:type="paragraph" w:styleId="Nivel5" w:customStyle="1">
    <w:name w:val="Nivel 5"/>
    <w:basedOn w:val="Nivel4"/>
    <w:qFormat/>
    <w:rsid w:val="00d7051d"/>
    <w:pPr>
      <w:tabs>
        <w:tab w:val="left" w:pos="360" w:leader="none"/>
      </w:tabs>
      <w:ind w:left="3485" w:hanging="0"/>
    </w:pPr>
    <w:rPr/>
  </w:style>
  <w:style w:type="paragraph" w:styleId="TtulodaTabela" w:customStyle="1">
    <w:name w:val="Título da Tabela"/>
    <w:basedOn w:val="Normal"/>
    <w:qFormat/>
    <w:rsid w:val="00a83507"/>
    <w:pPr>
      <w:widowControl w:val="false"/>
      <w:suppressLineNumbers/>
      <w:suppressAutoHyphens w:val="true"/>
      <w:spacing w:before="0" w:after="120"/>
      <w:jc w:val="center"/>
    </w:pPr>
    <w:rPr>
      <w:rFonts w:ascii="Times New Roman" w:hAnsi="Times New Roman" w:eastAsia="Arial Unicode MS" w:cs="Times New Roman"/>
      <w:b/>
      <w:bCs/>
      <w:i/>
      <w:iCs/>
      <w:szCs w:val="20"/>
    </w:rPr>
  </w:style>
  <w:style w:type="paragraph" w:styleId="PADRO" w:customStyle="1">
    <w:name w:val="PADRÃO"/>
    <w:qFormat/>
    <w:rsid w:val="00c903eb"/>
    <w:pPr>
      <w:keepNext w:val="true"/>
      <w:widowControl w:val="false"/>
      <w:shd w:val="clear" w:color="auto" w:fill="FFFFFF"/>
      <w:bidi w:val="0"/>
      <w:spacing w:lineRule="auto" w:line="276" w:before="119" w:after="119"/>
      <w:ind w:firstLine="567"/>
      <w:jc w:val="both"/>
      <w:textAlignment w:val="baseline"/>
    </w:pPr>
    <w:rPr>
      <w:rFonts w:ascii="Ecofont_Spranq_eco_Sans" w:hAnsi="Ecofont_Spranq_eco_Sans" w:eastAsia="WenQuanYi Micro Hei" w:cs="Lohit Hindi"/>
      <w:color w:val="00000A"/>
      <w:kern w:val="0"/>
      <w:sz w:val="20"/>
      <w:szCs w:val="24"/>
      <w:lang w:val="pt-BR" w:eastAsia="zh-CN" w:bidi="hi-IN"/>
    </w:rPr>
  </w:style>
  <w:style w:type="paragraph" w:styleId="Itemxx" w:customStyle="1">
    <w:name w:val="item x.x"/>
    <w:basedOn w:val="Nivel1"/>
    <w:autoRedefine/>
    <w:qFormat/>
    <w:rsid w:val="00c903eb"/>
    <w:pPr>
      <w:keepNext w:val="false"/>
      <w:keepLines w:val="false"/>
      <w:widowControl w:val="false"/>
      <w:spacing w:before="120" w:after="120"/>
    </w:pPr>
    <w:rPr>
      <w:rFonts w:cs="Arial"/>
      <w:b w:val="false"/>
      <w:color w:val="000000" w:themeColor="text1"/>
    </w:rPr>
  </w:style>
  <w:style w:type="paragraph" w:styleId="ItemXXX" w:customStyle="1">
    <w:name w:val="item X.X.X"/>
    <w:basedOn w:val="Itemxx"/>
    <w:link w:val="itemXXXChar"/>
    <w:autoRedefine/>
    <w:qFormat/>
    <w:rsid w:val="00c903eb"/>
    <w:pPr/>
    <w:rPr/>
  </w:style>
  <w:style w:type="paragraph" w:styleId="ItemXXXvermelho" w:customStyle="1">
    <w:name w:val="item X.X.X vermelho"/>
    <w:basedOn w:val="ItemXXX"/>
    <w:link w:val="itemXXXvermelhoChar"/>
    <w:qFormat/>
    <w:rsid w:val="00c903eb"/>
    <w:pPr>
      <w:ind w:left="1497" w:hanging="504"/>
    </w:pPr>
    <w:rPr/>
  </w:style>
  <w:style w:type="paragraph" w:styleId="MODELOTTULOX" w:customStyle="1">
    <w:name w:val="MODELO_TÍTULO_X"/>
    <w:basedOn w:val="Nivel1"/>
    <w:autoRedefine/>
    <w:qFormat/>
    <w:rsid w:val="00c903eb"/>
    <w:pPr>
      <w:keepNext w:val="false"/>
      <w:keepLines w:val="false"/>
      <w:widowControl w:val="false"/>
      <w:spacing w:before="120" w:after="120"/>
    </w:pPr>
    <w:rPr>
      <w:rFonts w:cs="Arial"/>
    </w:rPr>
  </w:style>
  <w:style w:type="paragraph" w:styleId="Nivel01Titulo" w:customStyle="1">
    <w:name w:val="Nivel_01_Titulo"/>
    <w:basedOn w:val="Ttulo1"/>
    <w:next w:val="Normal"/>
    <w:qFormat/>
    <w:rsid w:val="006d4852"/>
    <w:pPr>
      <w:tabs>
        <w:tab w:val="left" w:pos="567" w:leader="none"/>
      </w:tabs>
      <w:ind w:left="360" w:hanging="360"/>
      <w:jc w:val="both"/>
    </w:pPr>
    <w:rPr>
      <w:rFonts w:ascii="Arial" w:hAnsi="Arial" w:cs="Times New Roman"/>
      <w:b/>
      <w:bCs/>
      <w:color w:val="00000A"/>
      <w:sz w:val="20"/>
      <w:szCs w:val="20"/>
    </w:rPr>
  </w:style>
  <w:style w:type="paragraph" w:styleId="Footnotetext">
    <w:name w:val="footnote text"/>
    <w:basedOn w:val="Normal"/>
    <w:link w:val="TextodenotaderodapChar"/>
    <w:semiHidden/>
    <w:unhideWhenUsed/>
    <w:qFormat/>
    <w:rsid w:val="00b93099"/>
    <w:pPr/>
    <w:rPr>
      <w:szCs w:val="20"/>
    </w:rPr>
  </w:style>
  <w:style w:type="paragraph" w:styleId="Paragraph" w:customStyle="1">
    <w:name w:val="paragraph"/>
    <w:basedOn w:val="Normal"/>
    <w:qFormat/>
    <w:rsid w:val="00f01742"/>
    <w:pPr>
      <w:spacing w:beforeAutospacing="1" w:afterAutospacing="1"/>
    </w:pPr>
    <w:rPr>
      <w:rFonts w:ascii="Times New Roman" w:hAnsi="Times New Roman" w:cs="Times New Roman"/>
      <w:sz w:val="24"/>
    </w:rPr>
  </w:style>
  <w:style w:type="paragraph" w:styleId="Contedodatabela">
    <w:name w:val="Conteúdo da tabela"/>
    <w:basedOn w:val="Normal"/>
    <w:qFormat/>
    <w:pPr>
      <w:suppressLineNumbers/>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39"/>
    <w:rsid w:val="0085196b"/>
    <w:rPr>
      <w:rFonts w:eastAsiaTheme="minorEastAsia"/>
      <w:lang w:eastAsia="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ortaldatransparencia.gov.br/ceis" TargetMode="External"/><Relationship Id="rId3" Type="http://schemas.openxmlformats.org/officeDocument/2006/relationships/hyperlink" Target="http://www.cnj.jus.br/improbidade_adm/consultar_requerido.php"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8" ma:contentTypeDescription="Crie um novo documento." ma:contentTypeScope="" ma:versionID="c6adb248b52d453afec582584ced347e">
  <xsd:schema xmlns:xsd="http://www.w3.org/2001/XMLSchema" xmlns:xs="http://www.w3.org/2001/XMLSchema" xmlns:p="http://schemas.microsoft.com/office/2006/metadata/properties" xmlns:ns2="52c93ea8-e2de-466c-b401-d7fabeb9490e" targetNamespace="http://schemas.microsoft.com/office/2006/metadata/properties" ma:root="true" ma:fieldsID="ab6753da97a2bc317a9adb518871c3d7"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9DA3B7-E2F0-4190-B93F-529712668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50AF8D-FA7F-4421-83F2-1DEE7390EB09}">
  <ds:schemaRefs>
    <ds:schemaRef ds:uri="http://schemas.microsoft.com/sharepoint/v3/contenttype/forms"/>
  </ds:schemaRefs>
</ds:datastoreItem>
</file>

<file path=customXml/itemProps3.xml><?xml version="1.0" encoding="utf-8"?>
<ds:datastoreItem xmlns:ds="http://schemas.openxmlformats.org/officeDocument/2006/customXml" ds:itemID="{697DAF48-50EE-4DF6-9EA2-776C1CA405FA}">
  <ds:schemaRefs>
    <ds:schemaRef ds:uri="http://schemas.openxmlformats.org/officeDocument/2006/bibliography"/>
  </ds:schemaRefs>
</ds:datastoreItem>
</file>

<file path=customXml/itemProps4.xml><?xml version="1.0" encoding="utf-8"?>
<ds:datastoreItem xmlns:ds="http://schemas.openxmlformats.org/officeDocument/2006/customXml" ds:itemID="{240ED5EA-B1F6-495E-8F62-059CE9401A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1391</TotalTime>
  <Application>LibreOffice/5.4.7.2$Windows_X86_64 LibreOffice_project/c838ef25c16710f8838b1faec480ebba495259d0</Application>
  <Pages>16</Pages>
  <Words>6842</Words>
  <Characters>38811</Characters>
  <CharactersWithSpaces>45214</CharactersWithSpaces>
  <Paragraphs>331</Paragraphs>
  <Company>EDUARDO DOTTI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2021-06-18T12:03:00Z</dcterms:created>
  <dc:creator>Adriano</dc:creator>
  <dc:description/>
  <dc:language>pt-BR</dc:language>
  <cp:lastModifiedBy/>
  <cp:lastPrinted>2021-11-18T11:20:57Z</cp:lastPrinted>
  <dcterms:modified xsi:type="dcterms:W3CDTF">2021-11-19T11:21:14Z</dcterms:modified>
  <cp:revision>60</cp:revision>
  <dc:subject/>
  <dc:title>NOTAS EXPLICATIVAS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EDUARDO DOTTI</vt:lpwstr>
  </property>
  <property fmtid="{D5CDD505-2E9C-101B-9397-08002B2CF9AE}" pid="4" name="ContentTypeId">
    <vt:lpwstr>0x01010012A2765E7DFD38469B2E626874CD0041</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