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0" w:after="0"/>
        <w:ind w:left="928" w:right="0" w:hanging="0"/>
        <w:rPr>
          <w:sz w:val="20"/>
        </w:rPr>
      </w:pPr>
      <w:r>
        <w:rPr>
          <w:sz w:val="20"/>
        </w:rPr>
      </w:r>
    </w:p>
    <w:p>
      <w:pPr>
        <w:pStyle w:val="Ttulo1"/>
        <w:spacing w:before="90" w:after="0"/>
        <w:ind w:left="0" w:right="0" w:hanging="0"/>
        <w:jc w:val="center"/>
        <w:rPr/>
      </w:pPr>
      <w:r>
        <w:rPr/>
        <w:t>ANEXO I/C</w:t>
      </w:r>
    </w:p>
    <w:p>
      <w:pPr>
        <w:pStyle w:val="Ttulo1"/>
        <w:spacing w:before="90" w:after="0"/>
        <w:ind w:left="3000" w:right="0" w:hanging="0"/>
        <w:rPr/>
      </w:pPr>
      <w:r>
        <w:rPr/>
        <w:t>INSTRUMENTO DE MEDIÇÃO DE RESULTADO (IMR)</w:t>
      </w:r>
    </w:p>
    <w:p>
      <w:pPr>
        <w:pStyle w:val="Ttulo1"/>
        <w:spacing w:before="90" w:after="0"/>
        <w:ind w:left="3000" w:right="0" w:hanging="0"/>
        <w:rPr/>
      </w:pPr>
      <w:r>
        <w:rPr/>
        <w:t xml:space="preserve">Processo nº </w:t>
      </w:r>
    </w:p>
    <w:p>
      <w:pPr>
        <w:pStyle w:val="Corpodotexto"/>
        <w:spacing w:before="0" w:after="0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0" w:after="0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63" w:leader="none"/>
        </w:tabs>
        <w:spacing w:lineRule="auto" w:line="240" w:before="0" w:after="0"/>
        <w:ind w:left="1762" w:right="0" w:hanging="241"/>
        <w:jc w:val="both"/>
        <w:rPr>
          <w:b/>
          <w:b/>
          <w:sz w:val="24"/>
        </w:rPr>
      </w:pPr>
      <w:r>
        <w:rPr>
          <w:b/>
          <w:sz w:val="24"/>
        </w:rPr>
        <w:t>INTRODUÇÃO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71" w:leader="none"/>
        </w:tabs>
        <w:spacing w:lineRule="auto" w:line="276" w:before="161" w:after="0"/>
        <w:ind w:left="1522" w:right="950" w:hanging="0"/>
        <w:jc w:val="both"/>
        <w:rPr>
          <w:sz w:val="24"/>
        </w:rPr>
      </w:pPr>
      <w:r>
        <w:rPr>
          <w:sz w:val="24"/>
        </w:rPr>
        <w:t>Fica estabelecido o Instrumento de Medição de Serviço - IMR, conforme exigência da Instrução</w:t>
      </w:r>
      <w:r>
        <w:rPr>
          <w:spacing w:val="-13"/>
          <w:sz w:val="24"/>
        </w:rPr>
        <w:t xml:space="preserve"> </w:t>
      </w:r>
      <w:r>
        <w:rPr>
          <w:sz w:val="24"/>
        </w:rPr>
        <w:t>Normativa</w:t>
      </w:r>
      <w:r>
        <w:rPr>
          <w:spacing w:val="-15"/>
          <w:sz w:val="24"/>
        </w:rPr>
        <w:t xml:space="preserve"> </w:t>
      </w:r>
      <w:r>
        <w:rPr>
          <w:sz w:val="24"/>
        </w:rPr>
        <w:t>nº</w:t>
      </w:r>
      <w:r>
        <w:rPr>
          <w:spacing w:val="-13"/>
          <w:sz w:val="24"/>
        </w:rPr>
        <w:t xml:space="preserve"> </w:t>
      </w:r>
      <w:r>
        <w:rPr>
          <w:sz w:val="24"/>
        </w:rPr>
        <w:t>05/2017,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tem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objetivo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medir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qualidade</w:t>
      </w:r>
      <w:r>
        <w:rPr>
          <w:spacing w:val="-16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serviços</w:t>
      </w:r>
      <w:r>
        <w:rPr>
          <w:spacing w:val="-16"/>
          <w:sz w:val="24"/>
        </w:rPr>
        <w:t xml:space="preserve"> </w:t>
      </w:r>
      <w:r>
        <w:rPr>
          <w:sz w:val="24"/>
        </w:rPr>
        <w:t>prestados pela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50" w:leader="none"/>
        </w:tabs>
        <w:spacing w:lineRule="auto" w:line="276" w:before="120" w:after="0"/>
        <w:ind w:left="1522" w:right="958" w:hanging="0"/>
        <w:jc w:val="both"/>
        <w:rPr>
          <w:sz w:val="24"/>
        </w:rPr>
      </w:pPr>
      <w:r>
        <w:rPr>
          <w:sz w:val="24"/>
        </w:rPr>
        <w:t>A medição da qualidade dos serviços prestados pela CONTRATADA será feita por meio de sistema de pontuação, cujo resultado definirá o valor a ser pago pelos serviços</w:t>
      </w:r>
      <w:r>
        <w:rPr>
          <w:spacing w:val="-11"/>
          <w:sz w:val="24"/>
        </w:rPr>
        <w:t xml:space="preserve"> </w:t>
      </w:r>
      <w:r>
        <w:rPr>
          <w:sz w:val="24"/>
        </w:rPr>
        <w:t>prestados.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2122" w:leader="none"/>
        </w:tabs>
        <w:spacing w:lineRule="auto" w:line="240" w:before="122" w:after="0"/>
        <w:ind w:left="2122" w:right="0" w:hanging="600"/>
        <w:jc w:val="both"/>
        <w:rPr>
          <w:sz w:val="24"/>
        </w:rPr>
      </w:pPr>
      <w:r>
        <w:rPr>
          <w:sz w:val="24"/>
        </w:rPr>
        <w:t>Os indicadores serão medidos, avaliados e calculados ao fim de cada</w:t>
      </w:r>
      <w:r>
        <w:rPr>
          <w:spacing w:val="-2"/>
          <w:sz w:val="24"/>
        </w:rPr>
        <w:t xml:space="preserve"> </w:t>
      </w:r>
      <w:r>
        <w:rPr>
          <w:sz w:val="24"/>
        </w:rPr>
        <w:t>pagamento.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66" w:leader="none"/>
        </w:tabs>
        <w:spacing w:lineRule="auto" w:line="276" w:before="161" w:after="0"/>
        <w:ind w:left="1522" w:right="951" w:hanging="0"/>
        <w:jc w:val="both"/>
        <w:rPr>
          <w:sz w:val="24"/>
        </w:rPr>
      </w:pPr>
      <w:r>
        <w:rPr>
          <w:sz w:val="24"/>
        </w:rPr>
        <w:t>As situações abrangidas neste IMR se referem à qualidade dos serviços de manutenção preventiva e corretiva, com o objetivo da preservação da vida útil, sem perdas características, integridade</w:t>
      </w:r>
      <w:r>
        <w:rPr>
          <w:spacing w:val="-8"/>
          <w:sz w:val="24"/>
        </w:rPr>
        <w:t xml:space="preserve"> </w:t>
      </w:r>
      <w:r>
        <w:rPr>
          <w:sz w:val="24"/>
        </w:rPr>
        <w:t>física,</w:t>
      </w:r>
      <w:r>
        <w:rPr>
          <w:spacing w:val="-7"/>
          <w:sz w:val="24"/>
        </w:rPr>
        <w:t xml:space="preserve"> </w:t>
      </w:r>
      <w:r>
        <w:rPr>
          <w:sz w:val="24"/>
        </w:rPr>
        <w:t>rendimento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ponto</w:t>
      </w:r>
      <w:r>
        <w:rPr>
          <w:spacing w:val="-7"/>
          <w:sz w:val="24"/>
        </w:rPr>
        <w:t xml:space="preserve"> </w:t>
      </w:r>
      <w:r>
        <w:rPr>
          <w:sz w:val="24"/>
        </w:rPr>
        <w:t>ótimo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operação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-6"/>
          <w:sz w:val="24"/>
        </w:rPr>
        <w:t xml:space="preserve"> </w:t>
      </w:r>
      <w:r>
        <w:rPr>
          <w:sz w:val="24"/>
        </w:rPr>
        <w:t>instalações,</w:t>
      </w:r>
      <w:r>
        <w:rPr>
          <w:spacing w:val="-7"/>
          <w:sz w:val="24"/>
        </w:rPr>
        <w:t xml:space="preserve"> </w:t>
      </w:r>
      <w:r>
        <w:rPr>
          <w:sz w:val="24"/>
        </w:rPr>
        <w:t>partes e</w:t>
      </w:r>
      <w:r>
        <w:rPr>
          <w:spacing w:val="-1"/>
          <w:sz w:val="24"/>
        </w:rPr>
        <w:t xml:space="preserve"> </w:t>
      </w:r>
      <w:r>
        <w:rPr>
          <w:sz w:val="24"/>
        </w:rPr>
        <w:t>sistemas.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966" w:leader="none"/>
        </w:tabs>
        <w:spacing w:lineRule="auto" w:line="276" w:before="161" w:after="0"/>
        <w:ind w:left="3044" w:right="951" w:hanging="0"/>
        <w:jc w:val="both"/>
        <w:rPr>
          <w:sz w:val="24"/>
        </w:rPr>
      </w:pPr>
      <w:r>
        <w:rPr>
          <w:sz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1763" w:leader="none"/>
        </w:tabs>
        <w:spacing w:lineRule="auto" w:line="240" w:before="120" w:after="0"/>
        <w:ind w:left="1762" w:right="0" w:hanging="241"/>
        <w:jc w:val="both"/>
        <w:rPr/>
      </w:pPr>
      <w:r>
        <w:rPr/>
        <w:t>DOS</w:t>
      </w:r>
      <w:r>
        <w:rPr>
          <w:spacing w:val="-1"/>
        </w:rPr>
        <w:t xml:space="preserve"> </w:t>
      </w:r>
      <w:r>
        <w:rPr/>
        <w:t>PROCEDIMENTOS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000" w:leader="none"/>
        </w:tabs>
        <w:spacing w:lineRule="auto" w:line="276" w:before="161" w:after="0"/>
        <w:ind w:left="1522" w:right="955" w:hanging="0"/>
        <w:jc w:val="both"/>
        <w:rPr>
          <w:sz w:val="24"/>
        </w:rPr>
      </w:pPr>
      <w:r>
        <w:rPr>
          <w:sz w:val="24"/>
        </w:rPr>
        <w:t>O gestor/fiscal técnico do contrato acompanhará a execução dos serviços prestados, atuando junto ao preposto indicado pela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2206" w:leader="none"/>
        </w:tabs>
        <w:spacing w:lineRule="auto" w:line="276" w:before="121" w:after="0"/>
        <w:ind w:left="1522" w:right="948" w:hanging="0"/>
        <w:jc w:val="both"/>
        <w:rPr>
          <w:sz w:val="24"/>
        </w:rPr>
      </w:pPr>
      <w:r>
        <w:rPr>
          <w:sz w:val="24"/>
        </w:rPr>
        <w:t>Serão considerados para subsidiar o gestor/fiscal técnico do contrato os relatos encaminhados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funcionários,</w:t>
      </w:r>
      <w:r>
        <w:rPr>
          <w:spacing w:val="-6"/>
          <w:sz w:val="24"/>
        </w:rPr>
        <w:t xml:space="preserve"> </w:t>
      </w:r>
      <w:r>
        <w:rPr>
          <w:sz w:val="24"/>
        </w:rPr>
        <w:t>colaboradores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demais</w:t>
      </w:r>
      <w:r>
        <w:rPr>
          <w:spacing w:val="-6"/>
          <w:sz w:val="24"/>
        </w:rPr>
        <w:t xml:space="preserve"> </w:t>
      </w:r>
      <w:r>
        <w:rPr>
          <w:sz w:val="24"/>
        </w:rPr>
        <w:t>usuários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 xml:space="preserve">Campus/Reitoria, </w:t>
      </w: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2"/>
          <w:lang w:val="pt-PT" w:eastAsia="en-US" w:bidi="ar-SA"/>
        </w:rPr>
        <w:t>através de e-mail</w:t>
      </w:r>
      <w:r>
        <w:rPr>
          <w:rFonts w:eastAsia="Times New Roman" w:cs="Times New Roman"/>
          <w:i w:val="false"/>
          <w:iCs w:val="false"/>
          <w:color w:val="auto"/>
          <w:spacing w:val="-1"/>
          <w:kern w:val="0"/>
          <w:sz w:val="24"/>
          <w:szCs w:val="22"/>
          <w:lang w:val="pt-PT" w:eastAsia="en-US" w:bidi="ar-SA"/>
        </w:rPr>
        <w:t xml:space="preserve"> </w:t>
      </w:r>
      <w:hyperlink r:id="rId2">
        <w:r>
          <w:rPr>
            <w:rFonts w:eastAsia="Times New Roman" w:cs="Times New Roman"/>
            <w:i w:val="false"/>
            <w:iCs w:val="false"/>
            <w:color w:val="auto"/>
            <w:kern w:val="0"/>
            <w:sz w:val="24"/>
            <w:szCs w:val="22"/>
            <w:lang w:val="pt-PT" w:eastAsia="en-US" w:bidi="ar-SA"/>
          </w:rPr>
          <w:t>.</w:t>
        </w:r>
      </w:hyperlink>
    </w:p>
    <w:p>
      <w:pPr>
        <w:pStyle w:val="ListParagraph"/>
        <w:numPr>
          <w:ilvl w:val="1"/>
          <w:numId w:val="2"/>
        </w:numPr>
        <w:tabs>
          <w:tab w:val="clear" w:pos="720"/>
          <w:tab w:val="left" w:pos="1947" w:leader="none"/>
        </w:tabs>
        <w:spacing w:lineRule="auto" w:line="276" w:before="119" w:after="0"/>
        <w:ind w:left="1522" w:right="949" w:hanging="0"/>
        <w:jc w:val="both"/>
        <w:rPr>
          <w:sz w:val="24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2"/>
          <w:lang w:val="pt-PT" w:eastAsia="en-US" w:bidi="ar-SA"/>
        </w:rPr>
        <w:t>Verificando a existência de irregularidad</w:t>
      </w:r>
      <w:r>
        <w:rPr>
          <w:sz w:val="24"/>
        </w:rPr>
        <w:t>es na prestação dos serviços, o fiscal do contrato notificará a CONTRATADA para que esta solucione o problema ou preste os devidos esclarecimentos.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59" w:leader="none"/>
        </w:tabs>
        <w:spacing w:lineRule="auto" w:line="276" w:before="120" w:after="0"/>
        <w:ind w:left="1522" w:right="957" w:hanging="0"/>
        <w:jc w:val="both"/>
        <w:rPr>
          <w:sz w:val="24"/>
        </w:rPr>
      </w:pPr>
      <w:r>
        <w:rPr>
          <w:sz w:val="24"/>
        </w:rPr>
        <w:t>A notificação quanto à existência de irregularidades na execução do contrato poderá ser verbal ou por escrito, a depender da gravidade da situação ou da reincidência do</w:t>
      </w:r>
      <w:r>
        <w:rPr>
          <w:spacing w:val="-7"/>
          <w:sz w:val="24"/>
        </w:rPr>
        <w:t xml:space="preserve"> </w:t>
      </w:r>
      <w:r>
        <w:rPr>
          <w:sz w:val="24"/>
        </w:rPr>
        <w:t>fato.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90" w:leader="none"/>
        </w:tabs>
        <w:spacing w:lineRule="auto" w:line="276" w:before="119" w:after="0"/>
        <w:ind w:left="1522" w:right="950" w:hanging="0"/>
        <w:jc w:val="both"/>
        <w:rPr>
          <w:sz w:val="24"/>
        </w:rPr>
      </w:pPr>
      <w:r>
        <w:rPr>
          <w:sz w:val="24"/>
        </w:rPr>
        <w:t>Constatando a irregularidade passível de notificação por escrito, o fiscal do contrato preencherá termo de notificação, relatando a ocorrência, seu grau de pontuação, o dia e a hora do acontecido e encaminhará à Coordenação de Contratos para as providências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necessárias.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66" w:leader="none"/>
        </w:tabs>
        <w:spacing w:lineRule="auto" w:line="276" w:before="121" w:after="0"/>
        <w:ind w:left="1522" w:right="957" w:hanging="0"/>
        <w:jc w:val="both"/>
        <w:rPr>
          <w:sz w:val="24"/>
        </w:rPr>
      </w:pPr>
      <w:r>
        <w:rPr>
          <w:sz w:val="24"/>
        </w:rPr>
        <w:t>O termo de notificação será imediatamente apresentado à CONTRATADA, garantida a ampla defesa e o</w:t>
      </w:r>
      <w:r>
        <w:rPr>
          <w:spacing w:val="-2"/>
          <w:sz w:val="24"/>
        </w:rPr>
        <w:t xml:space="preserve"> </w:t>
      </w:r>
      <w:r>
        <w:rPr>
          <w:sz w:val="24"/>
        </w:rPr>
        <w:t>contraditório.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2123" w:leader="none"/>
        </w:tabs>
        <w:spacing w:lineRule="auto" w:line="240" w:before="116" w:after="0"/>
        <w:ind w:left="2122" w:right="0" w:hanging="601"/>
        <w:jc w:val="both"/>
        <w:rPr>
          <w:sz w:val="24"/>
        </w:rPr>
      </w:pPr>
      <w:r>
        <w:rPr>
          <w:sz w:val="24"/>
        </w:rPr>
        <w:t>Havendo divergências, deverá a CONTRATADA registrar a sua versão dos</w:t>
      </w:r>
      <w:r>
        <w:rPr>
          <w:spacing w:val="-15"/>
          <w:sz w:val="24"/>
        </w:rPr>
        <w:t xml:space="preserve"> </w:t>
      </w:r>
      <w:r>
        <w:rPr>
          <w:sz w:val="24"/>
        </w:rPr>
        <w:t>fatos.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40" w:leader="none"/>
        </w:tabs>
        <w:spacing w:lineRule="auto" w:line="276" w:before="161" w:after="0"/>
        <w:ind w:left="1522" w:right="951" w:hanging="0"/>
        <w:jc w:val="left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ato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fatura,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ateste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pagamento,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fiscal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informará</w:t>
      </w:r>
      <w:r>
        <w:rPr>
          <w:spacing w:val="-2"/>
          <w:sz w:val="24"/>
        </w:rPr>
        <w:t xml:space="preserve"> </w:t>
      </w:r>
      <w:r>
        <w:rPr>
          <w:sz w:val="24"/>
        </w:rPr>
        <w:t>à CONTRATADA o resultado da avaliação do serviço, se houver algum valor</w:t>
      </w:r>
      <w:r>
        <w:rPr>
          <w:spacing w:val="-5"/>
          <w:sz w:val="24"/>
        </w:rPr>
        <w:t xml:space="preserve"> </w:t>
      </w:r>
      <w:r>
        <w:rPr>
          <w:sz w:val="24"/>
        </w:rPr>
        <w:t>descontado.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74" w:leader="none"/>
        </w:tabs>
        <w:spacing w:lineRule="auto" w:line="276" w:before="121" w:after="0"/>
        <w:ind w:left="1522" w:right="953" w:hanging="0"/>
        <w:jc w:val="left"/>
        <w:rPr>
          <w:sz w:val="24"/>
        </w:rPr>
      </w:pPr>
      <w:r>
        <w:rPr>
          <w:sz w:val="24"/>
        </w:rPr>
        <w:t>A CONTRATADA emitirá nota fiscal ou fatura com o valor exato dimensionado pela fiscalização com base neste</w:t>
      </w:r>
      <w:r>
        <w:rPr>
          <w:spacing w:val="-2"/>
          <w:sz w:val="24"/>
        </w:rPr>
        <w:t xml:space="preserve"> </w:t>
      </w:r>
      <w:r>
        <w:rPr>
          <w:sz w:val="24"/>
        </w:rPr>
        <w:t>IMR.</w:t>
      </w:r>
    </w:p>
    <w:p>
      <w:pPr>
        <w:pStyle w:val="Normal"/>
        <w:widowControl w:val="false"/>
        <w:numPr>
          <w:ilvl w:val="1"/>
          <w:numId w:val="2"/>
        </w:numPr>
        <w:suppressAutoHyphens w:val="true"/>
        <w:bidi w:val="0"/>
        <w:spacing w:lineRule="auto" w:line="240" w:before="0" w:after="0"/>
        <w:ind w:left="1531" w:right="0" w:hanging="0"/>
        <w:jc w:val="left"/>
        <w:rPr>
          <w:sz w:val="24"/>
        </w:rPr>
      </w:pPr>
      <w:r>
        <w:rPr>
          <w:sz w:val="24"/>
        </w:rPr>
        <w:t xml:space="preserve">O fiscal do contrato juntará à fatura os termos de notificação produzidos no período para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3053" w:right="0" w:hanging="0"/>
        <w:jc w:val="left"/>
        <w:rPr>
          <w:sz w:val="24"/>
        </w:rPr>
      </w:pP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pagamento.</w:t>
      </w:r>
    </w:p>
    <w:p>
      <w:pPr>
        <w:pStyle w:val="Normal"/>
        <w:numPr>
          <w:ilvl w:val="0"/>
          <w:numId w:val="0"/>
        </w:numPr>
        <w:ind w:left="1522" w:right="0" w:hanging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0"/>
        </w:numPr>
        <w:ind w:left="1522" w:right="0" w:hanging="0"/>
        <w:rPr>
          <w:sz w:val="24"/>
        </w:rPr>
      </w:pPr>
      <w:r>
        <w:rPr>
          <w:b/>
          <w:bCs/>
          <w:sz w:val="24"/>
        </w:rPr>
        <w:t xml:space="preserve">3. </w:t>
      </w:r>
      <w:r>
        <w:rPr>
          <w:b/>
          <w:bCs/>
        </w:rPr>
        <w:t>DO SISTEMA DE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PONTUAÇÃO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983" w:leader="none"/>
        </w:tabs>
        <w:suppressAutoHyphens w:val="true"/>
        <w:bidi w:val="0"/>
        <w:spacing w:lineRule="auto" w:line="276" w:before="161" w:after="0"/>
        <w:ind w:left="1531" w:right="964" w:hanging="0"/>
        <w:jc w:val="left"/>
        <w:rPr>
          <w:sz w:val="24"/>
        </w:rPr>
      </w:pPr>
      <w:r>
        <w:rPr>
          <w:sz w:val="24"/>
        </w:rPr>
        <w:t>3.1 O sistema de pontuação destina-se a definir os graus de pontuação para cada tipo de ocorrência.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952" w:leader="none"/>
        </w:tabs>
        <w:suppressAutoHyphens w:val="true"/>
        <w:bidi w:val="0"/>
        <w:spacing w:lineRule="auto" w:line="276" w:before="119" w:after="0"/>
        <w:ind w:left="1531" w:right="964" w:hanging="0"/>
        <w:jc w:val="left"/>
        <w:rPr>
          <w:sz w:val="24"/>
        </w:rPr>
      </w:pPr>
      <w:r>
        <w:rPr>
          <w:sz w:val="24"/>
        </w:rPr>
        <w:t>3.2 As pontuações definidas, para ajuste de pagamento, não isentarão a CONTRATADA das sanções previstas no Termo 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945" w:leader="none"/>
        </w:tabs>
        <w:suppressAutoHyphens w:val="true"/>
        <w:bidi w:val="0"/>
        <w:spacing w:lineRule="auto" w:line="276" w:before="115" w:after="0"/>
        <w:ind w:left="1587" w:right="964" w:hanging="0"/>
        <w:jc w:val="left"/>
        <w:rPr>
          <w:sz w:val="24"/>
        </w:rPr>
      </w:pPr>
      <w:r>
        <w:rPr>
          <w:sz w:val="24"/>
        </w:rPr>
        <w:t>3.3 A pontuação será apurada considerando 3 níveis de graduação, atribuindo-se a cada nível, uma pontuação, a depender do impacto da ocorrência, conforme tabela</w:t>
      </w:r>
      <w:r>
        <w:rPr>
          <w:spacing w:val="-4"/>
          <w:sz w:val="24"/>
        </w:rPr>
        <w:t xml:space="preserve"> </w:t>
      </w:r>
      <w:r>
        <w:rPr>
          <w:sz w:val="24"/>
        </w:rPr>
        <w:t>abaixo:</w:t>
      </w:r>
    </w:p>
    <w:p>
      <w:pPr>
        <w:pStyle w:val="Corpodotexto"/>
        <w:spacing w:before="5" w:after="0"/>
        <w:ind w:left="0" w:right="0" w:hanging="0"/>
        <w:rPr>
          <w:sz w:val="10"/>
        </w:rPr>
      </w:pPr>
      <w:r>
        <w:rPr>
          <w:sz w:val="10"/>
        </w:rPr>
      </w:r>
    </w:p>
    <w:tbl>
      <w:tblPr>
        <w:tblW w:w="9312" w:type="dxa"/>
        <w:jc w:val="left"/>
        <w:tblInd w:w="128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800"/>
        <w:gridCol w:w="4511"/>
      </w:tblGrid>
      <w:tr>
        <w:trPr>
          <w:trHeight w:val="277" w:hRule="atLeast"/>
        </w:trPr>
        <w:tc>
          <w:tcPr>
            <w:tcW w:w="9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" w:after="0"/>
              <w:ind w:left="3929" w:right="391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TABELA 1</w:t>
            </w:r>
          </w:p>
        </w:tc>
      </w:tr>
      <w:tr>
        <w:trPr>
          <w:trHeight w:val="276" w:hRule="atLeast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8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CLASSIFICAÇÃO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457" w:right="145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</w:tr>
      <w:tr>
        <w:trPr>
          <w:trHeight w:val="275" w:hRule="atLeast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BAIXO IMPACTO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MÉDIO IMPACTO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ALTO IMPACTO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Normal"/>
        <w:pageBreakBefore w:val="false"/>
        <w:spacing w:before="81" w:after="0"/>
        <w:ind w:left="4520" w:right="0" w:hanging="0"/>
        <w:jc w:val="left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81" w:after="0"/>
        <w:ind w:left="4520" w:right="0" w:hanging="0"/>
        <w:jc w:val="left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81" w:after="0"/>
        <w:ind w:left="4520" w:right="0" w:hanging="0"/>
        <w:jc w:val="left"/>
        <w:rPr>
          <w:b/>
          <w:b/>
          <w:sz w:val="22"/>
        </w:rPr>
      </w:pPr>
      <w:r>
        <w:rPr>
          <w:b/>
          <w:sz w:val="22"/>
        </w:rPr>
        <w:t>(I) IMR - INDICADORES</w:t>
      </w:r>
    </w:p>
    <w:p>
      <w:pPr>
        <w:pStyle w:val="Corpodotexto"/>
        <w:spacing w:before="5" w:after="0"/>
        <w:ind w:left="0" w:right="0" w:hanging="0"/>
        <w:rPr>
          <w:b/>
          <w:b/>
        </w:rPr>
      </w:pPr>
      <w:r>
        <w:rPr>
          <w:b/>
        </w:rPr>
      </w:r>
    </w:p>
    <w:tbl>
      <w:tblPr>
        <w:tblW w:w="9363" w:type="dxa"/>
        <w:jc w:val="left"/>
        <w:tblInd w:w="1292" w:type="dxa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2025"/>
        <w:gridCol w:w="1537"/>
        <w:gridCol w:w="4037"/>
        <w:gridCol w:w="800"/>
        <w:gridCol w:w="963"/>
      </w:tblGrid>
      <w:tr>
        <w:trPr>
          <w:trHeight w:val="253" w:hRule="atLeast"/>
        </w:trPr>
        <w:tc>
          <w:tcPr>
            <w:tcW w:w="9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EBEBE" w:val="clear"/>
          </w:tcPr>
          <w:p>
            <w:pPr>
              <w:pStyle w:val="TableParagraph"/>
              <w:spacing w:lineRule="exact" w:line="228" w:before="5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INDICADOR 1: Chamado Manutenção Preventiva</w:t>
            </w:r>
          </w:p>
        </w:tc>
      </w:tr>
      <w:tr>
        <w:trPr>
          <w:trHeight w:val="253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</w:tr>
      <w:tr>
        <w:trPr>
          <w:trHeight w:val="268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sz w:val="22"/>
              </w:rPr>
              <w:t>Finalidade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sz w:val="22"/>
              </w:rPr>
              <w:t>Medir a efetividade no atendimento das manutenções preventivas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Meta a cumprir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Atraso de até 1 dia no prazo para início das manutenções preventivas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Instrumento de Medição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Ordem de Serviço (OS)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Periodicidade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 cada OS</w:t>
            </w:r>
          </w:p>
        </w:tc>
      </w:tr>
      <w:tr>
        <w:trPr>
          <w:trHeight w:val="268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Mecanismo de Cálculo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Identificação de ocorrência de atraso no mês de referência.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Início da Vigência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 partir do início da prestação de serviço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Pontuação a ser aplicada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Conforme item III - CHECK LIST PARA AVALIAÇÃO DOS SERVIÇOS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Faixas de Ajuste no Pagamento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 item 2.2</w:t>
            </w:r>
          </w:p>
        </w:tc>
      </w:tr>
      <w:tr>
        <w:trPr>
          <w:trHeight w:val="253" w:hRule="atLeast"/>
        </w:trPr>
        <w:tc>
          <w:tcPr>
            <w:tcW w:w="9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EBEBE" w:val="clear"/>
          </w:tcPr>
          <w:p>
            <w:pPr>
              <w:pStyle w:val="TableParagraph"/>
              <w:spacing w:lineRule="exact" w:line="228" w:before="5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INDICADOR 2: Chamado Manutenção Corretiva</w:t>
            </w:r>
          </w:p>
        </w:tc>
      </w:tr>
      <w:tr>
        <w:trPr>
          <w:trHeight w:val="253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Finalidade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Medir a efetividade no atendimento das manutenções corretivas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Meta a cumprir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Atraso de até 1 dia no prazo para início das manutenções corretivas</w:t>
            </w:r>
          </w:p>
        </w:tc>
      </w:tr>
      <w:tr>
        <w:trPr>
          <w:trHeight w:val="268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sz w:val="22"/>
              </w:rPr>
              <w:t>Instrumento de Medição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sz w:val="22"/>
              </w:rPr>
              <w:t>Ordem de Serviço (OS)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Periodicidade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 cada OS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Mecanismo de Cálculo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Identificação de ocorrência de atraso no mês de referência.</w:t>
            </w:r>
          </w:p>
        </w:tc>
      </w:tr>
      <w:tr>
        <w:trPr>
          <w:trHeight w:val="268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Início da Vigência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 partir do início da prestação de serviço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Pontuação a ser aplicada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Conforme item III - CHECK LIST PARA AVALIAÇÃO DOS SERVIÇOS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Faixas de Ajuste no Pagamento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 item 2.2</w:t>
            </w:r>
          </w:p>
        </w:tc>
      </w:tr>
      <w:tr>
        <w:trPr>
          <w:trHeight w:val="253" w:hRule="atLeast"/>
        </w:trPr>
        <w:tc>
          <w:tcPr>
            <w:tcW w:w="9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EBEBE" w:val="clear"/>
          </w:tcPr>
          <w:p>
            <w:pPr>
              <w:pStyle w:val="TableParagraph"/>
              <w:spacing w:lineRule="exact" w:line="228" w:before="5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INDICADOR 3: Reincidência Manutenção Corretiva realizada recentemente</w:t>
            </w:r>
          </w:p>
        </w:tc>
      </w:tr>
      <w:tr>
        <w:trPr>
          <w:trHeight w:val="253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Finalidade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Medir a efetividade de reincidência nas manutenções corretivas efetuadas</w:t>
            </w:r>
          </w:p>
        </w:tc>
      </w:tr>
      <w:tr>
        <w:trPr>
          <w:trHeight w:val="268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Meta a cumprir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Sem ocorrências</w:t>
            </w:r>
          </w:p>
        </w:tc>
      </w:tr>
      <w:tr>
        <w:trPr>
          <w:trHeight w:val="268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Instrumento de Medição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Ordem de Serviço (OS)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Periodicidade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 cada OS</w:t>
            </w:r>
          </w:p>
        </w:tc>
      </w:tr>
      <w:tr>
        <w:trPr>
          <w:trHeight w:val="268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Mecanismo de Cálculo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Identificação de ocorrência de atraso no mês de referência.</w:t>
            </w:r>
          </w:p>
        </w:tc>
      </w:tr>
      <w:tr>
        <w:trPr>
          <w:trHeight w:val="268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Início da Vigência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 partir do início da prestação de serviço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Pontuação a ser aplicada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Conforme item III - CHECK LIST PARA AVALIAÇÃO DOS SERVIÇOS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Faixas de Ajuste no Pagamento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Ver item 2.2</w:t>
            </w:r>
          </w:p>
        </w:tc>
      </w:tr>
      <w:tr>
        <w:trPr>
          <w:trHeight w:val="253" w:hRule="atLeast"/>
        </w:trPr>
        <w:tc>
          <w:tcPr>
            <w:tcW w:w="9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EBEBE" w:val="clear"/>
          </w:tcPr>
          <w:p>
            <w:pPr>
              <w:pStyle w:val="TableParagraph"/>
              <w:spacing w:lineRule="exact" w:line="228" w:before="5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INDICADOR 4: Falta de materiais</w:t>
            </w:r>
          </w:p>
        </w:tc>
      </w:tr>
      <w:tr>
        <w:trPr>
          <w:trHeight w:val="253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</w:tr>
      <w:tr>
        <w:trPr>
          <w:trHeight w:val="325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Finalidade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Medir a capacidade da empresa em fornecer os materiais necessários aos serviços</w:t>
            </w:r>
          </w:p>
        </w:tc>
      </w:tr>
      <w:tr>
        <w:trPr>
          <w:trHeight w:val="325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Meta a cumprir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Realizar os serviços dentro dos prazos fixados</w:t>
            </w:r>
          </w:p>
        </w:tc>
      </w:tr>
      <w:tr>
        <w:trPr>
          <w:trHeight w:val="268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Instrumento de Medição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Ordem de Serviço (OS)</w:t>
            </w:r>
          </w:p>
        </w:tc>
      </w:tr>
      <w:tr>
        <w:trPr>
          <w:trHeight w:val="268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Periodicidade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 cada OS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Mecanismo de Cálculo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Identificação de ocorrência de atraso no mês de referência.</w:t>
            </w:r>
          </w:p>
        </w:tc>
      </w:tr>
      <w:tr>
        <w:trPr>
          <w:trHeight w:val="267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Início da Vigência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 partir do início da prestação de serviço</w:t>
            </w:r>
          </w:p>
        </w:tc>
      </w:tr>
      <w:tr>
        <w:trPr>
          <w:trHeight w:val="268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Pontuação a ser aplicada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Conforme item III - CHECK LIST PARA AVALIAÇÃO DOS SERVIÇOS</w:t>
            </w:r>
          </w:p>
        </w:tc>
      </w:tr>
      <w:tr>
        <w:trPr>
          <w:trHeight w:val="268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sz w:val="22"/>
              </w:rPr>
              <w:t>Faixas de Ajuste no Pagamento</w:t>
            </w:r>
          </w:p>
        </w:tc>
        <w:tc>
          <w:tcPr>
            <w:tcW w:w="5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sz w:val="22"/>
              </w:rPr>
              <w:t>Ver item 2.2</w:t>
            </w:r>
          </w:p>
        </w:tc>
      </w:tr>
      <w:tr>
        <w:trPr>
          <w:trHeight w:val="255" w:hRule="atLeast"/>
        </w:trPr>
        <w:tc>
          <w:tcPr>
            <w:tcW w:w="936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5" w:before="0" w:after="0"/>
              <w:ind w:left="170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(II) FAIXAS DE AJUSTE DE PAGAMENTO</w:t>
            </w:r>
          </w:p>
        </w:tc>
      </w:tr>
      <w:tr>
        <w:trPr>
          <w:trHeight w:val="2356" w:hRule="atLeast"/>
        </w:trPr>
        <w:tc>
          <w:tcPr>
            <w:tcW w:w="936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381" w:leader="none"/>
              </w:tabs>
              <w:spacing w:lineRule="auto" w:line="264" w:before="0" w:after="0"/>
              <w:ind w:left="35" w:right="-15" w:hanging="0"/>
              <w:jc w:val="both"/>
              <w:rPr>
                <w:sz w:val="22"/>
              </w:rPr>
            </w:pPr>
            <w:r>
              <w:rPr>
                <w:sz w:val="22"/>
              </w:rPr>
              <w:t>As pontuações de qualidade devem ser totalizadas para o mês de referência, conforme métodos apresentados nas tabelas acima.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val="clear" w:pos="720"/>
                <w:tab w:val="left" w:pos="540" w:leader="none"/>
              </w:tabs>
              <w:spacing w:lineRule="auto" w:line="264" w:before="1" w:after="0"/>
              <w:ind w:left="35" w:right="-15" w:hanging="0"/>
              <w:jc w:val="both"/>
              <w:rPr>
                <w:sz w:val="22"/>
              </w:rPr>
            </w:pPr>
            <w:r>
              <w:rPr>
                <w:sz w:val="22"/>
              </w:rPr>
              <w:t>A aplicação dos critérios de averiguação da qualidade resultará em uma pontuação final no intervalo de 0 a 100 pontos, correspondente à soma das pontuações obtidas para cada indicador, conforme a seguinte fórmula: Pontos “Indicador 1” + Pontos “Indicador 2” + Pontos “Indicador 3” + Pontos “Indicador 4” + Pontos “Indicador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5”.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367" w:leader="none"/>
              </w:tabs>
              <w:spacing w:lineRule="auto" w:line="264" w:before="0" w:after="0"/>
              <w:ind w:left="35" w:right="-15" w:hanging="0"/>
              <w:jc w:val="both"/>
              <w:rPr>
                <w:sz w:val="22"/>
              </w:rPr>
            </w:pPr>
            <w:r>
              <w:rPr>
                <w:sz w:val="22"/>
              </w:rPr>
              <w:t>Os pagamentos devidos, relativos a cada mês de referência, devem ser ajustados pela pontuação total do serviço, conforme tabela e fórmula apresentadas abaixo:</w:t>
            </w:r>
          </w:p>
        </w:tc>
      </w:tr>
      <w:tr>
        <w:trPr>
          <w:trHeight w:val="268" w:hRule="atLeast"/>
        </w:trPr>
        <w:tc>
          <w:tcPr>
            <w:tcW w:w="20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2" w:before="5" w:after="0"/>
              <w:ind w:left="324" w:right="29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Valor Mensal do Contrato</w:t>
            </w:r>
          </w:p>
        </w:tc>
        <w:tc>
          <w:tcPr>
            <w:tcW w:w="5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Pontuação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left="55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w w:val="100"/>
                <w:sz w:val="22"/>
              </w:rPr>
              <w:t>0</w:t>
            </w:r>
          </w:p>
        </w:tc>
      </w:tr>
      <w:tr>
        <w:trPr>
          <w:trHeight w:val="710" w:hRule="atLeast"/>
        </w:trPr>
        <w:tc>
          <w:tcPr>
            <w:tcW w:w="20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2" w:before="5" w:after="0"/>
              <w:ind w:left="322" w:right="29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Faixas de Pontuação</w:t>
            </w:r>
          </w:p>
        </w:tc>
        <w:tc>
          <w:tcPr>
            <w:tcW w:w="5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Pagamento Devido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Fator de Ajuste </w:t>
            </w:r>
          </w:p>
        </w:tc>
      </w:tr>
      <w:tr>
        <w:trPr>
          <w:trHeight w:val="267" w:hRule="atLeast"/>
        </w:trPr>
        <w:tc>
          <w:tcPr>
            <w:tcW w:w="20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3" w:right="295" w:hanging="0"/>
              <w:jc w:val="center"/>
              <w:rPr>
                <w:sz w:val="22"/>
              </w:rPr>
            </w:pPr>
            <w:r>
              <w:rPr>
                <w:sz w:val="22"/>
              </w:rPr>
              <w:t>Até 02 pontos</w:t>
            </w:r>
          </w:p>
        </w:tc>
        <w:tc>
          <w:tcPr>
            <w:tcW w:w="5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100% do valor previsto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/>
              <w:t>1,00</w:t>
            </w:r>
          </w:p>
        </w:tc>
      </w:tr>
      <w:tr>
        <w:trPr>
          <w:trHeight w:val="267" w:hRule="atLeast"/>
        </w:trPr>
        <w:tc>
          <w:tcPr>
            <w:tcW w:w="20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/>
              <w:t>De 03 a 06 pontos</w:t>
            </w:r>
          </w:p>
        </w:tc>
        <w:tc>
          <w:tcPr>
            <w:tcW w:w="5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90% do valor previsto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/>
              <w:t>0,90</w:t>
            </w:r>
          </w:p>
        </w:tc>
      </w:tr>
      <w:tr>
        <w:trPr>
          <w:trHeight w:val="267" w:hRule="atLeast"/>
        </w:trPr>
        <w:tc>
          <w:tcPr>
            <w:tcW w:w="20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4" w:right="295" w:hanging="0"/>
              <w:jc w:val="center"/>
              <w:rPr>
                <w:sz w:val="22"/>
              </w:rPr>
            </w:pPr>
            <w:r>
              <w:rPr>
                <w:sz w:val="22"/>
              </w:rPr>
              <w:t>De 07 a 10 pontos</w:t>
            </w:r>
          </w:p>
        </w:tc>
        <w:tc>
          <w:tcPr>
            <w:tcW w:w="5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80% do valor previsto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/>
              <w:t>0,80</w:t>
            </w:r>
          </w:p>
        </w:tc>
      </w:tr>
      <w:tr>
        <w:trPr>
          <w:trHeight w:val="268" w:hRule="atLeast"/>
        </w:trPr>
        <w:tc>
          <w:tcPr>
            <w:tcW w:w="20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/>
              <w:t>Acima de 10 pontos</w:t>
            </w:r>
          </w:p>
        </w:tc>
        <w:tc>
          <w:tcPr>
            <w:tcW w:w="5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70% do valor previsto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/>
              <w:t>0,70</w:t>
            </w:r>
          </w:p>
        </w:tc>
      </w:tr>
      <w:tr>
        <w:trPr>
          <w:trHeight w:val="614" w:hRule="atLeast"/>
        </w:trPr>
        <w:tc>
          <w:tcPr>
            <w:tcW w:w="7599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color="auto" w:fill="D5E2BB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Valor devido na fatura mensal =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(Valor mensal previsto) x (Fator de ajuste de nível de serviço).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D5E2BB" w:val="clear"/>
          </w:tcPr>
          <w:p>
            <w:pPr>
              <w:pStyle w:val="TableParagraph"/>
              <w:spacing w:lineRule="auto" w:line="240" w:before="169" w:after="0"/>
              <w:ind w:left="633" w:right="0" w:hanging="0"/>
              <w:rPr>
                <w:sz w:val="22"/>
              </w:rPr>
            </w:pPr>
            <w:r>
              <w:rPr>
                <w:sz w:val="22"/>
              </w:rPr>
              <w:t>R$ 0,00</w:t>
            </w:r>
          </w:p>
        </w:tc>
      </w:tr>
      <w:tr>
        <w:trPr>
          <w:trHeight w:val="628" w:hRule="atLeast"/>
        </w:trPr>
        <w:tc>
          <w:tcPr>
            <w:tcW w:w="936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64" w:before="5" w:after="0"/>
              <w:ind w:left="35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Em caso de reincidência de pontuação (0) zero em qualquer indicativo: multa de 0,3% sobre o total da Nota Fiscal mensal + faixa de ajuste pertinente.</w:t>
            </w:r>
          </w:p>
        </w:tc>
      </w:tr>
      <w:tr>
        <w:trPr>
          <w:trHeight w:val="642" w:hRule="atLeast"/>
        </w:trPr>
        <w:tc>
          <w:tcPr>
            <w:tcW w:w="936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TableParagraph"/>
              <w:spacing w:lineRule="auto" w:line="264" w:before="5" w:after="0"/>
              <w:ind w:left="35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A avaliação acima de 12 pontos por três vezes poderão motivar aplicação de sanções conforme instrumento contratual deste edital, a exemplo de multa e/ou a rescisão do</w:t>
            </w:r>
            <w:r>
              <w:rPr>
                <w:b/>
                <w:spacing w:val="3"/>
                <w:sz w:val="22"/>
              </w:rPr>
              <w:t xml:space="preserve"> </w:t>
            </w:r>
            <w:r>
              <w:rPr>
                <w:b/>
                <w:sz w:val="22"/>
              </w:rPr>
              <w:t>Contrato.</w:t>
            </w:r>
          </w:p>
        </w:tc>
      </w:tr>
      <w:tr>
        <w:trPr>
          <w:trHeight w:val="267" w:hRule="atLeast"/>
        </w:trPr>
        <w:tc>
          <w:tcPr>
            <w:tcW w:w="936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47" w:before="0" w:after="0"/>
              <w:ind w:left="170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(III) CHECK LIST PARA AVALIAÇÃO DOS SERVIÇOS</w:t>
            </w:r>
          </w:p>
        </w:tc>
      </w:tr>
      <w:tr>
        <w:trPr>
          <w:trHeight w:val="255" w:hRule="atLeast"/>
        </w:trPr>
        <w:tc>
          <w:tcPr>
            <w:tcW w:w="3562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Indicador</w:t>
            </w: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Critério (Faixas de Pontuação)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Avaliação</w:t>
            </w:r>
          </w:p>
        </w:tc>
      </w:tr>
      <w:tr>
        <w:trPr>
          <w:trHeight w:val="242" w:hRule="atLeast"/>
        </w:trPr>
        <w:tc>
          <w:tcPr>
            <w:tcW w:w="35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1"/>
              <w:ind w:left="35" w:right="0" w:hanging="0"/>
              <w:rPr>
                <w:sz w:val="22"/>
              </w:rPr>
            </w:pPr>
            <w:r>
              <w:rPr>
                <w:sz w:val="22"/>
              </w:rPr>
              <w:t>1) Chamado Manutenção Preventiva</w:t>
            </w:r>
          </w:p>
        </w:tc>
        <w:tc>
          <w:tcPr>
            <w:tcW w:w="40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Até 01 dia de atraso</w:t>
            </w:r>
          </w:p>
        </w:tc>
        <w:tc>
          <w:tcPr>
            <w:tcW w:w="8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4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2" w:hRule="atLeast"/>
        </w:trPr>
        <w:tc>
          <w:tcPr>
            <w:tcW w:w="3562" w:type="dxa"/>
            <w:gridSpan w:val="2"/>
            <w:vMerge w:val="continue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02 dias de atraso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4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2" w:hRule="atLeast"/>
        </w:trPr>
        <w:tc>
          <w:tcPr>
            <w:tcW w:w="3562" w:type="dxa"/>
            <w:gridSpan w:val="2"/>
            <w:vMerge w:val="continue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03 dias de atraso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4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7" w:hRule="atLeast"/>
        </w:trPr>
        <w:tc>
          <w:tcPr>
            <w:tcW w:w="3562" w:type="dxa"/>
            <w:gridSpan w:val="2"/>
            <w:vMerge w:val="continue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8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Acima de 03 dias de atraso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8"/>
              <w:ind w:left="44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3" w:hRule="atLeast"/>
        </w:trPr>
        <w:tc>
          <w:tcPr>
            <w:tcW w:w="35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1"/>
              <w:ind w:left="35" w:right="0" w:hanging="0"/>
              <w:rPr>
                <w:sz w:val="22"/>
              </w:rPr>
            </w:pPr>
            <w:r>
              <w:rPr>
                <w:sz w:val="22"/>
              </w:rPr>
              <w:t>2) Chamado Manutenção Corretiva</w:t>
            </w:r>
          </w:p>
        </w:tc>
        <w:tc>
          <w:tcPr>
            <w:tcW w:w="40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Até 01 hora de atraso</w:t>
            </w:r>
          </w:p>
        </w:tc>
        <w:tc>
          <w:tcPr>
            <w:tcW w:w="8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4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2" w:hRule="atLeast"/>
        </w:trPr>
        <w:tc>
          <w:tcPr>
            <w:tcW w:w="3562" w:type="dxa"/>
            <w:gridSpan w:val="2"/>
            <w:vMerge w:val="continue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02 horas de atraso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4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3562" w:type="dxa"/>
            <w:gridSpan w:val="2"/>
            <w:vMerge w:val="continue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03 horas de atraso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4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7" w:hRule="atLeast"/>
        </w:trPr>
        <w:tc>
          <w:tcPr>
            <w:tcW w:w="3562" w:type="dxa"/>
            <w:gridSpan w:val="2"/>
            <w:vMerge w:val="continue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7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Acima de 03 horas de atraso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37"/>
              <w:ind w:left="44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2" w:hRule="atLeast"/>
        </w:trPr>
        <w:tc>
          <w:tcPr>
            <w:tcW w:w="356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64"/>
              <w:ind w:left="35" w:right="0" w:hanging="0"/>
              <w:rPr>
                <w:sz w:val="22"/>
              </w:rPr>
            </w:pPr>
            <w:r>
              <w:rPr>
                <w:sz w:val="22"/>
              </w:rPr>
              <w:t>3) Reincidência Manutenção Corretiva realizada recentemente</w:t>
            </w:r>
          </w:p>
        </w:tc>
        <w:tc>
          <w:tcPr>
            <w:tcW w:w="40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Sem ocorrências</w:t>
            </w:r>
          </w:p>
        </w:tc>
        <w:tc>
          <w:tcPr>
            <w:tcW w:w="8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4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2" w:hRule="atLeast"/>
        </w:trPr>
        <w:tc>
          <w:tcPr>
            <w:tcW w:w="3562" w:type="dxa"/>
            <w:gridSpan w:val="2"/>
            <w:vMerge w:val="continue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01 ocorrência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4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2" w:hRule="atLeast"/>
        </w:trPr>
        <w:tc>
          <w:tcPr>
            <w:tcW w:w="3562" w:type="dxa"/>
            <w:gridSpan w:val="2"/>
            <w:vMerge w:val="continue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02 ocorrências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4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3" w:hRule="atLeast"/>
        </w:trPr>
        <w:tc>
          <w:tcPr>
            <w:tcW w:w="3562" w:type="dxa"/>
            <w:gridSpan w:val="2"/>
            <w:vMerge w:val="continue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Acima de 02 ocorrências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44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45" w:hRule="atLeast"/>
        </w:trPr>
        <w:tc>
          <w:tcPr>
            <w:tcW w:w="35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1"/>
              <w:ind w:left="35" w:right="0" w:hanging="0"/>
              <w:rPr>
                <w:sz w:val="22"/>
              </w:rPr>
            </w:pPr>
            <w:r>
              <w:rPr>
                <w:sz w:val="22"/>
              </w:rPr>
              <w:t>4) Falta de materiais</w:t>
            </w:r>
          </w:p>
        </w:tc>
        <w:tc>
          <w:tcPr>
            <w:tcW w:w="403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1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Não realização da manutenção por falta de</w:t>
            </w:r>
          </w:p>
          <w:p>
            <w:pPr>
              <w:pStyle w:val="TableParagraph"/>
              <w:spacing w:lineRule="auto" w:line="240" w:before="25" w:after="0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materiais</w:t>
            </w:r>
          </w:p>
        </w:tc>
        <w:tc>
          <w:tcPr>
            <w:tcW w:w="8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1"/>
              <w:ind w:left="44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7" w:hRule="atLeast"/>
        </w:trPr>
        <w:tc>
          <w:tcPr>
            <w:tcW w:w="83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Pontuação Total do Serviço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232" w:before="5" w:after="0"/>
              <w:ind w:left="92" w:right="2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936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48" w:before="0" w:after="0"/>
              <w:ind w:left="113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(IV) IMPACTO DAS FALHAS AVALIADAS</w:t>
            </w:r>
          </w:p>
        </w:tc>
      </w:tr>
      <w:tr>
        <w:trPr>
          <w:trHeight w:val="282" w:hRule="atLeast"/>
        </w:trPr>
        <w:tc>
          <w:tcPr>
            <w:tcW w:w="7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IMPACTO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8" w:after="0"/>
              <w:ind w:left="273" w:right="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</w:tr>
      <w:tr>
        <w:trPr>
          <w:trHeight w:val="268" w:hRule="atLeast"/>
        </w:trPr>
        <w:tc>
          <w:tcPr>
            <w:tcW w:w="7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BAIXO IMPACTO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48"/>
              <w:ind w:left="5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7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3" w:after="0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MÉDIO IMPACTO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3" w:after="0"/>
              <w:ind w:left="5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7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3" w:after="0"/>
              <w:ind w:left="47" w:right="0" w:hanging="0"/>
              <w:rPr>
                <w:sz w:val="22"/>
              </w:rPr>
            </w:pPr>
            <w:r>
              <w:rPr>
                <w:sz w:val="22"/>
              </w:rPr>
              <w:t>ALTO IMPACTO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3" w:after="0"/>
              <w:ind w:left="57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</w:tbl>
    <w:sectPr>
      <w:headerReference w:type="default" r:id="rId3"/>
      <w:footerReference w:type="default" r:id="rId4"/>
      <w:type w:val="nextPage"/>
      <w:pgSz w:w="11906" w:h="16850"/>
      <w:pgMar w:left="180" w:right="180" w:header="860" w:top="3293" w:footer="280" w:bottom="81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Normal"/>
      <w:spacing w:lineRule="auto" w:line="360"/>
      <w:jc w:val="center"/>
      <w:rPr/>
    </w:pPr>
    <w:r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rFonts w:cs="Arial"/>
        <w:b/>
        <w:bCs/>
        <w:sz w:val="16"/>
        <w:szCs w:val="16"/>
      </w:rPr>
      <w:t>R</w:t>
    </w:r>
    <w:r>
      <w:rPr>
        <w:rStyle w:val="Fontepargpadro"/>
        <w:rFonts w:cs="Arial"/>
        <w:b/>
        <w:bCs/>
        <w:sz w:val="16"/>
        <w:szCs w:val="16"/>
      </w:rPr>
      <w:t>EITORIA DO IF SERTÃO – PE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35" w:hanging="34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5" w:hanging="346"/>
      </w:pPr>
      <w:rPr>
        <w:sz w:val="22"/>
        <w:szCs w:val="22"/>
        <w:w w:val="100"/>
        <w:rFonts w:eastAsia="Times New Roman" w:cs="Times New Roman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" w:hanging="504"/>
      </w:pPr>
      <w:rPr>
        <w:sz w:val="22"/>
        <w:szCs w:val="22"/>
        <w:w w:val="100"/>
        <w:rFonts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4" w:hanging="50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2" w:hanging="50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0" w:hanging="50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8" w:hanging="50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66" w:hanging="50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84" w:hanging="504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62" w:hanging="240"/>
      </w:pPr>
      <w:rPr>
        <w:sz w:val="24"/>
        <w:spacing w:val="-1"/>
        <w:b/>
        <w:szCs w:val="24"/>
        <w:bCs/>
        <w:w w:val="99"/>
        <w:rFonts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22" w:hanging="449"/>
      </w:pPr>
      <w:rPr>
        <w:sz w:val="24"/>
        <w:szCs w:val="24"/>
        <w:w w:val="100"/>
        <w:rFonts w:eastAsia="Times New Roman" w:cs="Times New Roman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2" w:hanging="600"/>
      </w:pPr>
      <w:rPr>
        <w:sz w:val="24"/>
        <w:szCs w:val="24"/>
        <w:w w:val="100"/>
        <w:rFonts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98" w:hanging="60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6" w:hanging="60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4" w:hanging="60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33" w:hanging="60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11" w:hanging="60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89" w:hanging="60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762" w:right="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161" w:after="0"/>
      <w:ind w:left="1522" w:right="0" w:hanging="0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61" w:after="0"/>
      <w:ind w:left="1522" w:right="0" w:hanging="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47"/>
      <w:ind w:left="38" w:right="0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5773" w:leader="none"/>
        <w:tab w:val="right" w:pos="11546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lad.colorado@ifro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LibreOffice/6.4.6.2$Windows_X86_64 LibreOffice_project/0ce51a4fd21bff07a5c061082cc82c5ed232f115</Application>
  <Pages>4</Pages>
  <Words>1174</Words>
  <Characters>6299</Characters>
  <CharactersWithSpaces>7275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2021-11-29T13:11:45Z</dcterms:created>
  <dc:creator>Usuario</dc:creator>
  <dc:description/>
  <dc:language>pt-BR</dc:language>
  <cp:lastModifiedBy/>
  <dcterms:modified xsi:type="dcterms:W3CDTF">2021-11-29T13:17:38Z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2021-04-06T00:00:00Z</vt:filetime>
  </property>
  <property fmtid="{D5CDD505-2E9C-101B-9397-08002B2CF9AE}" pid="4" name="Creator">
    <vt:lpwstr>Microsoft® Excel® para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2021-11-29T00:00:00Z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