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 ) Menor Preço:  (  </w:t>
            </w:r>
            <w:r>
              <w:rPr>
                <w:rFonts w:eastAsia="NSimSun" w:cs="Arial" w:ascii="Arial" w:hAnsi="Arial"/>
                <w:b/>
                <w:bCs/>
                <w:color w:val="auto"/>
                <w:kern w:val="0"/>
                <w:sz w:val="20"/>
                <w:szCs w:val="20"/>
                <w:lang w:val="pt-BR" w:eastAsia="zh-CN" w:bidi="hi-IN"/>
              </w:rPr>
              <w:t>X</w:t>
            </w:r>
            <w:r>
              <w:rPr>
                <w:rFonts w:cs="Arial" w:ascii="Arial" w:hAnsi="Arial"/>
              </w:rPr>
              <w:t xml:space="preserve"> ) por item     (   ) por grupo    (   ) por item e grupo 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highlight w:val="white"/>
                <w:lang w:val="pt-BR" w:eastAsia="pt-BR" w:bidi="ar-SA"/>
              </w:rPr>
              <w:t xml:space="preserve">Aquisição de materiais zootécnicos e medicamentos veterinários para </w:t>
            </w:r>
            <w:r>
              <w:rPr>
                <w:rFonts w:cs="Arial" w:ascii="Arial" w:hAnsi="Arial"/>
                <w:bCs/>
              </w:rPr>
              <w:t xml:space="preserve"> atender os campi do Instituto Federal de Educação, Ciência e Tecnologia do Sertão Pernambucano/ IFSertãoPE.</w:t>
            </w:r>
          </w:p>
          <w:p>
            <w:pPr>
              <w:pStyle w:val="LOnormal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O custo estimado da contratação é de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eastAsia="NSimSun" w:cs="Arial" w:ascii="Arial" w:hAnsi="Arial"/>
                <w:b/>
                <w:i w:val="false"/>
                <w:iCs w:val="false"/>
                <w:color w:val="000000"/>
                <w:sz w:val="21"/>
                <w:szCs w:val="21"/>
                <w:lang w:eastAsia="zh-CN" w:bidi="hi-IN"/>
              </w:rPr>
              <w:t>169.416,36(cento e sessenta e nove mil, quatrocentos e dezesseis reais e trinta e seis centavos).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https://www.gov.br/agu/pt-br/composicao/consultoria-geral-da-uniao-1/modelos-de-convenios-licitacoes-e-contratos/modelos-de-licitacoes-e-contratos/compras-pregao-eletronico</w:t>
      </w:r>
      <w:r>
        <w:rPr>
          <w:rFonts w:eastAsia="Times New Roman" w:cs="Arial" w:ascii="Arial" w:hAnsi="Arial"/>
          <w:color w:val="000000"/>
        </w:rPr>
        <w:t>; tendo sido adotada a versão de</w:t>
      </w:r>
      <w:r>
        <w:rPr>
          <w:rFonts w:eastAsia="Times New Roman" w:cs="Arial" w:ascii="Arial" w:hAnsi="Arial"/>
          <w:b/>
          <w:bCs/>
          <w:color w:val="000000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val="pt-BR" w:eastAsia="zh-CN" w:bidi="hi-IN"/>
        </w:rPr>
        <w:t>Edital modelo para Pregão Eletrônico: Compras - Atualização: Julho/2020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49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 w:val="false"/>
          <w:bCs w:val="false"/>
        </w:rPr>
        <w:t>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45" w:type="dxa"/>
        <w:jc w:val="left"/>
        <w:tblInd w:w="8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45"/>
      </w:tblGrid>
      <w:tr>
        <w:trPr>
          <w:trHeight w:val="450" w:hRule="atLeast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)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pela expressão(</w:t>
            </w:r>
            <w:r>
              <w:rPr>
                <w:rFonts w:cs="Arial" w:ascii="Arial" w:hAnsi="Arial"/>
                <w:b/>
                <w:bCs/>
              </w:rPr>
              <w:t>SUPRIMIDO</w:t>
            </w:r>
            <w:r>
              <w:rPr>
                <w:rFonts w:cs="Arial" w:ascii="Arial" w:hAnsi="Arial"/>
              </w:rPr>
              <w:t>) na minuta de:</w:t>
            </w:r>
          </w:p>
          <w:p>
            <w:pPr>
              <w:pStyle w:val="LO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cs="Arial" w:ascii="Arial" w:hAnsi="Arial"/>
                <w:b/>
                <w:bCs/>
              </w:rPr>
              <w:t xml:space="preserve">ubitem 4.4.9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i/>
                <w:iCs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 xml:space="preserve">por não se tratar de bens de informática 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Cs w:val="20"/>
              </w:rPr>
              <w:t xml:space="preserve">ubitens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pt-BR" w:bidi="ar-SA"/>
              </w:rPr>
              <w:t>7.17.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Cs w:val="20"/>
              </w:rPr>
              <w:t xml:space="preserve"> e 7.17.1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Cs w:val="20"/>
              </w:rPr>
              <w:t xml:space="preserve">Justificativa: </w:t>
            </w:r>
            <w:r>
              <w:rPr>
                <w:rFonts w:cs="Arial" w:ascii="Arial" w:hAnsi="Arial"/>
                <w:i w:val="false"/>
                <w:iCs w:val="false"/>
                <w:color w:val="000000"/>
                <w:szCs w:val="20"/>
              </w:rPr>
              <w:t xml:space="preserve">Suprimidos, por que o objeto da licitação não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Cs w:val="20"/>
              </w:rPr>
              <w:t>se trata de bens de informática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Cs w:val="20"/>
              </w:rPr>
              <w:t>ubitens 8.6.3 a 8.6.3.8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Cs w:val="20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120" w:after="120"/>
              <w:ind w:left="0" w:right="0" w:hanging="0"/>
              <w:jc w:val="both"/>
              <w:rPr>
                <w:rFonts w:cs="Arial"/>
                <w:b/>
                <w:b/>
                <w:color w:val="000000"/>
                <w:szCs w:val="20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Cs w:val="20"/>
              </w:rPr>
              <w:t xml:space="preserve">foram suprimidos, por que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Cs w:val="20"/>
              </w:rPr>
              <w:t xml:space="preserve">  </w:t>
            </w:r>
            <w:r>
              <w:rPr>
                <w:rFonts w:cs="Arial" w:ascii="Arial" w:hAnsi="Arial"/>
                <w:i w:val="false"/>
                <w:iCs w:val="false"/>
                <w:color w:val="000000"/>
                <w:szCs w:val="20"/>
              </w:rPr>
              <w:t xml:space="preserve"> se trata da exigência de amostra, o que não será exigido para esta licitação.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Cs w:val="20"/>
              </w:rPr>
              <w:t xml:space="preserve">ubitem </w:t>
            </w: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9.8.10 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Justificativa: </w:t>
            </w:r>
            <w:r>
              <w:rPr>
                <w:rFonts w:eastAsia="NSimSu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foi suprimido, por não ser necessário a exigência de autorização de funcionamento, como acontece, por exemplo, para a prestação dos serviços de vigilância, quando a empresa vencedora deverá ter autorização da Polícia Federal para atuar neste ramo. 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ubitem 9.9.9 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Justificativa: </w:t>
            </w:r>
            <w:r>
              <w:rPr>
                <w:rFonts w:eastAsia="NSimSu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>Foi suprimido por não ser aceito para esta licitação a possibilidade de subcontratação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>S</w:t>
            </w: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ubitem 21.1.2 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360" w:before="120" w:after="12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Justificativa: </w:t>
            </w:r>
            <w:r>
              <w:rPr>
                <w:rFonts w:eastAsia="NSimSu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>não haverá antecipação de pagamento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u w:val="single"/>
              </w:rPr>
              <w:t xml:space="preserve">Foi Incluída Cláusula Específica na Minuta de: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X ) Edital     (    )  Contrato   (    )  Termo de Referência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Subitem </w:t>
            </w:r>
            <w:r>
              <w:rPr>
                <w:rFonts w:eastAsia="NSimSun" w:cs="Arial" w:ascii="Arial" w:hAnsi="Arial"/>
                <w:b/>
                <w:bCs/>
                <w:color w:val="auto"/>
                <w:kern w:val="0"/>
                <w:sz w:val="20"/>
                <w:szCs w:val="20"/>
                <w:lang w:val="pt-BR" w:eastAsia="zh-CN" w:bidi="hi-IN"/>
              </w:rPr>
              <w:t xml:space="preserve">7.8.1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Justificativa:</w:t>
            </w:r>
            <w:r>
              <w:rPr>
                <w:rFonts w:cs="Arial" w:ascii="Arial" w:hAnsi="Arial"/>
              </w:rPr>
              <w:t xml:space="preserve"> Foi incluído este subitem para</w:t>
            </w:r>
            <w:r>
              <w:rPr>
                <w:rFonts w:eastAsia="NSimSun" w:cs="Arial" w:ascii="Arial" w:hAnsi="Arial"/>
                <w:color w:val="auto"/>
                <w:kern w:val="0"/>
                <w:sz w:val="20"/>
                <w:szCs w:val="20"/>
                <w:lang w:val="pt-BR" w:eastAsia="zh-CN" w:bidi="hi-IN"/>
              </w:rPr>
              <w:t xml:space="preserve"> melhor operacionalização do Pregão.</w:t>
            </w:r>
          </w:p>
          <w:p>
            <w:pPr>
              <w:pStyle w:val="ListParagraph"/>
              <w:widowControl/>
              <w:suppressAutoHyphens w:val="false"/>
              <w:bidi w:val="0"/>
              <w:spacing w:lineRule="auto" w:line="360" w:before="120" w:after="120"/>
              <w:ind w:left="720" w:right="0" w:hanging="0"/>
              <w:contextualSpacing/>
              <w:jc w:val="both"/>
              <w:rPr>
                <w:b/>
                <w:b/>
                <w:bCs/>
                <w:u w:val="single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color w:val="000000"/>
                <w:kern w:val="2"/>
                <w:sz w:val="20"/>
                <w:szCs w:val="20"/>
                <w:u w:val="single"/>
                <w:lang w:val="pt-BR" w:eastAsia="zh-CN" w:bidi="hi-IN"/>
              </w:rPr>
              <w:t xml:space="preserve">11.1.8.1 </w:t>
            </w:r>
            <w:r>
              <w:rPr>
                <w:rFonts w:eastAsia="NSimSun" w:cs="Arial" w:ascii="Arial" w:hAnsi="Arial"/>
                <w:b w:val="false"/>
                <w:bCs w:val="false"/>
                <w:i w:val="false"/>
                <w:color w:val="000000"/>
                <w:kern w:val="2"/>
                <w:sz w:val="20"/>
                <w:szCs w:val="20"/>
                <w:u w:val="none"/>
                <w:lang w:val="pt-BR" w:eastAsia="zh-CN" w:bidi="hi-IN"/>
              </w:rPr>
              <w:t>foi incluído este subitem por força a legislação que rege o Sistema De Cadastramento de Fornecedores(SICAF).</w:t>
            </w:r>
          </w:p>
          <w:p>
            <w:pPr>
              <w:pStyle w:val="ListParagraph"/>
              <w:widowControl/>
              <w:suppressAutoHyphens w:val="false"/>
              <w:bidi w:val="0"/>
              <w:spacing w:lineRule="auto" w:line="360" w:before="120" w:after="120"/>
              <w:ind w:left="720" w:right="0" w:hanging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color w:val="000000"/>
                <w:kern w:val="2"/>
                <w:sz w:val="20"/>
                <w:szCs w:val="20"/>
                <w:u w:val="none"/>
                <w:lang w:val="pt-BR" w:eastAsia="zh-CN" w:bidi="hi-IN"/>
              </w:rPr>
              <w:t>16.1.1</w:t>
            </w:r>
          </w:p>
          <w:p>
            <w:pPr>
              <w:pStyle w:val="ListParagraph"/>
              <w:widowControl/>
              <w:suppressAutoHyphens w:val="false"/>
              <w:bidi w:val="0"/>
              <w:spacing w:lineRule="auto" w:line="360" w:before="120" w:after="120"/>
              <w:ind w:left="720" w:right="0" w:hanging="0"/>
              <w:contextualSpacing/>
              <w:jc w:val="both"/>
              <w:rPr>
                <w:b/>
                <w:b/>
                <w:bCs/>
                <w:u w:val="single"/>
              </w:rPr>
            </w:pPr>
            <w:r>
              <w:rPr>
                <w:rFonts w:eastAsia="NSimSun" w:cs="Arial" w:ascii="Arial" w:hAnsi="Arial"/>
                <w:b/>
                <w:bCs/>
                <w:i w:val="false"/>
                <w:color w:val="000000"/>
                <w:kern w:val="2"/>
                <w:sz w:val="20"/>
                <w:szCs w:val="20"/>
                <w:u w:val="none"/>
                <w:lang w:val="pt-BR" w:eastAsia="zh-CN" w:bidi="hi-IN"/>
              </w:rPr>
              <w:t>Justificativa:</w:t>
            </w:r>
            <w:r>
              <w:rPr>
                <w:rFonts w:eastAsia="NSimSun" w:cs="Arial" w:ascii="Arial" w:hAnsi="Arial"/>
                <w:b w:val="false"/>
                <w:bCs w:val="false"/>
                <w:i w:val="false"/>
                <w:color w:val="000000"/>
                <w:kern w:val="2"/>
                <w:sz w:val="20"/>
                <w:szCs w:val="20"/>
                <w:u w:val="none"/>
                <w:lang w:val="pt-BR" w:eastAsia="zh-CN" w:bidi="hi-IN"/>
              </w:rPr>
              <w:t xml:space="preserve"> este subitem foi acrescentado para justificar o motivo da não exigência de garantia.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trike w:val="false"/>
                <w:dstrike w:val="false"/>
                <w:color w:val="000000"/>
                <w:szCs w:val="20"/>
              </w:rPr>
              <w:t xml:space="preserve">Obs.: Não houve alteração nas minutas de Ata e de Contrato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/>
      </w:pPr>
      <w:r>
        <w:rPr>
          <w:rFonts w:eastAsia="Garamond" w:cs="Garamond" w:ascii="Arial" w:hAnsi="Arial"/>
        </w:rPr>
        <w:t>DECLARO, ao final, possuir competência para firmar a presente certificação.</w:t>
      </w:r>
    </w:p>
    <w:p>
      <w:pPr>
        <w:pStyle w:val="LOnormal"/>
        <w:spacing w:before="240" w:after="0"/>
        <w:rPr/>
      </w:pPr>
      <w:r>
        <w:rPr/>
      </w:r>
    </w:p>
    <w:p>
      <w:pPr>
        <w:pStyle w:val="LOnormal"/>
        <w:spacing w:before="240" w:after="0"/>
        <w:jc w:val="right"/>
        <w:rPr/>
      </w:pPr>
      <w:r>
        <w:rPr>
          <w:rFonts w:eastAsia="Garamond" w:cs="Garamond" w:ascii="Arial" w:hAnsi="Arial"/>
        </w:rPr>
        <w:t xml:space="preserve">Petrolina-PE, </w:t>
      </w:r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0</w:t>
      </w:r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7</w:t>
      </w:r>
      <w:r>
        <w:rPr>
          <w:rFonts w:eastAsia="Garamond" w:cs="Garamond" w:ascii="Arial" w:hAnsi="Arial"/>
        </w:rPr>
        <w:t xml:space="preserve"> de </w:t>
      </w:r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dezembro</w:t>
      </w:r>
      <w:r>
        <w:rPr>
          <w:rFonts w:eastAsia="Garamond" w:cs="Garamond" w:ascii="Arial" w:hAnsi="Arial"/>
        </w:rPr>
        <w:t xml:space="preserve"> de 2021</w:t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</w:t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Responsável pela elaboração do edital  </w:t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426" w:top="2070" w:footer="696" w:bottom="113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Arial-BoldMT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0005" cy="16573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3.05pt;height:12.95pt" wp14:anchorId="3F996F0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eastAsia="Arial" w:cs="Arial" w:ascii="Arial-BoldMT" w:hAnsi="Arial-BoldMT"/>
        <w:color w:val="000000"/>
        <w:sz w:val="16"/>
        <w:szCs w:val="16"/>
      </w:rPr>
      <w:t xml:space="preserve"> </w:t>
    </w:r>
    <w:r>
      <w:rPr>
        <w:rFonts w:eastAsia="Arial" w:cs="Arial" w:ascii="Arial-BoldMT" w:hAnsi="Arial-BoldMT"/>
        <w:b/>
        <w:i w:val="false"/>
        <w:color w:val="00000A"/>
        <w:sz w:val="16"/>
        <w:szCs w:val="16"/>
      </w:rPr>
      <w:t>Endereço: Rua Aristarco Lopes, 240, Centro, Petrolina-PE, CEP: 56.302-100. Tel.: (87) 2101-2350, Ramal 2373;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-BoldMT" w:hAnsi="Arial-BoldMT"/>
        <w:b/>
        <w:i w:val="false"/>
        <w:color w:val="030303"/>
        <w:sz w:val="16"/>
        <w:szCs w:val="16"/>
      </w:rPr>
      <w:t xml:space="preserve">E-mail: </w:t>
    </w:r>
    <w:r>
      <w:rPr>
        <w:rFonts w:eastAsia="Arial" w:cs="Arial" w:ascii="Arial-BoldMT" w:hAnsi="Arial-BoldMT"/>
        <w:b/>
        <w:i w:val="false"/>
        <w:color w:val="0000FF"/>
        <w:sz w:val="16"/>
        <w:szCs w:val="16"/>
      </w:rPr>
      <w:t>licitacoes@ifsertao-pe.edu.br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 id="ole_rId1" style="width:53pt;height:59.1pt" o:ole="">
          <v:imagedata r:id="rId2" o:title=""/>
        </v:shape>
        <o:OLEObject Type="Embed" ProgID="Word.Picture.8" ShapeID="ole_rId1" DrawAspect="Content" ObjectID="_109097016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</w:pPr>
    <w:rPr>
      <w:rFonts w:ascii="Arial" w:hAnsi="Arial" w:cs="Arial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LibreOffice/6.4.6.2$Windows_X86_64 LibreOffice_project/0ce51a4fd21bff07a5c061082cc82c5ed232f115</Application>
  <Pages>3</Pages>
  <Words>606</Words>
  <Characters>3534</Characters>
  <CharactersWithSpaces>4313</CharactersWithSpaces>
  <Paragraphs>69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2021-12-07T09:18:16Z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