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hd w:val="clear" w:color="auto" w:fill="F2F2F2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CERTIFICAÇÃO PROCESSUAL </w:t>
      </w:r>
    </w:p>
    <w:p>
      <w:pPr>
        <w:pStyle w:val="LOnormal"/>
        <w:shd w:val="clear" w:color="auto" w:fill="F2F2F2"/>
        <w:spacing w:before="0" w:after="120"/>
        <w:jc w:val="center"/>
        <w:rPr>
          <w:rFonts w:eastAsia="Times New Roman" w:cs="Times New Roman"/>
          <w:i/>
          <w:i/>
          <w:color w:val="000000"/>
          <w:sz w:val="22"/>
          <w:szCs w:val="22"/>
        </w:rPr>
      </w:pPr>
      <w:r>
        <w:rPr>
          <w:rFonts w:eastAsia="Times New Roman" w:cs="Times New Roman"/>
          <w:i/>
          <w:color w:val="000000"/>
          <w:sz w:val="22"/>
          <w:szCs w:val="22"/>
        </w:rPr>
        <w:t>Art. 14 da Portaria PGF n º 931/2018</w:t>
      </w:r>
    </w:p>
    <w:p>
      <w:pPr>
        <w:pStyle w:val="LO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515" w:type="dxa"/>
        <w:jc w:val="left"/>
        <w:tblInd w:w="-1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515"/>
      </w:tblGrid>
      <w:tr>
        <w:trPr>
          <w:trHeight w:val="411" w:hRule="atLeast"/>
        </w:trPr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"/>
              <w:widowControl w:val="false"/>
              <w:spacing w:lineRule="auto" w:line="360"/>
              <w:ind w:left="37" w:hanging="0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IDENTIFICAÇÃO PROCESSUAL</w:t>
            </w:r>
          </w:p>
        </w:tc>
      </w:tr>
      <w:tr>
        <w:trPr/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Processo n</w:t>
            </w:r>
            <w:r>
              <w:rPr>
                <w:rFonts w:cs="Arial" w:ascii="Arial" w:hAnsi="Arial"/>
                <w:b/>
                <w:color w:val="000000"/>
              </w:rPr>
              <w:t xml:space="preserve">. 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 xml:space="preserve">Volume (s): 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Há processo (s) apensado (s)?  ( X )</w:t>
            </w:r>
            <w:r>
              <w:rPr>
                <w:rFonts w:cs="Arial" w:ascii="Arial" w:hAnsi="Arial"/>
              </w:rPr>
              <w:t xml:space="preserve"> Não (   ) Sim   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i/>
              </w:rPr>
              <w:t xml:space="preserve">Caso sim, identificá-lo (s): 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Processo n. </w:t>
            </w:r>
          </w:p>
          <w:p>
            <w:pPr>
              <w:pStyle w:val="LOnormal"/>
              <w:widowControl w:val="false"/>
              <w:spacing w:lineRule="auto" w:line="276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 xml:space="preserve">Interessado (s): </w:t>
            </w:r>
            <w:r>
              <w:rPr>
                <w:rFonts w:cs="Arial" w:ascii="Arial" w:hAnsi="Arial"/>
                <w:color w:val="000000"/>
              </w:rPr>
              <w:t>Instituto Federal do Sertão Pernambucano/IFSertão-PE</w:t>
            </w:r>
          </w:p>
        </w:tc>
      </w:tr>
      <w:tr>
        <w:trPr/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"/>
              <w:widowControl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CARACTERIZAÇÃO LICITATÓRIA</w:t>
            </w:r>
          </w:p>
        </w:tc>
      </w:tr>
      <w:tr>
        <w:trPr>
          <w:trHeight w:val="3010" w:hRule="atLeast"/>
        </w:trPr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</w:t>
            </w:r>
            <w:r>
              <w:rPr>
                <w:rFonts w:cs="Arial" w:ascii="Arial" w:hAnsi="Arial"/>
                <w:b/>
                <w:bCs/>
              </w:rPr>
              <w:t xml:space="preserve">X </w:t>
            </w:r>
            <w:r>
              <w:rPr>
                <w:rFonts w:cs="Arial" w:ascii="Arial" w:hAnsi="Arial"/>
              </w:rPr>
              <w:t xml:space="preserve">) </w:t>
            </w:r>
            <w:r>
              <w:rPr>
                <w:rFonts w:cs="Arial" w:ascii="Arial" w:hAnsi="Arial"/>
                <w:b/>
              </w:rPr>
              <w:t xml:space="preserve">Aquisição </w:t>
            </w:r>
            <w:r>
              <w:rPr>
                <w:rFonts w:cs="Arial" w:ascii="Arial" w:hAnsi="Arial"/>
              </w:rPr>
              <w:t xml:space="preserve">Solicitação </w:t>
            </w:r>
            <w:r>
              <w:rPr>
                <w:rFonts w:cs="Arial" w:ascii="Arial" w:hAnsi="Arial"/>
                <w:i/>
              </w:rPr>
              <w:t xml:space="preserve">nº:  </w:t>
            </w:r>
            <w:r>
              <w:rPr>
                <w:rFonts w:cs="Arial" w:ascii="Arial" w:hAnsi="Arial"/>
                <w:b/>
                <w:i/>
              </w:rPr>
              <w:t xml:space="preserve">Não há número na Solicitação </w:t>
            </w:r>
            <w:r>
              <w:rPr>
                <w:rFonts w:cs="Arial" w:ascii="Arial" w:hAnsi="Arial"/>
                <w:i/>
              </w:rPr>
              <w:t>( às fls.    ) (SEI        )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  ) </w:t>
            </w:r>
            <w:r>
              <w:rPr>
                <w:rFonts w:cs="Arial" w:ascii="Arial" w:hAnsi="Arial"/>
                <w:b/>
              </w:rPr>
              <w:t xml:space="preserve">Serviços </w:t>
            </w:r>
            <w:r>
              <w:rPr>
                <w:rFonts w:cs="Arial" w:ascii="Arial" w:hAnsi="Arial"/>
              </w:rPr>
              <w:t>Solicitação</w:t>
            </w:r>
            <w:r>
              <w:rPr>
                <w:rFonts w:cs="Arial" w:ascii="Arial" w:hAnsi="Arial"/>
                <w:i/>
              </w:rPr>
              <w:t xml:space="preserve"> nº:                </w:t>
            </w:r>
            <w:r>
              <w:rPr>
                <w:rFonts w:cs="Arial" w:ascii="Arial" w:hAnsi="Arial"/>
                <w:b/>
                <w:i/>
              </w:rPr>
              <w:t xml:space="preserve"> </w:t>
            </w:r>
            <w:r>
              <w:rPr>
                <w:rFonts w:cs="Arial" w:ascii="Arial" w:hAnsi="Arial"/>
                <w:i/>
              </w:rPr>
              <w:t>( às fls.    ) (SEI           )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  <w:i/>
                <w:i/>
              </w:rPr>
            </w:pPr>
            <w:r>
              <w:rPr>
                <w:rFonts w:cs="Arial" w:ascii="Arial" w:hAnsi="Arial"/>
                <w:i/>
              </w:rPr>
            </w:r>
          </w:p>
          <w:p>
            <w:pPr>
              <w:pStyle w:val="LOnormal"/>
              <w:widowControl w:val="false"/>
              <w:shd w:val="clear" w:color="auto" w:fill="FFFFFF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 xml:space="preserve">MODALIDADE:  </w:t>
            </w:r>
          </w:p>
          <w:p>
            <w:pPr>
              <w:pStyle w:val="LOnormal"/>
              <w:widowControl w:val="false"/>
              <w:shd w:val="clear" w:color="auto" w:fill="FFFFFF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    ) Adesão SRP       (    ) Aditivo      (   ) Concorrência      (   ) Concurso     (   ) Consulta</w:t>
            </w:r>
          </w:p>
          <w:p>
            <w:pPr>
              <w:pStyle w:val="LOnormal"/>
              <w:widowControl w:val="false"/>
              <w:shd w:val="clear" w:color="auto" w:fill="FFFFFF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    ) Convite</w:t>
            </w:r>
            <w:r>
              <w:rPr>
                <w:rFonts w:cs="Arial" w:ascii="Arial" w:hAnsi="Arial"/>
                <w:b/>
              </w:rPr>
              <w:t xml:space="preserve">    </w:t>
            </w:r>
            <w:r>
              <w:rPr>
                <w:rFonts w:cs="Arial" w:ascii="Arial" w:hAnsi="Arial"/>
              </w:rPr>
              <w:t xml:space="preserve">(   ) Leilão      (    ) Pregão     ( </w:t>
            </w:r>
            <w:r>
              <w:rPr>
                <w:rFonts w:cs="Arial" w:ascii="Arial" w:hAnsi="Arial"/>
                <w:b/>
              </w:rPr>
              <w:t xml:space="preserve">X </w:t>
            </w:r>
            <w:r>
              <w:rPr>
                <w:rFonts w:cs="Arial" w:ascii="Arial" w:hAnsi="Arial"/>
              </w:rPr>
              <w:t xml:space="preserve">) Pregão com SRP                 (   ) RDC     </w:t>
            </w:r>
          </w:p>
          <w:p>
            <w:pPr>
              <w:pStyle w:val="LOnormal"/>
              <w:widowControl w:val="false"/>
              <w:shd w:val="clear" w:color="auto" w:fill="FFFFFF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(   ) Tomada de Preços</w:t>
            </w:r>
          </w:p>
          <w:p>
            <w:pPr>
              <w:pStyle w:val="LOnormal"/>
              <w:widowControl w:val="false"/>
              <w:shd w:val="clear" w:color="auto" w:fill="FFFFFF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widowControl w:val="false"/>
              <w:shd w:val="clear" w:color="auto" w:fill="FFFFFF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i/>
              </w:rPr>
              <w:t>CONTRATAÇÃO DIRETA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 ) Dispensa     (   ) Inexigibilidade </w:t>
            </w:r>
          </w:p>
        </w:tc>
      </w:tr>
      <w:tr>
        <w:trPr>
          <w:trHeight w:val="3656" w:hRule="atLeast"/>
        </w:trPr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 xml:space="preserve">TIPO: 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 X  ) Menor Preço:  (    ) ) por item     (   ) por grupo    ( </w:t>
            </w:r>
            <w:r>
              <w:rPr>
                <w:rFonts w:cs="Arial" w:ascii="Arial" w:hAnsi="Arial"/>
                <w:b/>
                <w:bCs/>
              </w:rPr>
              <w:t xml:space="preserve"> X </w:t>
            </w:r>
            <w:r>
              <w:rPr>
                <w:rFonts w:cs="Arial" w:ascii="Arial" w:hAnsi="Arial"/>
              </w:rPr>
              <w:t xml:space="preserve"> ) por item e grupo    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  ) Melhor Técnica    (    ) Técnica e Preço   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</w:p>
          <w:p>
            <w:pPr>
              <w:pStyle w:val="LOnormal"/>
              <w:widowControl w:val="false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Descrição do objeto: </w:t>
            </w:r>
            <w:r>
              <w:rPr>
                <w:rStyle w:val="Fontepargpadro"/>
                <w:rFonts w:cs="Arial" w:ascii="Arial" w:hAnsi="Arial"/>
                <w:b/>
                <w:bCs/>
                <w:color w:val="000000"/>
                <w:szCs w:val="20"/>
              </w:rPr>
              <w:t xml:space="preserve"> Aquisição parcelada de Gás Liquefeito de Petróleo (GLP)</w:t>
            </w:r>
            <w:r>
              <w:rPr>
                <w:rFonts w:cs="Arial" w:ascii="Arial" w:hAnsi="Arial"/>
                <w:bCs/>
              </w:rPr>
              <w:t xml:space="preserve"> para atender os campi e Reitoria do Instituto Federal de Educação, Ciência e Tecnologia do Sertão Pernambucano/ IFSertãoPE.</w:t>
            </w:r>
          </w:p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 xml:space="preserve">Valor Estimado da contratação/aquisição: </w:t>
            </w:r>
          </w:p>
          <w:p>
            <w:pPr>
              <w:pStyle w:val="Normal"/>
              <w:keepNext w:val="true"/>
              <w:keepLines/>
              <w:widowControl w:val="false"/>
              <w:numPr>
                <w:ilvl w:val="1"/>
                <w:numId w:val="2"/>
              </w:numPr>
              <w:suppressAutoHyphens w:val="false"/>
              <w:spacing w:lineRule="auto" w:line="276" w:before="120" w:after="120"/>
              <w:ind w:left="360" w:right="-30" w:hanging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</w:rPr>
              <w:t xml:space="preserve">O custo estimado da contratação </w:t>
            </w:r>
            <w:r>
              <w:rPr>
                <w:rFonts w:cs="Arial" w:ascii="Arial" w:hAnsi="Arial"/>
                <w:bCs/>
                <w:shd w:fill="auto" w:val="clear"/>
              </w:rPr>
              <w:t>é de</w:t>
            </w:r>
            <w:r>
              <w:rPr>
                <w:rFonts w:cs="Arial" w:ascii="Arial" w:hAnsi="Arial"/>
                <w:shd w:fill="auto" w:val="clear"/>
              </w:rPr>
              <w:t xml:space="preserve"> </w:t>
            </w:r>
            <w:r>
              <w:rPr>
                <w:rFonts w:eastAsia="NSimSun" w:cs="Arial" w:ascii="Arial" w:hAnsi="Arial"/>
                <w:b/>
                <w:shd w:fill="auto" w:val="clear"/>
                <w:lang w:eastAsia="zh-CN" w:bidi="hi-IN"/>
              </w:rPr>
              <w:t xml:space="preserve">R$ </w:t>
            </w:r>
            <w:r>
              <w:rPr>
                <w:rFonts w:eastAsia="NSimSun" w:cs="Arial" w:ascii="Arial" w:hAnsi="Arial"/>
                <w:b/>
                <w:bCs/>
                <w:sz w:val="22"/>
                <w:szCs w:val="22"/>
                <w:shd w:fill="auto" w:val="clear"/>
                <w:lang w:eastAsia="zh-CN" w:bidi="hi-IN"/>
              </w:rPr>
              <w:t>172.758,41</w:t>
            </w:r>
            <w:r>
              <w:rPr>
                <w:rFonts w:eastAsia="NSimSun" w:cs="Arial" w:ascii="Arial" w:hAnsi="Arial"/>
                <w:b/>
                <w:shd w:fill="auto" w:val="clear"/>
                <w:lang w:eastAsia="zh-CN" w:bidi="hi-IN"/>
              </w:rPr>
              <w:t xml:space="preserve"> (cento e </w:t>
            </w:r>
            <w:r>
              <w:rPr>
                <w:rFonts w:eastAsia="NSimSun" w:cs="Arial" w:ascii="Arial" w:hAnsi="Arial"/>
                <w:b/>
                <w:color w:val="000000"/>
                <w:kern w:val="0"/>
                <w:sz w:val="20"/>
                <w:szCs w:val="20"/>
                <w:shd w:fill="auto" w:val="clear"/>
                <w:lang w:val="pt-BR" w:eastAsia="zh-CN" w:bidi="hi-IN"/>
              </w:rPr>
              <w:t>se</w:t>
            </w:r>
            <w:r>
              <w:rPr>
                <w:rFonts w:eastAsia="NSimSun" w:cs="Arial" w:ascii="Arial" w:hAnsi="Arial"/>
                <w:b/>
                <w:shd w:fill="auto" w:val="clear"/>
                <w:lang w:eastAsia="zh-CN" w:bidi="hi-IN"/>
              </w:rPr>
              <w:t xml:space="preserve">tenta e </w:t>
            </w:r>
            <w:r>
              <w:rPr>
                <w:rFonts w:eastAsia="NSimSun" w:cs="Arial" w:ascii="Arial" w:hAnsi="Arial"/>
                <w:b/>
                <w:color w:val="000000"/>
                <w:kern w:val="0"/>
                <w:sz w:val="20"/>
                <w:szCs w:val="20"/>
                <w:shd w:fill="auto" w:val="clear"/>
                <w:lang w:val="pt-BR" w:eastAsia="zh-CN" w:bidi="hi-IN"/>
              </w:rPr>
              <w:t>dois</w:t>
            </w:r>
            <w:r>
              <w:rPr>
                <w:rFonts w:eastAsia="NSimSun" w:cs="Arial" w:ascii="Arial" w:hAnsi="Arial"/>
                <w:b/>
                <w:shd w:fill="auto" w:val="clear"/>
                <w:lang w:eastAsia="zh-CN" w:bidi="hi-IN"/>
              </w:rPr>
              <w:t xml:space="preserve"> mil, </w:t>
            </w:r>
            <w:r>
              <w:rPr>
                <w:rFonts w:eastAsia="NSimSun" w:cs="Arial" w:ascii="Arial" w:hAnsi="Arial"/>
                <w:b/>
                <w:color w:val="000000"/>
                <w:kern w:val="0"/>
                <w:sz w:val="20"/>
                <w:szCs w:val="20"/>
                <w:shd w:fill="auto" w:val="clear"/>
                <w:lang w:val="pt-BR" w:eastAsia="zh-CN" w:bidi="hi-IN"/>
              </w:rPr>
              <w:t>set</w:t>
            </w:r>
            <w:r>
              <w:rPr>
                <w:rFonts w:eastAsia="NSimSun" w:cs="Arial" w:ascii="Arial" w:hAnsi="Arial"/>
                <w:b/>
                <w:shd w:fill="auto" w:val="clear"/>
                <w:lang w:eastAsia="zh-CN" w:bidi="hi-IN"/>
              </w:rPr>
              <w:t xml:space="preserve">ecentos e </w:t>
            </w:r>
            <w:r>
              <w:rPr>
                <w:rFonts w:eastAsia="NSimSun" w:cs="Arial" w:ascii="Arial" w:hAnsi="Arial"/>
                <w:b/>
                <w:color w:val="000000"/>
                <w:kern w:val="0"/>
                <w:sz w:val="20"/>
                <w:szCs w:val="20"/>
                <w:shd w:fill="auto" w:val="clear"/>
                <w:lang w:val="pt-BR" w:eastAsia="zh-CN" w:bidi="hi-IN"/>
              </w:rPr>
              <w:t>cinquenta e oito reais quarenta e um centavos</w:t>
            </w:r>
            <w:r>
              <w:rPr>
                <w:rFonts w:eastAsia="NSimSun" w:cs="Arial" w:ascii="Arial" w:hAnsi="Arial"/>
                <w:b/>
                <w:shd w:fill="auto" w:val="clear"/>
                <w:lang w:eastAsia="zh-CN" w:bidi="hi-IN"/>
              </w:rPr>
              <w:t>).</w:t>
            </w:r>
          </w:p>
        </w:tc>
      </w:tr>
      <w:tr>
        <w:trPr/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bottom"/>
          </w:tcPr>
          <w:p>
            <w:pPr>
              <w:pStyle w:val="LO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LOnormal"/>
        <w:spacing w:lineRule="auto" w:line="360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LOnormal"/>
        <w:spacing w:lineRule="auto" w:line="360"/>
        <w:ind w:left="-426" w:hanging="0"/>
        <w:jc w:val="both"/>
        <w:rPr>
          <w:rFonts w:ascii="Arial" w:hAnsi="Arial" w:cs="Arial"/>
        </w:rPr>
      </w:pPr>
      <w:r>
        <w:rPr>
          <w:rFonts w:cs="Arial" w:ascii="Arial" w:hAnsi="Arial"/>
          <w:b/>
          <w:u w:val="single"/>
        </w:rPr>
        <w:t>CERTIFICO:</w:t>
      </w:r>
    </w:p>
    <w:p>
      <w:pPr>
        <w:pStyle w:val="LOnormal"/>
        <w:numPr>
          <w:ilvl w:val="0"/>
          <w:numId w:val="1"/>
        </w:numPr>
        <w:spacing w:lineRule="auto" w:line="360"/>
        <w:ind w:left="-142" w:hanging="0"/>
        <w:jc w:val="both"/>
        <w:rPr>
          <w:rFonts w:ascii="Arial" w:hAnsi="Arial" w:cs="Arial"/>
        </w:rPr>
      </w:pPr>
      <w:r>
        <w:rPr>
          <w:rFonts w:eastAsia="Times New Roman" w:cs="Arial" w:ascii="Arial" w:hAnsi="Arial"/>
          <w:color w:val="000000"/>
        </w:rPr>
        <w:t>Que as minutas integrantes do presente processo foram extraídas do sítio eletrônico da Advocacia-Geral da União – AGU (Modelos de Licitações e Contratos) no endereço</w:t>
      </w:r>
      <w:r>
        <w:rPr>
          <w:rFonts w:eastAsia="Times New Roman" w:cs="Arial" w:ascii="Arial" w:hAnsi="Arial"/>
          <w:i/>
          <w:color w:val="000000"/>
        </w:rPr>
        <w:t xml:space="preserve"> https://www.gov.br/agu/pt-br/composicao/cgu/cgu/modelos/licitacoesecontratos/compras-pregao-eletronico</w:t>
      </w:r>
      <w:r>
        <w:rPr>
          <w:rFonts w:eastAsia="Times New Roman" w:cs="Arial" w:ascii="Arial" w:hAnsi="Arial"/>
          <w:color w:val="000000"/>
        </w:rPr>
        <w:t xml:space="preserve">; tendo sido adotada a versão de </w:t>
      </w:r>
      <w:r>
        <w:rPr>
          <w:rFonts w:eastAsia="Times New Roman" w:cs="Arial" w:ascii="Arial" w:hAnsi="Arial"/>
          <w:b/>
          <w:bCs/>
          <w:i w:val="false"/>
          <w:iCs w:val="false"/>
          <w:color w:val="000000"/>
          <w:sz w:val="20"/>
          <w:szCs w:val="20"/>
        </w:rPr>
        <w:t>Termo de Referência - Modelo para Pregão Eletrônico – Compras Atualização: Junho/2021.</w:t>
      </w:r>
    </w:p>
    <w:p>
      <w:pPr>
        <w:pStyle w:val="LOnormal"/>
        <w:spacing w:lineRule="auto" w:line="360"/>
        <w:ind w:left="-142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Onormal"/>
        <w:numPr>
          <w:ilvl w:val="0"/>
          <w:numId w:val="1"/>
        </w:numPr>
        <w:spacing w:lineRule="auto" w:line="360"/>
        <w:ind w:left="-142" w:hanging="0"/>
        <w:jc w:val="both"/>
        <w:rPr>
          <w:rFonts w:ascii="Arial" w:hAnsi="Arial" w:cs="Arial"/>
        </w:rPr>
      </w:pPr>
      <w:r>
        <w:rPr>
          <w:rFonts w:eastAsia="Times New Roman" w:cs="Arial" w:ascii="Arial" w:hAnsi="Arial"/>
          <w:color w:val="000000"/>
        </w:rPr>
        <w:t xml:space="preserve">Que conferi tratar-se de modelos de minutas atualizados, nos termos do art. 14, da Portaria PGF nº 931/2018; e </w:t>
      </w:r>
    </w:p>
    <w:p>
      <w:pPr>
        <w:pStyle w:val="LOnormal"/>
        <w:numPr>
          <w:ilvl w:val="0"/>
          <w:numId w:val="1"/>
        </w:numPr>
        <w:spacing w:lineRule="auto" w:line="360"/>
        <w:ind w:left="142" w:hanging="360"/>
        <w:jc w:val="both"/>
        <w:rPr>
          <w:rFonts w:ascii="Arial" w:hAnsi="Arial" w:cs="Arial"/>
        </w:rPr>
      </w:pPr>
      <w:r>
        <w:rPr>
          <w:rFonts w:eastAsia="Times New Roman" w:cs="Arial" w:ascii="Arial" w:hAnsi="Arial"/>
          <w:color w:val="000000"/>
        </w:rPr>
        <w:t xml:space="preserve">Que a instrução processual foi devidamente cotejada com as listas de verificação </w:t>
      </w:r>
      <w:r>
        <w:rPr>
          <w:rFonts w:eastAsia="Times New Roman" w:cs="Arial" w:ascii="Arial" w:hAnsi="Arial"/>
          <w:i/>
          <w:color w:val="000000"/>
        </w:rPr>
        <w:t xml:space="preserve">(checklists) </w:t>
      </w:r>
      <w:r>
        <w:rPr>
          <w:rFonts w:eastAsia="Times New Roman" w:cs="Arial" w:ascii="Arial" w:hAnsi="Arial"/>
          <w:color w:val="000000"/>
        </w:rPr>
        <w:t>disponíveis no mesmo sítio acima apontado, justificando nos autos os documentos faltantes.</w:t>
      </w:r>
    </w:p>
    <w:p>
      <w:pPr>
        <w:pStyle w:val="LO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Onormal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DECLARO</w:t>
      </w:r>
      <w:r>
        <w:rPr>
          <w:rFonts w:cs="Arial" w:ascii="Arial" w:hAnsi="Arial"/>
        </w:rPr>
        <w:t xml:space="preserve"> que:</w:t>
      </w:r>
    </w:p>
    <w:p>
      <w:pPr>
        <w:pStyle w:val="LO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300" w:type="dxa"/>
        <w:jc w:val="left"/>
        <w:tblInd w:w="-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300"/>
      </w:tblGrid>
      <w:tr>
        <w:trPr>
          <w:trHeight w:val="450" w:hRule="atLeast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   ) </w:t>
            </w:r>
            <w:r>
              <w:rPr>
                <w:rFonts w:cs="Arial" w:ascii="Arial" w:hAnsi="Arial"/>
                <w:b/>
              </w:rPr>
              <w:t>Não foram realizadas quaisquer alterações nas minutas</w:t>
            </w:r>
            <w:r>
              <w:rPr>
                <w:rFonts w:cs="Arial" w:ascii="Arial" w:hAnsi="Arial"/>
              </w:rPr>
              <w:t xml:space="preserve">. 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</w:t>
            </w:r>
            <w:r>
              <w:rPr>
                <w:rFonts w:cs="Arial" w:ascii="Arial" w:hAnsi="Arial"/>
                <w:b/>
                <w:bCs/>
              </w:rPr>
              <w:t xml:space="preserve"> X </w:t>
            </w:r>
            <w:r>
              <w:rPr>
                <w:rFonts w:cs="Arial" w:ascii="Arial" w:hAnsi="Arial"/>
              </w:rPr>
              <w:t xml:space="preserve">  ) </w:t>
            </w:r>
            <w:r>
              <w:rPr>
                <w:rFonts w:cs="Arial" w:ascii="Arial" w:hAnsi="Arial"/>
                <w:b/>
                <w:bCs/>
              </w:rPr>
              <w:t>F</w:t>
            </w:r>
            <w:r>
              <w:rPr>
                <w:rFonts w:cs="Arial" w:ascii="Arial" w:hAnsi="Arial"/>
                <w:b/>
              </w:rPr>
              <w:t>oram realizadas  alterações nas minutas</w:t>
            </w:r>
            <w:r>
              <w:rPr>
                <w:rFonts w:cs="Arial" w:ascii="Arial" w:hAnsi="Arial"/>
              </w:rPr>
              <w:t xml:space="preserve">. </w:t>
            </w:r>
          </w:p>
        </w:tc>
      </w:tr>
      <w:tr>
        <w:trPr/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</w:t>
            </w:r>
            <w:r>
              <w:rPr>
                <w:rFonts w:cs="Arial" w:ascii="Arial" w:hAnsi="Arial"/>
                <w:b/>
                <w:bCs/>
              </w:rPr>
              <w:t>X</w:t>
            </w:r>
            <w:r>
              <w:rPr>
                <w:rFonts w:cs="Arial" w:ascii="Arial" w:hAnsi="Arial"/>
              </w:rPr>
              <w:t xml:space="preserve"> ) Foram </w:t>
            </w:r>
            <w:r>
              <w:rPr>
                <w:rFonts w:cs="Arial" w:ascii="Arial" w:hAnsi="Arial"/>
                <w:b/>
              </w:rPr>
              <w:t>suprimidos</w:t>
            </w:r>
            <w:r>
              <w:rPr>
                <w:rFonts w:cs="Arial" w:ascii="Arial" w:hAnsi="Arial"/>
              </w:rPr>
              <w:t xml:space="preserve"> os trechos indicados  na minuta de:</w:t>
            </w:r>
          </w:p>
          <w:p>
            <w:pPr>
              <w:pStyle w:val="LO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  ) Edital     (    )  Contrato   ( </w:t>
            </w:r>
            <w:r>
              <w:rPr>
                <w:rFonts w:cs="Arial" w:ascii="Arial" w:hAnsi="Arial"/>
                <w:b/>
                <w:bCs/>
              </w:rPr>
              <w:t xml:space="preserve"> X </w:t>
            </w:r>
            <w:r>
              <w:rPr>
                <w:rFonts w:cs="Arial" w:ascii="Arial" w:hAnsi="Arial"/>
              </w:rPr>
              <w:t>)  Termo de Referência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   )  Outros: _______________________________________________________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  <w:t>Pelos Motivos a seguir expostos (Especificar Itens Suprimidos):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Os subitens 1.2; 1.3 e 1.4</w:t>
            </w:r>
            <w:r>
              <w:rPr>
                <w:rFonts w:cs="Arial" w:ascii="Arial" w:hAnsi="Arial"/>
                <w:i/>
                <w:iCs/>
              </w:rPr>
              <w:t xml:space="preserve"> </w:t>
            </w:r>
            <w:r>
              <w:rPr>
                <w:rFonts w:cs="Arial" w:ascii="Arial" w:hAnsi="Arial"/>
              </w:rPr>
              <w:t xml:space="preserve">que trata da hipótese de cota reservada de até 25% destinada a empresa enquadrada como ME/EPP foram excluídos, considerando que para a presente licitação os valores mesmo por preço global não ultrapassam R$ 80.000,00(oitenta mil reais) </w:t>
            </w:r>
            <w:r>
              <w:rPr>
                <w:rFonts w:cs="Arial" w:ascii="Arial" w:hAnsi="Arial"/>
                <w:shd w:fill="auto" w:val="clear"/>
              </w:rPr>
              <w:t xml:space="preserve">e o item 01 que ultrapassa tal valor  </w:t>
            </w:r>
            <w:r>
              <w:rPr>
                <w:rFonts w:eastAsia="NSimSun" w:cs="Arial" w:ascii="Arial" w:hAnsi="Arial"/>
                <w:color w:val="000000"/>
                <w:kern w:val="0"/>
                <w:sz w:val="20"/>
                <w:szCs w:val="20"/>
                <w:shd w:fill="auto" w:val="clear"/>
                <w:lang w:val="pt-BR" w:eastAsia="zh-CN" w:bidi="hi-IN"/>
              </w:rPr>
              <w:t xml:space="preserve">justifica-se, </w:t>
            </w:r>
            <w:r>
              <w:rPr>
                <w:rFonts w:cs="Arial" w:ascii="Arial" w:hAnsi="Arial"/>
                <w:color w:val="000000"/>
                <w:shd w:fill="auto" w:val="clear"/>
              </w:rPr>
              <w:t xml:space="preserve">porque as empresas fornecedoras e distribuidoras de gás GLP a granel precisam dispor de autorização da Agência Nacional do Petróleo – ANP – para distribuição, comercialização e transporte do produto nesta forma. Em consulta ao sítio eletrônico da ANP, onde consta lista atualizada no dia </w:t>
            </w:r>
            <w:r>
              <w:rPr>
                <w:rFonts w:eastAsia="NSimSun" w:cs="Arial" w:ascii="Arial" w:hAnsi="Arial"/>
                <w:color w:val="000000"/>
                <w:kern w:val="0"/>
                <w:sz w:val="20"/>
                <w:szCs w:val="20"/>
                <w:shd w:fill="auto" w:val="clear"/>
                <w:lang w:val="pt-BR" w:eastAsia="zh-CN" w:bidi="hi-IN"/>
              </w:rPr>
              <w:t>05</w:t>
            </w:r>
            <w:r>
              <w:rPr>
                <w:rFonts w:cs="Arial" w:ascii="Arial" w:hAnsi="Arial"/>
                <w:color w:val="000000"/>
                <w:shd w:fill="auto" w:val="clear"/>
              </w:rPr>
              <w:t xml:space="preserve"> de </w:t>
            </w:r>
            <w:r>
              <w:rPr>
                <w:rFonts w:eastAsia="NSimSun" w:cs="Arial" w:ascii="Arial" w:hAnsi="Arial"/>
                <w:color w:val="000000"/>
                <w:kern w:val="0"/>
                <w:sz w:val="20"/>
                <w:szCs w:val="20"/>
                <w:shd w:fill="auto" w:val="clear"/>
                <w:lang w:val="pt-BR" w:eastAsia="zh-CN" w:bidi="hi-IN"/>
              </w:rPr>
              <w:t xml:space="preserve">janeiro </w:t>
            </w:r>
            <w:r>
              <w:rPr>
                <w:rFonts w:cs="Arial" w:ascii="Arial" w:hAnsi="Arial"/>
                <w:color w:val="000000"/>
                <w:shd w:fill="auto" w:val="clear"/>
              </w:rPr>
              <w:t xml:space="preserve">de 2021, Anexo I-C deste termo, é possível perceber que </w:t>
            </w:r>
            <w:r>
              <w:rPr>
                <w:rFonts w:cs="Arial" w:ascii="Arial" w:hAnsi="Arial"/>
                <w:b/>
                <w:bCs/>
                <w:color w:val="000000"/>
                <w:u w:val="single"/>
                <w:shd w:fill="auto" w:val="clear"/>
              </w:rPr>
              <w:t xml:space="preserve">não existe nenhuma empresa com autorização para distribuição do item em questão, na condição de Empresa de Pequeno Porte (EPP). </w:t>
            </w:r>
            <w:r>
              <w:rPr>
                <w:rFonts w:cs="Arial" w:ascii="Arial" w:hAnsi="Arial"/>
              </w:rPr>
              <w:t xml:space="preserve"> 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 xml:space="preserve">ITEM 14 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Justificativa:</w:t>
            </w:r>
            <w:r>
              <w:rPr>
                <w:rFonts w:cs="Arial" w:ascii="Arial" w:hAnsi="Arial"/>
              </w:rPr>
              <w:t xml:space="preserve"> Não haverá </w:t>
            </w:r>
            <w:r>
              <w:rPr>
                <w:rFonts w:cs="Arial" w:ascii="Arial" w:hAnsi="Arial"/>
                <w:b/>
                <w:bCs/>
              </w:rPr>
              <w:t xml:space="preserve">garantia de execução </w:t>
            </w:r>
            <w:r>
              <w:rPr>
                <w:rFonts w:cs="Arial" w:ascii="Arial" w:hAnsi="Arial"/>
              </w:rPr>
              <w:t xml:space="preserve">por se tratar de uma licitação de registro de preços, que gera apenas expectativa da aquisição do bem/material e não ter a obrigatoriedade de atingir a margem de consumo estimada (considerando tratar-se de produtos com entrega imediata e que não geram obrigações futuras).                                          </w:t>
              <w:br/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color w:val="000000"/>
              </w:rPr>
              <w:t xml:space="preserve">- Item 15: Excluído 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</w:rPr>
              <w:t>Justificativa</w:t>
            </w:r>
            <w:r>
              <w:rPr>
                <w:rFonts w:cs="Arial" w:ascii="Arial" w:hAnsi="Arial"/>
              </w:rPr>
              <w:t xml:space="preserve">: Não haverá </w:t>
            </w:r>
            <w:r>
              <w:rPr>
                <w:rFonts w:cs="Arial" w:ascii="Arial" w:hAnsi="Arial"/>
                <w:b/>
                <w:bCs/>
              </w:rPr>
              <w:t>garantia contratual dos bens</w:t>
            </w:r>
            <w:r>
              <w:rPr>
                <w:rFonts w:cs="Arial" w:ascii="Arial" w:hAnsi="Arial"/>
              </w:rPr>
              <w:t xml:space="preserve">, por que a aquisição ora pretendida não trata-se de bens 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u w:val="single"/>
              </w:rPr>
              <w:t xml:space="preserve"> </w:t>
            </w:r>
            <w:r>
              <w:rPr>
                <w:rFonts w:cs="Arial" w:ascii="Arial" w:hAnsi="Arial"/>
                <w:b/>
                <w:u w:val="single"/>
              </w:rPr>
              <w:t xml:space="preserve">Foi Incluída Cláusula Específica na Minuta de: 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</w:t>
            </w:r>
            <w:r>
              <w:rPr>
                <w:rFonts w:cs="Arial" w:ascii="Arial" w:hAnsi="Arial"/>
                <w:i/>
                <w:iCs/>
              </w:rPr>
              <w:t xml:space="preserve">    ) Edital     (    )  Contrato   ( </w:t>
            </w:r>
            <w:r>
              <w:rPr>
                <w:rFonts w:cs="Arial" w:ascii="Arial" w:hAnsi="Arial"/>
                <w:b/>
                <w:bCs/>
                <w:i/>
                <w:iCs/>
              </w:rPr>
              <w:t>X</w:t>
            </w:r>
            <w:r>
              <w:rPr>
                <w:rFonts w:cs="Arial" w:ascii="Arial" w:hAnsi="Arial"/>
                <w:i/>
                <w:iCs/>
              </w:rPr>
              <w:t xml:space="preserve">   )  Termo de Referência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i/>
                <w:iCs/>
                <w:u w:val="single"/>
              </w:rPr>
              <w:t>(    )  Outros: ___ _____________________________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Pelos motivos a seguir expostos (especificar cláusula):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 xml:space="preserve">Os subitens 1.4,  1.5  e 1.6 </w:t>
            </w:r>
            <w:r>
              <w:rPr>
                <w:rFonts w:cs="Arial" w:ascii="Arial" w:hAnsi="Arial"/>
                <w:b w:val="false"/>
                <w:bCs w:val="false"/>
              </w:rPr>
              <w:t>foram inclusos para informar que a licitação será adjudicada pelo critério menor preço por item, como também para justificar a licitação por grupo/lote.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b/>
                <w:bCs/>
              </w:rPr>
              <w:t xml:space="preserve">Subitem 4.1 </w:t>
            </w:r>
            <w:r>
              <w:rPr>
                <w:rFonts w:cs="Arial" w:ascii="Arial" w:hAnsi="Arial"/>
                <w:b w:val="false"/>
                <w:bCs w:val="false"/>
              </w:rPr>
              <w:t xml:space="preserve">Modificado a redação 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Subitem 4.2 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Justificativa:</w:t>
            </w:r>
            <w:r>
              <w:rPr>
                <w:rFonts w:cs="Arial" w:ascii="Arial" w:hAnsi="Arial"/>
              </w:rPr>
              <w:t xml:space="preserve"> Foi inserido para informar e justificar que para presente licitação foi adotado o Sistema de Registro de Preços, por ser considerado uma opção economicamente viável à Administração, portanto, preferencial em relação às demais.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color w:val="000000"/>
              </w:rPr>
              <w:t xml:space="preserve">– </w:t>
            </w:r>
            <w:r>
              <w:rPr>
                <w:rFonts w:cs="Arial" w:ascii="Arial" w:hAnsi="Arial"/>
                <w:b/>
                <w:color w:val="000000"/>
              </w:rPr>
              <w:t xml:space="preserve">Item: 5.2 e 5.3 </w:t>
            </w:r>
            <w:r>
              <w:rPr>
                <w:rFonts w:cs="Arial" w:ascii="Arial" w:hAnsi="Arial"/>
                <w:b/>
                <w:bCs/>
                <w:color w:val="000000"/>
              </w:rPr>
              <w:t xml:space="preserve">CRITÉRIOS DE SUSTENTABILIDADE 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Justificativa:</w:t>
            </w:r>
            <w:r>
              <w:rPr>
                <w:rFonts w:cs="Arial" w:ascii="Arial" w:hAnsi="Arial"/>
              </w:rPr>
              <w:t xml:space="preserve"> Inseriu-se no subitem 5.</w:t>
            </w:r>
            <w:r>
              <w:rPr>
                <w:rFonts w:eastAsia="NSimSun" w:cs="Arial" w:ascii="Arial" w:hAnsi="Arial"/>
                <w:color w:val="auto"/>
                <w:kern w:val="0"/>
                <w:sz w:val="20"/>
                <w:szCs w:val="20"/>
                <w:lang w:val="pt-BR" w:eastAsia="zh-CN" w:bidi="hi-IN"/>
              </w:rPr>
              <w:t>1.1</w:t>
            </w:r>
            <w:r>
              <w:rPr>
                <w:rFonts w:cs="Arial" w:ascii="Arial" w:hAnsi="Arial"/>
              </w:rPr>
              <w:t xml:space="preserve"> a exigência de que a </w:t>
            </w:r>
            <w:r>
              <w:rPr>
                <w:rFonts w:cs="Arial" w:ascii="Arial" w:hAnsi="Arial"/>
                <w:color w:val="000000"/>
              </w:rPr>
              <w:t>contratada deverá atender às normas vigentes de comercialização, transporte e fornecimento para evitar os desperdícios e a propagação desse gás no ambiente</w:t>
            </w:r>
            <w:r>
              <w:rPr>
                <w:rFonts w:cs="Arial" w:ascii="Arial" w:hAnsi="Arial"/>
              </w:rPr>
              <w:t xml:space="preserve">, como também em cumprimento ao disposto no art. 5º da IN/SLTI/MPOG nº 01, de 19 de janeiro de 2010, que dispõe sobre os critérios de sustentabilidade ambiental na aquisição de bens pela Administração Pública Federal Direta.. 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 xml:space="preserve">Os Subitens 6.1 a 6.8.1 </w:t>
            </w:r>
            <w:r>
              <w:rPr>
                <w:rFonts w:cs="Arial" w:ascii="Arial" w:hAnsi="Arial"/>
              </w:rPr>
              <w:t xml:space="preserve">foram acrescentados a fim de levar maiores esclarecimentos em relação a forma de entrega e de condições tanto para a entrega quanto para o recebimento do objeto. 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Foi acrescentado o </w:t>
            </w:r>
            <w:r>
              <w:rPr>
                <w:rFonts w:cs="Arial" w:ascii="Arial" w:hAnsi="Arial"/>
                <w:b/>
                <w:bCs/>
              </w:rPr>
              <w:t>subitem 15.1.1</w:t>
            </w:r>
            <w:r>
              <w:rPr>
                <w:rFonts w:cs="Arial" w:ascii="Arial" w:hAnsi="Arial"/>
              </w:rPr>
              <w:t xml:space="preserve"> para justificar a opção pela não exigência da garantia contratual.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 xml:space="preserve">Foi acrescentado o subitem 17.3.1 </w:t>
            </w:r>
            <w:r>
              <w:rPr>
                <w:rFonts w:cs="Arial" w:ascii="Arial" w:hAnsi="Arial"/>
                <w:b w:val="false"/>
                <w:bCs w:val="false"/>
              </w:rPr>
              <w:t xml:space="preserve"> (qualificação técnica das empresas classificadas) fim de se exigir que as empresas que serão habilitadas apresentem condições técnicas de contratar com a administração em relação a alguns itens do objeto desta licitação.</w:t>
            </w:r>
          </w:p>
        </w:tc>
      </w:tr>
    </w:tbl>
    <w:p>
      <w:pPr>
        <w:pStyle w:val="LOnormal"/>
        <w:jc w:val="both"/>
        <w:rPr>
          <w:rFonts w:ascii="Arial" w:hAnsi="Arial" w:eastAsia="Garamond" w:cs="Garamond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</w:r>
    </w:p>
    <w:p>
      <w:pPr>
        <w:pStyle w:val="LOnormal"/>
        <w:jc w:val="center"/>
        <w:rPr>
          <w:rFonts w:ascii="Arial" w:hAnsi="Arial" w:eastAsia="Garamond" w:cs="Garamond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</w:r>
    </w:p>
    <w:p>
      <w:pPr>
        <w:pStyle w:val="LOnormal"/>
        <w:jc w:val="center"/>
        <w:rPr/>
      </w:pPr>
      <w:r>
        <w:rPr>
          <w:rFonts w:eastAsia="Garamond" w:cs="Garamond" w:ascii="Arial" w:hAnsi="Arial"/>
        </w:rPr>
        <w:t>DECLARO, ao final, possuir competência para firmar a presente certificação.</w:t>
      </w:r>
    </w:p>
    <w:p>
      <w:pPr>
        <w:pStyle w:val="LOnormal"/>
        <w:spacing w:before="240" w:after="0"/>
        <w:rPr/>
      </w:pPr>
      <w:r>
        <w:rPr/>
      </w:r>
    </w:p>
    <w:p>
      <w:pPr>
        <w:pStyle w:val="LOnormal"/>
        <w:spacing w:before="240" w:after="0"/>
        <w:jc w:val="right"/>
        <w:rPr/>
      </w:pPr>
      <w:r>
        <w:rPr>
          <w:rFonts w:eastAsia="Garamond" w:cs="Garamond" w:ascii="Arial" w:hAnsi="Arial"/>
        </w:rPr>
        <w:t>Petrolina-PE</w:t>
      </w:r>
      <w:r>
        <w:rPr>
          <w:rFonts w:eastAsia="Garamond" w:cs="Garamond" w:ascii="Arial" w:hAnsi="Arial"/>
          <w:shd w:fill="auto" w:val="clear"/>
        </w:rPr>
        <w:t xml:space="preserve">, </w:t>
      </w:r>
      <w:r>
        <w:rPr>
          <w:rFonts w:eastAsia="Garamond" w:cs="Garamond" w:ascii="Arial" w:hAnsi="Arial"/>
          <w:color w:val="000000"/>
          <w:kern w:val="0"/>
          <w:sz w:val="20"/>
          <w:szCs w:val="20"/>
          <w:shd w:fill="auto" w:val="clear"/>
          <w:lang w:val="pt-BR" w:eastAsia="zh-CN" w:bidi="hi-IN"/>
        </w:rPr>
        <w:t>12</w:t>
      </w:r>
      <w:r>
        <w:rPr>
          <w:rFonts w:eastAsia="Garamond" w:cs="Garamond" w:ascii="Arial" w:hAnsi="Arial"/>
          <w:shd w:fill="auto" w:val="clear"/>
        </w:rPr>
        <w:t xml:space="preserve"> de </w:t>
      </w:r>
      <w:bookmarkStart w:id="0" w:name="_GoBack"/>
      <w:bookmarkEnd w:id="0"/>
      <w:r>
        <w:rPr>
          <w:rFonts w:eastAsia="Garamond" w:cs="Garamond" w:ascii="Arial" w:hAnsi="Arial"/>
          <w:color w:val="000000"/>
          <w:kern w:val="0"/>
          <w:sz w:val="20"/>
          <w:szCs w:val="20"/>
          <w:shd w:fill="auto" w:val="clear"/>
          <w:lang w:val="pt-BR" w:eastAsia="zh-CN" w:bidi="hi-IN"/>
        </w:rPr>
        <w:t>jan</w:t>
      </w:r>
      <w:r>
        <w:rPr>
          <w:rFonts w:eastAsia="Garamond" w:cs="Garamond" w:ascii="Arial" w:hAnsi="Arial"/>
          <w:color w:val="auto"/>
          <w:kern w:val="0"/>
          <w:sz w:val="20"/>
          <w:szCs w:val="20"/>
          <w:lang w:val="pt-BR" w:eastAsia="zh-CN" w:bidi="hi-IN"/>
        </w:rPr>
        <w:t>eiro</w:t>
      </w:r>
      <w:r>
        <w:rPr>
          <w:rFonts w:eastAsia="Garamond" w:cs="Garamond" w:ascii="Arial" w:hAnsi="Arial"/>
        </w:rPr>
        <w:t xml:space="preserve"> de 2022</w:t>
      </w:r>
    </w:p>
    <w:p>
      <w:pPr>
        <w:pStyle w:val="LOnormal"/>
        <w:spacing w:before="24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LOnormal"/>
        <w:spacing w:before="24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0" w:after="189"/>
        <w:ind w:hanging="0"/>
        <w:jc w:val="center"/>
        <w:rPr/>
      </w:pPr>
      <w:r>
        <w:rPr/>
        <w:t>_____________________________________________________________________</w:t>
      </w:r>
    </w:p>
    <w:p>
      <w:pPr>
        <w:pStyle w:val="Normal"/>
        <w:spacing w:before="0" w:after="360"/>
        <w:ind w:left="-284" w:hanging="0"/>
        <w:jc w:val="center"/>
        <w:rPr>
          <w:rFonts w:ascii="Arial" w:hAnsi="Arial" w:cs="Arial"/>
        </w:rPr>
      </w:pPr>
      <w:r>
        <w:rPr>
          <w:rFonts w:eastAsia="Times New Roman" w:cs="Arial" w:ascii="Arial" w:hAnsi="Arial"/>
          <w:color w:val="auto"/>
          <w:kern w:val="0"/>
          <w:sz w:val="20"/>
          <w:szCs w:val="20"/>
          <w:lang w:val="pt-BR" w:eastAsia="pt-BR" w:bidi="ar-SA"/>
        </w:rPr>
        <w:t>Assinatura dos Servidores responsáveis pelo Termo de Referência</w:t>
      </w:r>
    </w:p>
    <w:p>
      <w:pPr>
        <w:pStyle w:val="Normal"/>
        <w:spacing w:before="0" w:after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360"/>
        <w:rPr>
          <w:rFonts w:ascii="Arial" w:hAnsi="Arial" w:cs="Arial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426" w:top="2070" w:footer="696" w:bottom="1134" w:gutter="0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NewRomanPS-Bold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Ecofont_Spranq_eco_Sans">
    <w:charset w:val="00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419" w:leader="none"/>
        <w:tab w:val="right" w:pos="8838" w:leader="none"/>
      </w:tabs>
      <w:ind w:right="360" w:hanging="0"/>
      <w:rPr>
        <w:rFonts w:eastAsia="Times New Roman" w:cs="Times New Roman"/>
        <w:b/>
        <w:b/>
        <w:color w:val="000000"/>
      </w:rPr>
    </w:pPr>
    <w:r>
      <w:rPr>
        <w:rFonts w:eastAsia="Times New Roman" w:cs="Times New Roman"/>
        <w:b/>
        <w:color w:val="000000"/>
      </w:rPr>
    </w:r>
  </w:p>
  <w:p>
    <w:pPr>
      <w:pStyle w:val="LOnormal"/>
      <w:tabs>
        <w:tab w:val="clear" w:pos="720"/>
        <w:tab w:val="center" w:pos="4419" w:leader="none"/>
        <w:tab w:val="right" w:pos="8838" w:leader="none"/>
      </w:tabs>
      <w:ind w:right="424" w:hanging="0"/>
      <w:jc w:val="both"/>
      <w:rPr>
        <w:rFonts w:ascii="Arial" w:hAnsi="Arial" w:eastAsia="Arial" w:cs="Arial"/>
        <w:color w:val="000000"/>
        <w:sz w:val="16"/>
        <w:szCs w:val="16"/>
      </w:rPr>
    </w:pPr>
    <w:r>
      <w:rPr>
        <w:rFonts w:eastAsia="Arial" w:cs="Arial" w:ascii="Arial" w:hAnsi="Arial"/>
        <w:color w:val="000000"/>
        <w:sz w:val="16"/>
        <w:szCs w:val="16"/>
      </w:rPr>
      <mc:AlternateContent>
        <mc:Choice Requires="wps">
          <w:drawing>
            <wp:anchor behindDoc="1" distT="0" distB="0" distL="0" distR="0" simplePos="0" locked="0" layoutInCell="0" allowOverlap="1" relativeHeight="4" wp14:anchorId="3F996F0D">
              <wp:simplePos x="0" y="0"/>
              <wp:positionH relativeFrom="column">
                <wp:posOffset>5397500</wp:posOffset>
              </wp:positionH>
              <wp:positionV relativeFrom="paragraph">
                <wp:posOffset>38100</wp:posOffset>
              </wp:positionV>
              <wp:extent cx="40005" cy="165735"/>
              <wp:effectExtent l="0" t="0" r="0" b="0"/>
              <wp:wrapSquare wrapText="bothSides"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24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stroked="f" style="position:absolute;margin-left:425pt;margin-top:3pt;width:3.05pt;height:12.95pt;mso-wrap-style:none;v-text-anchor:middle" wp14:anchorId="3F996F0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left" w:pos="1530" w:leader="none"/>
        <w:tab w:val="center" w:pos="4419" w:leader="none"/>
        <w:tab w:val="center" w:pos="4536" w:leader="none"/>
        <w:tab w:val="right" w:pos="8838" w:leader="none"/>
      </w:tabs>
      <w:rPr>
        <w:rFonts w:ascii="Ecofont_Spranq_eco_Sans" w:hAnsi="Ecofont_Spranq_eco_Sans" w:eastAsia="Ecofont_Spranq_eco_Sans" w:cs="Ecofont_Spranq_eco_Sans"/>
        <w:color w:val="000000"/>
        <w:sz w:val="16"/>
        <w:szCs w:val="16"/>
      </w:rPr>
    </w:pPr>
    <w:r>
      <w:rPr>
        <w:rFonts w:eastAsia="Ecofont_Spranq_eco_Sans" w:cs="Ecofont_Spranq_eco_Sans" w:ascii="Ecofont_Spranq_eco_Sans" w:hAnsi="Ecofont_Spranq_eco_Sans"/>
        <w:color w:val="000000"/>
      </w:rPr>
      <w:tab/>
      <w:tab/>
    </w:r>
    <w:r>
      <w:rPr/>
      <w:object>
        <v:shape id="ole_rId1" style="width:53pt;height:59.1pt" o:ole="">
          <v:imagedata r:id="rId2" o:title=""/>
        </v:shape>
        <o:OLEObject Type="Embed" ProgID="Word.Picture.8" ShapeID="ole_rId1" DrawAspect="Content" ObjectID="_2081203829" r:id="rId1"/>
      </w:object>
    </w:r>
  </w:p>
  <w:p>
    <w:pPr>
      <w:pStyle w:val="LOnormal"/>
      <w:tabs>
        <w:tab w:val="clear" w:pos="720"/>
        <w:tab w:val="center" w:pos="4419" w:leader="none"/>
        <w:tab w:val="right" w:pos="8838" w:leader="none"/>
      </w:tabs>
      <w:jc w:val="center"/>
      <w:rPr>
        <w:sz w:val="18"/>
        <w:szCs w:val="18"/>
      </w:rPr>
    </w:pPr>
    <w:r>
      <w:rPr>
        <w:rFonts w:eastAsia="Times New Roman" w:cs="Times New Roman"/>
        <w:b/>
        <w:color w:val="000000"/>
        <w:sz w:val="18"/>
        <w:szCs w:val="18"/>
      </w:rPr>
      <w:t>ADVOCACIA-GERAL DA UNIÃO</w:t>
    </w:r>
  </w:p>
  <w:p>
    <w:pPr>
      <w:pStyle w:val="LOnormal"/>
      <w:jc w:val="center"/>
      <w:rPr>
        <w:sz w:val="18"/>
        <w:szCs w:val="18"/>
      </w:rPr>
    </w:pPr>
    <w:r>
      <w:rPr>
        <w:b/>
        <w:sz w:val="18"/>
        <w:szCs w:val="18"/>
      </w:rPr>
      <w:t>PROCURADORIA-GERAL FEDERAL</w:t>
    </w:r>
  </w:p>
  <w:p>
    <w:pPr>
      <w:pStyle w:val="LOnormal"/>
      <w:tabs>
        <w:tab w:val="clear" w:pos="720"/>
        <w:tab w:val="center" w:pos="4419" w:leader="none"/>
        <w:tab w:val="right" w:pos="8838" w:leader="none"/>
      </w:tabs>
      <w:jc w:val="center"/>
      <w:rPr>
        <w:sz w:val="18"/>
        <w:szCs w:val="18"/>
      </w:rPr>
    </w:pPr>
    <w:r>
      <w:rPr>
        <w:rFonts w:eastAsia="Times New Roman" w:cs="Times New Roman"/>
        <w:b/>
        <w:color w:val="000000"/>
        <w:sz w:val="18"/>
        <w:szCs w:val="18"/>
      </w:rPr>
      <w:t>DEPARTAMENTO DE CONSULTORIA – DEPCONSU</w:t>
    </w:r>
  </w:p>
  <w:p>
    <w:pPr>
      <w:pStyle w:val="LOnormal"/>
      <w:tabs>
        <w:tab w:val="clear" w:pos="720"/>
        <w:tab w:val="center" w:pos="4419" w:leader="none"/>
        <w:tab w:val="right" w:pos="8838" w:leader="none"/>
      </w:tabs>
      <w:jc w:val="center"/>
      <w:rPr>
        <w:sz w:val="18"/>
        <w:szCs w:val="18"/>
      </w:rPr>
    </w:pPr>
    <w:r>
      <w:rPr>
        <w:rFonts w:eastAsia="Times New Roman" w:cs="Times New Roman"/>
        <w:b/>
        <w:color w:val="000000"/>
        <w:sz w:val="18"/>
        <w:szCs w:val="18"/>
      </w:rPr>
      <w:t>EQUIPE DE TRABALHO REMOTO DE LICITAÇÕES E CONTRATOS - ETRLIC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✔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sz w:val="20"/>
        <w:b w:val="false"/>
        <w:szCs w:val="20"/>
        <w:rFonts w:eastAsia="Arial" w:cs="Arial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sz w:val="22"/>
        <w:i w:val="false"/>
        <w:b w:val="false"/>
        <w:szCs w:val="22"/>
        <w:rFonts w:eastAsia="Arial" w:cs="Arial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sz w:val="20"/>
        <w:b w:val="false"/>
        <w:szCs w:val="20"/>
        <w:rFonts w:eastAsia="Arial" w:cs="Arial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sz w:val="20"/>
        <w:b w:val="false"/>
        <w:szCs w:val="20"/>
        <w:rFonts w:eastAsia="Arial" w:cs="Aria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sz w:val="20"/>
        <w:b w:val="false"/>
        <w:szCs w:val="20"/>
        <w:rFonts w:eastAsia="Arial" w:cs="Aria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sz w:val="20"/>
        <w:b w:val="false"/>
        <w:szCs w:val="20"/>
        <w:rFonts w:eastAsia="Arial" w:cs="Aria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sz w:val="20"/>
        <w:b w:val="false"/>
        <w:szCs w:val="20"/>
        <w:rFonts w:eastAsia="Arial" w:cs="Aria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sz w:val="20"/>
        <w:b w:val="false"/>
        <w:szCs w:val="20"/>
        <w:rFonts w:eastAsia="Arial" w:cs="Aria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sz w:val="20"/>
        <w:b w:val="false"/>
        <w:szCs w:val="20"/>
        <w:rFonts w:eastAsia="Arial" w:cs="Aria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ff3f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LOnormal"/>
    <w:next w:val="LO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normal"/>
    <w:next w:val="LO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LO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link w:val="Rodap"/>
    <w:qFormat/>
    <w:rsid w:val="00ff3fe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qFormat/>
    <w:rsid w:val="00ff3fe0"/>
    <w:rPr/>
  </w:style>
  <w:style w:type="character" w:styleId="CabealhoChar" w:customStyle="1">
    <w:name w:val="Cabeçalho Char"/>
    <w:basedOn w:val="DefaultParagraphFont"/>
    <w:link w:val="Cabealho"/>
    <w:qFormat/>
    <w:rsid w:val="00ff3fe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LinkdaInternet" w:customStyle="1">
    <w:name w:val="Link da Internet"/>
    <w:rsid w:val="00ff3fe0"/>
    <w:rPr>
      <w:color w:val="0000FF"/>
      <w:u w:val="single"/>
    </w:rPr>
  </w:style>
  <w:style w:type="character" w:styleId="RecuodecorpodetextoChar" w:customStyle="1">
    <w:name w:val="Recuo de corpo de texto Char"/>
    <w:basedOn w:val="DefaultParagraphFont"/>
    <w:link w:val="Recuodecorpodetexto"/>
    <w:uiPriority w:val="99"/>
    <w:semiHidden/>
    <w:qFormat/>
    <w:rsid w:val="00ff3fe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4d1219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Ncoradanotaderodap" w:customStyle="1">
    <w:name w:val="Âncora da nota de rodapé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4d1219"/>
    <w:rPr>
      <w:vertAlign w:val="superscript"/>
    </w:rPr>
  </w:style>
  <w:style w:type="character" w:styleId="Caracteresdenotaderodap" w:customStyle="1">
    <w:name w:val="Caracteres de nota de rodapé"/>
    <w:qFormat/>
    <w:rPr/>
  </w:style>
  <w:style w:type="character" w:styleId="Ncoradanotadefim" w:customStyle="1">
    <w:name w:val="Âncora da nota de fim"/>
    <w:rPr>
      <w:vertAlign w:val="superscript"/>
    </w:rPr>
  </w:style>
  <w:style w:type="character" w:styleId="Caracteresdenotadefim" w:customStyle="1">
    <w:name w:val="Caracteres de nota de fim"/>
    <w:qFormat/>
    <w:rPr/>
  </w:style>
  <w:style w:type="character" w:styleId="Fontepargpadro3" w:customStyle="1">
    <w:name w:val="Fonte parág. padrão3"/>
    <w:qFormat/>
    <w:rPr/>
  </w:style>
  <w:style w:type="character" w:styleId="Fontstyle01" w:customStyle="1">
    <w:name w:val="fontstyle01"/>
    <w:basedOn w:val="DefaultParagraphFont"/>
    <w:qFormat/>
    <w:rPr>
      <w:rFonts w:ascii="TimesNewRomanPS-BoldMT" w:hAnsi="TimesNewRomanPS-BoldMT"/>
      <w:b/>
      <w:bCs/>
      <w:i w:val="false"/>
      <w:iCs w:val="false"/>
      <w:color w:val="000000"/>
      <w:sz w:val="24"/>
      <w:szCs w:val="24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LOnormal"/>
    <w:qFormat/>
    <w:pPr>
      <w:suppressLineNumbers/>
    </w:pPr>
    <w:rPr/>
  </w:style>
  <w:style w:type="paragraph" w:styleId="Ttulododocumento">
    <w:name w:val="Title"/>
    <w:basedOn w:val="LO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LO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pt-BR" w:eastAsia="zh-CN" w:bidi="hi-IN"/>
    </w:rPr>
  </w:style>
  <w:style w:type="paragraph" w:styleId="CabealhoeRodap" w:customStyle="1">
    <w:name w:val="Cabeçalho e Rodapé"/>
    <w:basedOn w:val="LOnormal"/>
    <w:qFormat/>
    <w:pPr/>
    <w:rPr/>
  </w:style>
  <w:style w:type="paragraph" w:styleId="Rodap">
    <w:name w:val="Footer"/>
    <w:basedOn w:val="LOnormal"/>
    <w:link w:val="RodapChar"/>
    <w:rsid w:val="00ff3fe0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Cabealho">
    <w:name w:val="Header"/>
    <w:basedOn w:val="LOnormal"/>
    <w:link w:val="CabealhoChar"/>
    <w:rsid w:val="00ff3fe0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LOnormal"/>
    <w:link w:val="RecuodecorpodetextoChar"/>
    <w:uiPriority w:val="99"/>
    <w:semiHidden/>
    <w:unhideWhenUsed/>
    <w:rsid w:val="00ff3fe0"/>
    <w:pPr>
      <w:spacing w:before="0" w:after="120"/>
      <w:ind w:left="283" w:hanging="0"/>
    </w:pPr>
    <w:rPr/>
  </w:style>
  <w:style w:type="paragraph" w:styleId="ListParagraph">
    <w:name w:val="List Paragraph"/>
    <w:basedOn w:val="LOnormal"/>
    <w:qFormat/>
    <w:rsid w:val="000f2c6e"/>
    <w:pPr>
      <w:spacing w:before="0" w:after="0"/>
      <w:ind w:left="720" w:hanging="0"/>
      <w:contextualSpacing/>
    </w:pPr>
    <w:rPr/>
  </w:style>
  <w:style w:type="paragraph" w:styleId="Notaderodap">
    <w:name w:val="Footnote Text"/>
    <w:basedOn w:val="LOnormal"/>
    <w:link w:val="TextodenotaderodapChar"/>
    <w:uiPriority w:val="99"/>
    <w:semiHidden/>
    <w:unhideWhenUsed/>
    <w:rsid w:val="004d1219"/>
    <w:pPr/>
    <w:rPr/>
  </w:style>
  <w:style w:type="paragraph" w:styleId="Contedodoquadro" w:customStyle="1">
    <w:name w:val="Conteúdo do quadro"/>
    <w:basedOn w:val="LOnormal"/>
    <w:qFormat/>
    <w:pPr/>
    <w:rPr/>
  </w:style>
  <w:style w:type="paragraph" w:styleId="Standard" w:customStyle="1">
    <w:name w:val="Standard"/>
    <w:qFormat/>
    <w:rsid w:val="00216505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00000A"/>
      <w:kern w:val="0"/>
      <w:sz w:val="22"/>
      <w:szCs w:val="22"/>
      <w:lang w:val="pt-BR" w:eastAsia="en-US" w:bidi="ar-SA"/>
    </w:rPr>
  </w:style>
  <w:style w:type="paragraph" w:styleId="Subttulo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Nivel1" w:customStyle="1">
    <w:name w:val="Nivel1"/>
    <w:basedOn w:val="Ttulo1"/>
    <w:next w:val="Normal"/>
    <w:qFormat/>
    <w:pPr>
      <w:spacing w:lineRule="auto" w:line="276"/>
      <w:jc w:val="both"/>
    </w:pPr>
    <w:rPr>
      <w:rFonts w:ascii="Arial" w:hAnsi="Arial" w:cs="Arial"/>
      <w:color w:val="000000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p7nY3AY6NHZGXkwuzE4sQaxeZsw==">AMUW2mXMD3LU+OgPQVA2qdKf6WbpJbCPRIFPmjzeKV1yNs0/HUE5x+H9n81Q+RWxRy96RfO/jAFO3rGggLTDfXphwJhMTMOC6CyAIZNSAeqKX/yFhi7QMr0phhtZFM39+dHp+kpfHBjK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Application>LibreOffice/7.0.6.2$Windows_X86_64 LibreOffice_project/144abb84a525d8e30c9dbbefa69cbbf2d8d4ae3b</Application>
  <AppVersion>15.0000</AppVersion>
  <Pages>2</Pages>
  <Words>856</Words>
  <Characters>4702</Characters>
  <CharactersWithSpaces>5786</CharactersWithSpaces>
  <Paragraphs>63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2021-07-12T23:54:00Z</dcterms:created>
  <dc:creator>Carlos Henrique Benedito Nitão Loureiro</dc:creator>
  <dc:description/>
  <dc:language>pt-BR</dc:language>
  <cp:lastModifiedBy/>
  <cp:lastPrinted>2021-08-04T10:13:00Z</cp:lastPrinted>
  <dcterms:modified xsi:type="dcterms:W3CDTF">2022-01-12T11:27:04Z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0x010100100CD812E29B004F9A2BBD762AA51FB8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