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ind w:left="0" w:right="-15" w:firstLine="0"/>
        <w:jc w:val="center"/>
        <w:rPr>
          <w:b w:val="1"/>
          <w:color w:val="000000"/>
        </w:rPr>
      </w:pPr>
      <w:r w:rsidDel="00000000" w:rsidR="00000000" w:rsidRPr="00000000">
        <w:rPr>
          <w:rtl w:val="0"/>
        </w:rPr>
      </w:r>
    </w:p>
    <w:p w:rsidR="00000000" w:rsidDel="00000000" w:rsidP="00000000" w:rsidRDefault="00000000" w:rsidRPr="00000000" w14:paraId="00000002">
      <w:pPr>
        <w:spacing w:after="120" w:before="0" w:line="276" w:lineRule="auto"/>
        <w:ind w:left="0" w:right="-15" w:firstLine="0"/>
        <w:jc w:val="center"/>
        <w:rPr>
          <w:b w:val="1"/>
          <w:color w:val="000000"/>
        </w:rPr>
      </w:pPr>
      <w:r w:rsidDel="00000000" w:rsidR="00000000" w:rsidRPr="00000000">
        <w:rPr>
          <w:b w:val="1"/>
          <w:color w:val="000000"/>
          <w:rtl w:val="0"/>
        </w:rPr>
        <w:t xml:space="preserve">MODELO DE TERMO DE REFERÊNCIA</w:t>
      </w:r>
    </w:p>
    <w:p w:rsidR="00000000" w:rsidDel="00000000" w:rsidP="00000000" w:rsidRDefault="00000000" w:rsidRPr="00000000" w14:paraId="00000003">
      <w:pPr>
        <w:spacing w:after="120" w:before="0" w:line="276" w:lineRule="auto"/>
        <w:ind w:left="0" w:right="-15" w:firstLine="0"/>
        <w:jc w:val="center"/>
        <w:rPr>
          <w:b w:val="1"/>
          <w:color w:val="000000"/>
        </w:rPr>
      </w:pPr>
      <w:r w:rsidDel="00000000" w:rsidR="00000000" w:rsidRPr="00000000">
        <w:rPr>
          <w:b w:val="1"/>
          <w:color w:val="000000"/>
          <w:rtl w:val="0"/>
        </w:rPr>
        <w:t xml:space="preserve">(Prestação de serviço continuado sem dedicação exclusiva de mão-de-obra)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20" w:before="0" w:line="276" w:lineRule="auto"/>
        <w:ind w:left="0" w:right="-15" w:firstLine="0"/>
        <w:rPr/>
      </w:pPr>
      <w:r w:rsidDel="00000000" w:rsidR="00000000" w:rsidRPr="00000000">
        <w:rPr>
          <w:rtl w:val="0"/>
        </w:rPr>
      </w:r>
    </w:p>
    <w:p w:rsidR="00000000" w:rsidDel="00000000" w:rsidP="00000000" w:rsidRDefault="00000000" w:rsidRPr="00000000" w14:paraId="00000006">
      <w:pPr>
        <w:jc w:val="center"/>
        <w:rPr>
          <w:i w:val="1"/>
          <w:color w:val="000000"/>
        </w:rPr>
      </w:pPr>
      <w:r w:rsidDel="00000000" w:rsidR="00000000" w:rsidRPr="00000000">
        <w:rPr>
          <w:i w:val="1"/>
          <w:color w:val="000000"/>
          <w:rtl w:val="0"/>
        </w:rPr>
        <w:t xml:space="preserve">INSTITUTO FEDERAL DE EDUCAÇÃO, CIÊNCIA E TECNOLOGIA DO SERTÃO PERNAMBUCANO</w:t>
      </w:r>
    </w:p>
    <w:p w:rsidR="00000000" w:rsidDel="00000000" w:rsidP="00000000" w:rsidRDefault="00000000" w:rsidRPr="00000000" w14:paraId="00000007">
      <w:pPr>
        <w:jc w:val="center"/>
        <w:rPr/>
      </w:pPr>
      <w:r w:rsidDel="00000000" w:rsidR="00000000" w:rsidRPr="00000000">
        <w:rPr>
          <w:rtl w:val="0"/>
        </w:rPr>
        <w:t xml:space="preserve">DISPENSA DE LICITAÇÃO</w:t>
      </w:r>
    </w:p>
    <w:p w:rsidR="00000000" w:rsidDel="00000000" w:rsidP="00000000" w:rsidRDefault="00000000" w:rsidRPr="00000000" w14:paraId="00000008">
      <w:pPr>
        <w:jc w:val="center"/>
        <w:rPr>
          <w:color w:val="000000"/>
        </w:rPr>
      </w:pPr>
      <w:r w:rsidDel="00000000" w:rsidR="00000000" w:rsidRPr="00000000">
        <w:rPr>
          <w:color w:val="000000"/>
          <w:rtl w:val="0"/>
        </w:rPr>
        <w:t xml:space="preserve">(Processo Administrativo n.°...........)</w:t>
      </w:r>
    </w:p>
    <w:p w:rsidR="00000000" w:rsidDel="00000000" w:rsidP="00000000" w:rsidRDefault="00000000" w:rsidRPr="00000000" w14:paraId="00000009">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 DO OBJETO</w:t>
      </w:r>
      <w:r w:rsidDel="00000000" w:rsidR="00000000" w:rsidRPr="00000000">
        <w:rPr>
          <w:rtl w:val="0"/>
        </w:rPr>
      </w:r>
    </w:p>
    <w:p w:rsidR="00000000" w:rsidDel="00000000" w:rsidP="00000000" w:rsidRDefault="00000000" w:rsidRPr="00000000" w14:paraId="0000000A">
      <w:pPr>
        <w:widowControl w:val="1"/>
        <w:spacing w:after="120" w:before="120" w:line="276" w:lineRule="auto"/>
        <w:ind w:left="0" w:right="0" w:firstLine="0"/>
        <w:jc w:val="both"/>
        <w:rPr/>
      </w:pPr>
      <w:r w:rsidDel="00000000" w:rsidR="00000000" w:rsidRPr="00000000">
        <w:rPr>
          <w:rtl w:val="0"/>
        </w:rPr>
        <w:t xml:space="preserve">1.1 Contratação de serviço de </w:t>
      </w:r>
      <w:r w:rsidDel="00000000" w:rsidR="00000000" w:rsidRPr="00000000">
        <w:rPr>
          <w:rFonts w:ascii="Calibri" w:cs="Calibri" w:eastAsia="Calibri" w:hAnsi="Calibri"/>
          <w:i w:val="1"/>
          <w:sz w:val="22"/>
          <w:szCs w:val="22"/>
          <w:rtl w:val="0"/>
        </w:rPr>
        <w:t xml:space="preserve">Digital Object Identifier</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DOI) e assinatura de anuidade institucional para as Revistas Semiárido </w:t>
      </w:r>
      <w:r w:rsidDel="00000000" w:rsidR="00000000" w:rsidRPr="00000000">
        <w:rPr>
          <w:rFonts w:ascii="Calibri" w:cs="Calibri" w:eastAsia="Calibri" w:hAnsi="Calibri"/>
          <w:i w:val="1"/>
          <w:sz w:val="22"/>
          <w:szCs w:val="22"/>
          <w:rtl w:val="0"/>
        </w:rPr>
        <w:t xml:space="preserve">De Visu </w:t>
      </w:r>
      <w:r w:rsidDel="00000000" w:rsidR="00000000" w:rsidRPr="00000000">
        <w:rPr>
          <w:rFonts w:ascii="Calibri" w:cs="Calibri" w:eastAsia="Calibri" w:hAnsi="Calibri"/>
          <w:sz w:val="22"/>
          <w:szCs w:val="22"/>
          <w:rtl w:val="0"/>
        </w:rPr>
        <w:t xml:space="preserve">e Cactos</w:t>
      </w:r>
      <w:r w:rsidDel="00000000" w:rsidR="00000000" w:rsidRPr="00000000">
        <w:rPr>
          <w:rtl w:val="0"/>
        </w:rPr>
        <w:t xml:space="preserve">, conforme condições, quantidades e exigências estabelecidas neste instrumento e seus anexos:</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3705"/>
        <w:gridCol w:w="1020"/>
        <w:gridCol w:w="1335"/>
        <w:gridCol w:w="1035"/>
        <w:gridCol w:w="1200"/>
        <w:tblGridChange w:id="0">
          <w:tblGrid>
            <w:gridCol w:w="720"/>
            <w:gridCol w:w="3705"/>
            <w:gridCol w:w="1020"/>
            <w:gridCol w:w="1335"/>
            <w:gridCol w:w="1035"/>
            <w:gridCol w:w="1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widowControl w:val="0"/>
              <w:jc w:val="center"/>
              <w:rPr/>
            </w:pPr>
            <w:r w:rsidDel="00000000" w:rsidR="00000000" w:rsidRPr="00000000">
              <w:rPr>
                <w:rtl w:val="0"/>
              </w:rPr>
              <w:t xml:space="preserve">ITEM</w:t>
            </w:r>
          </w:p>
          <w:p w:rsidR="00000000" w:rsidDel="00000000" w:rsidP="00000000" w:rsidRDefault="00000000" w:rsidRPr="00000000" w14:paraId="0000000C">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jc w:val="center"/>
              <w:rPr/>
            </w:pPr>
            <w:r w:rsidDel="00000000" w:rsidR="00000000" w:rsidRPr="00000000">
              <w:rPr>
                <w:rtl w:val="0"/>
              </w:rPr>
              <w:t xml:space="preserve">DESCRIÇÃO/</w:t>
            </w:r>
          </w:p>
          <w:p w:rsidR="00000000" w:rsidDel="00000000" w:rsidP="00000000" w:rsidRDefault="00000000" w:rsidRPr="00000000" w14:paraId="0000000E">
            <w:pPr>
              <w:widowControl w:val="0"/>
              <w:jc w:val="center"/>
              <w:rPr/>
            </w:pPr>
            <w:r w:rsidDel="00000000" w:rsidR="00000000" w:rsidRPr="00000000">
              <w:rPr>
                <w:rtl w:val="0"/>
              </w:rPr>
              <w:t xml:space="preserve">ESPECIFICAÇÃO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widowControl w:val="0"/>
              <w:jc w:val="center"/>
              <w:rPr/>
            </w:pPr>
            <w:r w:rsidDel="00000000" w:rsidR="00000000" w:rsidRPr="00000000">
              <w:rPr>
                <w:rtl w:val="0"/>
              </w:rPr>
              <w:t xml:space="preserve">Unidade de Medida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widowControl w:val="0"/>
              <w:jc w:val="center"/>
              <w:rPr/>
            </w:pPr>
            <w:r w:rsidDel="00000000" w:rsidR="00000000" w:rsidRPr="00000000">
              <w:rPr>
                <w:rtl w:val="0"/>
              </w:rPr>
              <w:t xml:space="preserve">Quantidade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widowControl w:val="0"/>
              <w:jc w:val="center"/>
              <w:rPr/>
            </w:pPr>
            <w:r w:rsidDel="00000000" w:rsidR="00000000" w:rsidRPr="00000000">
              <w:rPr>
                <w:rtl w:val="0"/>
              </w:rPr>
              <w:t xml:space="preserve">Valor R$ Unitário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widowControl w:val="0"/>
              <w:jc w:val="center"/>
              <w:rPr/>
            </w:pPr>
            <w:r w:rsidDel="00000000" w:rsidR="00000000" w:rsidRPr="00000000">
              <w:rPr>
                <w:rtl w:val="0"/>
              </w:rPr>
              <w:t xml:space="preserve">Valor /R$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widowControl w:val="0"/>
              <w:spacing w:after="120" w:before="0"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0"/>
              <w:spacing w:after="120" w:before="0" w:line="276" w:lineRule="auto"/>
              <w:jc w:val="center"/>
              <w:rPr>
                <w:i w:val="1"/>
              </w:rPr>
            </w:pPr>
            <w:r w:rsidDel="00000000" w:rsidR="00000000" w:rsidRPr="00000000">
              <w:rPr>
                <w:i w:val="1"/>
                <w:rtl w:val="0"/>
              </w:rPr>
              <w:t xml:space="preserve">Digital object identifier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widowControl w:val="0"/>
              <w:spacing w:after="120" w:before="0" w:line="276" w:lineRule="auto"/>
              <w:rPr/>
            </w:pPr>
            <w:r w:rsidDel="00000000" w:rsidR="00000000" w:rsidRPr="00000000">
              <w:rPr>
                <w:rtl w:val="0"/>
              </w:rPr>
              <w:t xml:space="preserve">unidade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widowControl w:val="0"/>
              <w:spacing w:after="120" w:before="0" w:line="276" w:lineRule="auto"/>
              <w:jc w:val="center"/>
              <w:rPr/>
            </w:pPr>
            <w:r w:rsidDel="00000000" w:rsidR="00000000" w:rsidRPr="00000000">
              <w:rPr>
                <w:rtl w:val="0"/>
              </w:rPr>
              <w:t xml:space="preserve">386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widowControl w:val="0"/>
              <w:spacing w:after="120" w:before="0" w:line="276" w:lineRule="auto"/>
              <w:jc w:val="center"/>
              <w:rPr/>
            </w:pPr>
            <w:r w:rsidDel="00000000" w:rsidR="00000000" w:rsidRPr="00000000">
              <w:rPr>
                <w:rtl w:val="0"/>
              </w:rPr>
              <w:t xml:space="preserve">7,23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widowControl w:val="0"/>
              <w:spacing w:after="120" w:before="0" w:line="276" w:lineRule="auto"/>
              <w:jc w:val="center"/>
              <w:rPr/>
            </w:pPr>
            <w:r w:rsidDel="00000000" w:rsidR="00000000" w:rsidRPr="00000000">
              <w:rPr>
                <w:rtl w:val="0"/>
              </w:rPr>
              <w:t xml:space="preserve"> 2.790,78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widowControl w:val="0"/>
              <w:spacing w:after="120" w:before="0"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widowControl w:val="0"/>
              <w:spacing w:after="120" w:before="0" w:line="276" w:lineRule="auto"/>
              <w:jc w:val="center"/>
              <w:rPr/>
            </w:pPr>
            <w:r w:rsidDel="00000000" w:rsidR="00000000" w:rsidRPr="00000000">
              <w:rPr>
                <w:rtl w:val="0"/>
              </w:rPr>
              <w:t xml:space="preserve">assinatura digital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widowControl w:val="0"/>
              <w:spacing w:after="120" w:before="0" w:line="276" w:lineRule="auto"/>
              <w:rPr/>
            </w:pPr>
            <w:r w:rsidDel="00000000" w:rsidR="00000000" w:rsidRPr="00000000">
              <w:rPr>
                <w:rtl w:val="0"/>
              </w:rPr>
              <w:t xml:space="preserve">unidade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widowControl w:val="0"/>
              <w:spacing w:after="120" w:before="0"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widowControl w:val="0"/>
              <w:spacing w:after="120" w:before="0" w:line="276" w:lineRule="auto"/>
              <w:jc w:val="center"/>
              <w:rPr/>
            </w:pPr>
            <w:r w:rsidDel="00000000" w:rsidR="00000000" w:rsidRPr="00000000">
              <w:rPr>
                <w:rtl w:val="0"/>
              </w:rPr>
              <w:t xml:space="preserve">650,00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widowControl w:val="0"/>
              <w:spacing w:after="120" w:before="0" w:line="276" w:lineRule="auto"/>
              <w:jc w:val="center"/>
              <w:rPr/>
            </w:pPr>
            <w:r w:rsidDel="00000000" w:rsidR="00000000" w:rsidRPr="00000000">
              <w:rPr>
                <w:rtl w:val="0"/>
              </w:rPr>
              <w:t xml:space="preserve">1.300,00</w:t>
            </w:r>
          </w:p>
        </w:tc>
      </w:tr>
      <w:tr>
        <w:trPr>
          <w:cantSplit w:val="0"/>
          <w:trHeight w:val="2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widowControl w:val="0"/>
              <w:spacing w:after="120" w:before="0" w:line="276" w:lineRule="auto"/>
              <w:jc w:val="center"/>
              <w:rPr/>
            </w:pPr>
            <w:r w:rsidDel="00000000" w:rsidR="00000000" w:rsidRPr="00000000">
              <w:rPr>
                <w:rtl w:val="0"/>
              </w:rPr>
              <w:t xml:space="preserve">valor 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widowControl w:val="0"/>
              <w:spacing w:after="120" w:before="0" w:line="276" w:lineRule="auto"/>
              <w:jc w:val="center"/>
              <w:rPr/>
            </w:pPr>
            <w:r w:rsidDel="00000000" w:rsidR="00000000" w:rsidRPr="00000000">
              <w:rPr>
                <w:rtl w:val="0"/>
              </w:rPr>
              <w:t xml:space="preserve">4.090,78</w:t>
            </w:r>
          </w:p>
        </w:tc>
      </w:tr>
    </w:tbl>
    <w:p w:rsidR="00000000" w:rsidDel="00000000" w:rsidP="00000000" w:rsidRDefault="00000000" w:rsidRPr="00000000" w14:paraId="00000025">
      <w:pPr>
        <w:spacing w:after="120" w:before="0" w:line="276" w:lineRule="auto"/>
        <w:jc w:val="both"/>
        <w:rPr>
          <w:color w:val="000000"/>
        </w:rPr>
      </w:pPr>
      <w:r w:rsidDel="00000000" w:rsidR="00000000" w:rsidRPr="00000000">
        <w:rPr>
          <w:rtl w:val="0"/>
        </w:rPr>
      </w:r>
    </w:p>
    <w:p w:rsidR="00000000" w:rsidDel="00000000" w:rsidP="00000000" w:rsidRDefault="00000000" w:rsidRPr="00000000" w14:paraId="00000026">
      <w:pPr>
        <w:widowControl w:val="1"/>
        <w:spacing w:after="120" w:before="120" w:line="276" w:lineRule="auto"/>
        <w:ind w:left="0" w:right="0" w:firstLine="0"/>
        <w:jc w:val="both"/>
        <w:rPr/>
      </w:pPr>
      <w:r w:rsidDel="00000000" w:rsidR="00000000" w:rsidRPr="00000000">
        <w:rPr>
          <w:rtl w:val="0"/>
        </w:rPr>
        <w:t xml:space="preserve">1.2. Os objetos da licitação têm a natureza de serviço comum consistentes na atribuição de códigos de identificação à obra/artigo de caráter artístico, cultural e científico do IFSertãoPE; assim como, concessão de anuidade institucional das Revista Científicas do IFSertãoPE.</w:t>
      </w:r>
    </w:p>
    <w:p w:rsidR="00000000" w:rsidDel="00000000" w:rsidP="00000000" w:rsidRDefault="00000000" w:rsidRPr="00000000" w14:paraId="00000027">
      <w:pPr>
        <w:spacing w:after="120" w:before="120" w:line="276" w:lineRule="auto"/>
        <w:ind w:left="716" w:right="0" w:hanging="432"/>
        <w:jc w:val="both"/>
        <w:rPr/>
      </w:pPr>
      <w:r w:rsidDel="00000000" w:rsidR="00000000" w:rsidRPr="00000000">
        <w:rPr>
          <w:rtl w:val="0"/>
        </w:rPr>
        <w:t xml:space="preserve">1.2.1 Os quantitativos e respectivos códigos dos itens são discriminados na tabela acima.</w:t>
      </w:r>
    </w:p>
    <w:p w:rsidR="00000000" w:rsidDel="00000000" w:rsidP="00000000" w:rsidRDefault="00000000" w:rsidRPr="00000000" w14:paraId="00000028">
      <w:pPr>
        <w:spacing w:after="120" w:before="120" w:line="276" w:lineRule="auto"/>
        <w:ind w:left="716" w:right="0" w:hanging="432"/>
        <w:jc w:val="both"/>
        <w:rPr/>
      </w:pPr>
      <w:r w:rsidDel="00000000" w:rsidR="00000000" w:rsidRPr="00000000">
        <w:rPr>
          <w:rtl w:val="0"/>
        </w:rPr>
        <w:t xml:space="preserve">1.2.2 A presente contratação adotará como regime de dispensa de licitação, com base no art. 24, inciso II  da lei 8.666/93.</w:t>
      </w:r>
    </w:p>
    <w:p w:rsidR="00000000" w:rsidDel="00000000" w:rsidP="00000000" w:rsidRDefault="00000000" w:rsidRPr="00000000" w14:paraId="00000029">
      <w:pPr>
        <w:spacing w:after="120" w:before="120" w:line="276" w:lineRule="auto"/>
        <w:ind w:left="716" w:right="0" w:hanging="432"/>
        <w:jc w:val="both"/>
        <w:rPr/>
      </w:pPr>
      <w:r w:rsidDel="00000000" w:rsidR="00000000" w:rsidRPr="00000000">
        <w:rPr>
          <w:rtl w:val="0"/>
        </w:rPr>
        <w:t xml:space="preserve">1.2.3 O prazo de vigência do contrato é de 12 meses, </w:t>
      </w:r>
      <w:r w:rsidDel="00000000" w:rsidR="00000000" w:rsidRPr="00000000">
        <w:rPr>
          <w:rtl w:val="0"/>
        </w:rPr>
        <w:t xml:space="preserve">podendo ser prorrogado por interesse das partes até o limite de 60 (sessenta) meses,</w:t>
      </w:r>
      <w:r w:rsidDel="00000000" w:rsidR="00000000" w:rsidRPr="00000000">
        <w:rPr>
          <w:rtl w:val="0"/>
        </w:rPr>
        <w:t xml:space="preserve"> com base no artigo 57, II, da Lei 8.666, de 1993.</w:t>
      </w:r>
    </w:p>
    <w:p w:rsidR="00000000" w:rsidDel="00000000" w:rsidP="00000000" w:rsidRDefault="00000000" w:rsidRPr="00000000" w14:paraId="0000002A">
      <w:pPr>
        <w:spacing w:after="120" w:before="120" w:line="276" w:lineRule="auto"/>
        <w:ind w:left="716" w:right="0" w:hanging="432"/>
        <w:jc w:val="both"/>
        <w:rPr/>
      </w:pPr>
      <w:r w:rsidDel="00000000" w:rsidR="00000000" w:rsidRPr="00000000">
        <w:rPr>
          <w:rtl w:val="0"/>
        </w:rPr>
        <w:t xml:space="preserve">1.2.4 Os quantitativos e os valores poderão sofrer ajustes de acordo com mudanças nos valores do contrato ou no quantitativo previamente estabelecido.</w:t>
      </w:r>
    </w:p>
    <w:p w:rsidR="00000000" w:rsidDel="00000000" w:rsidP="00000000" w:rsidRDefault="00000000" w:rsidRPr="00000000" w14:paraId="0000002B">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2. JUSTIFICATIVA E OBJETIVO DA CONTRATAÇÃO</w:t>
      </w:r>
      <w:r w:rsidDel="00000000" w:rsidR="00000000" w:rsidRPr="00000000">
        <w:rPr>
          <w:rtl w:val="0"/>
        </w:rPr>
      </w:r>
    </w:p>
    <w:p w:rsidR="00000000" w:rsidDel="00000000" w:rsidP="00000000" w:rsidRDefault="00000000" w:rsidRPr="00000000" w14:paraId="0000002C">
      <w:pPr>
        <w:widowControl w:val="1"/>
        <w:spacing w:after="120" w:before="120" w:line="276" w:lineRule="auto"/>
        <w:ind w:left="737" w:right="0" w:hanging="454"/>
        <w:jc w:val="both"/>
        <w:rPr/>
      </w:pPr>
      <w:r w:rsidDel="00000000" w:rsidR="00000000" w:rsidRPr="00000000">
        <w:rPr>
          <w:rtl w:val="0"/>
        </w:rPr>
        <w:t xml:space="preserve">2.1. A Justificativa e objetivo da contratação encontram-se pormenorizados em Tópico específico dos Estudos Técnicos Preliminares, apêndice deste Termo de Referência.</w:t>
      </w:r>
    </w:p>
    <w:p w:rsidR="00000000" w:rsidDel="00000000" w:rsidP="00000000" w:rsidRDefault="00000000" w:rsidRPr="00000000" w14:paraId="0000002D">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3. DESCRIÇÃO DA SOLUÇÃO:</w:t>
      </w:r>
      <w:r w:rsidDel="00000000" w:rsidR="00000000" w:rsidRPr="00000000">
        <w:rPr>
          <w:rtl w:val="0"/>
        </w:rPr>
      </w:r>
    </w:p>
    <w:p w:rsidR="00000000" w:rsidDel="00000000" w:rsidP="00000000" w:rsidRDefault="00000000" w:rsidRPr="00000000" w14:paraId="0000002E">
      <w:pPr>
        <w:widowControl w:val="1"/>
        <w:spacing w:after="120" w:before="120" w:line="276" w:lineRule="auto"/>
        <w:ind w:left="680" w:right="0" w:hanging="397"/>
        <w:jc w:val="both"/>
        <w:rPr/>
      </w:pPr>
      <w:r w:rsidDel="00000000" w:rsidR="00000000" w:rsidRPr="00000000">
        <w:rPr>
          <w:rtl w:val="0"/>
        </w:rPr>
        <w:t xml:space="preserve">3.1. A descrição da solução como um todo encontra-se pormenorizada em Tópico específico dos Estudos Técnicos Preliminares, apêndice deste Termo de Referência.</w:t>
      </w:r>
    </w:p>
    <w:p w:rsidR="00000000" w:rsidDel="00000000" w:rsidP="00000000" w:rsidRDefault="00000000" w:rsidRPr="00000000" w14:paraId="0000002F">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4. DA CLASSIFICAÇÃO DOS SERVIÇOS E FORMA DE SELEÇÃO DO FORNECEDOR</w:t>
      </w:r>
      <w:r w:rsidDel="00000000" w:rsidR="00000000" w:rsidRPr="00000000">
        <w:rPr>
          <w:rtl w:val="0"/>
        </w:rPr>
      </w:r>
    </w:p>
    <w:p w:rsidR="00000000" w:rsidDel="00000000" w:rsidP="00000000" w:rsidRDefault="00000000" w:rsidRPr="00000000" w14:paraId="00000030">
      <w:pPr>
        <w:widowControl w:val="1"/>
        <w:spacing w:after="120" w:before="120" w:line="276" w:lineRule="auto"/>
        <w:ind w:left="737" w:right="0" w:hanging="454"/>
        <w:jc w:val="both"/>
        <w:rPr/>
      </w:pPr>
      <w:r w:rsidDel="00000000" w:rsidR="00000000" w:rsidRPr="00000000">
        <w:rPr>
          <w:rtl w:val="0"/>
        </w:rPr>
        <w:t xml:space="preserve">4.1. Trata-se de serviço comum, de caráter continuado e sem fornecimento de mão de obra em regime de dedicação exclusiva, a ser contratado mediante licitação, na modalidade de dispensa.. </w:t>
      </w:r>
    </w:p>
    <w:p w:rsidR="00000000" w:rsidDel="00000000" w:rsidP="00000000" w:rsidRDefault="00000000" w:rsidRPr="00000000" w14:paraId="00000031">
      <w:pPr>
        <w:widowControl w:val="1"/>
        <w:spacing w:after="120" w:before="120" w:line="276" w:lineRule="auto"/>
        <w:ind w:left="680" w:right="0" w:hanging="397"/>
        <w:jc w:val="both"/>
        <w:rPr>
          <w:color w:val="000000"/>
        </w:rPr>
      </w:pPr>
      <w:r w:rsidDel="00000000" w:rsidR="00000000" w:rsidRPr="00000000">
        <w:rPr>
          <w:color w:val="000000"/>
          <w:rtl w:val="0"/>
        </w:rPr>
        <w:t xml:space="preserve">4.2. Os serviços a serem contratados enquadram-se nos pressupostos do Decreto n° 9.507, de 21 de setembro de 2018, não se constituindo em quaisquer das atividades, previstas no art. 3º do aludido decreto, cuja execução indireta é vedada.</w:t>
      </w:r>
    </w:p>
    <w:p w:rsidR="00000000" w:rsidDel="00000000" w:rsidP="00000000" w:rsidRDefault="00000000" w:rsidRPr="00000000" w14:paraId="00000032">
      <w:pPr>
        <w:widowControl w:val="1"/>
        <w:spacing w:after="120" w:before="120" w:line="276" w:lineRule="auto"/>
        <w:ind w:left="680" w:right="0" w:hanging="397"/>
        <w:jc w:val="both"/>
        <w:rPr>
          <w:color w:val="000000"/>
        </w:rPr>
      </w:pPr>
      <w:r w:rsidDel="00000000" w:rsidR="00000000" w:rsidRPr="00000000">
        <w:rPr>
          <w:color w:val="000000"/>
          <w:rtl w:val="0"/>
        </w:rPr>
        <w:t xml:space="preserve">4.3 A prestação dos serviços não gera vínculo empregatício entre os empregados da Contratada e a Administração Contratante, vedando-se qualquer relação entre estes que caracterize pessoalidade e subordinação direta.</w:t>
      </w:r>
    </w:p>
    <w:p w:rsidR="00000000" w:rsidDel="00000000" w:rsidP="00000000" w:rsidRDefault="00000000" w:rsidRPr="00000000" w14:paraId="00000033">
      <w:pPr>
        <w:keepNext w:val="1"/>
        <w:keepLines w:val="1"/>
        <w:pageBreakBefore w:val="0"/>
        <w:widowControl w:val="1"/>
        <w:spacing w:after="0" w:before="480" w:line="276" w:lineRule="auto"/>
        <w:ind w:left="0" w:right="0" w:firstLine="0"/>
        <w:jc w:val="both"/>
        <w:rPr/>
      </w:pPr>
      <w:r w:rsidDel="00000000" w:rsidR="00000000" w:rsidRPr="00000000">
        <w:rPr>
          <w:b w:val="1"/>
          <w:i w:val="0"/>
          <w:smallCaps w:val="0"/>
          <w:strike w:val="0"/>
          <w:color w:val="000000"/>
          <w:sz w:val="20"/>
          <w:szCs w:val="20"/>
          <w:u w:val="none"/>
          <w:vertAlign w:val="baseline"/>
          <w:rtl w:val="0"/>
        </w:rPr>
        <w:t xml:space="preserve">5. REQUISITOS DA CONTRATAÇÃO</w:t>
      </w:r>
      <w:r w:rsidDel="00000000" w:rsidR="00000000" w:rsidRPr="00000000">
        <w:rPr>
          <w:rtl w:val="0"/>
        </w:rPr>
      </w:r>
    </w:p>
    <w:p w:rsidR="00000000" w:rsidDel="00000000" w:rsidP="00000000" w:rsidRDefault="00000000" w:rsidRPr="00000000" w14:paraId="00000034">
      <w:pPr>
        <w:spacing w:after="120" w:before="0" w:line="240" w:lineRule="auto"/>
        <w:ind w:left="716" w:right="0" w:hanging="432"/>
        <w:jc w:val="both"/>
        <w:rPr/>
      </w:pPr>
      <w:r w:rsidDel="00000000" w:rsidR="00000000" w:rsidRPr="00000000">
        <w:rPr>
          <w:rtl w:val="0"/>
        </w:rPr>
        <w:t xml:space="preserve">5.1. Conforme o Estudo Preliminar, os requisitos da contratação abrangem o seguinte:</w:t>
      </w:r>
    </w:p>
    <w:p w:rsidR="00000000" w:rsidDel="00000000" w:rsidP="00000000" w:rsidRDefault="00000000" w:rsidRPr="00000000" w14:paraId="00000035">
      <w:pPr>
        <w:spacing w:after="120" w:before="0" w:line="240" w:lineRule="auto"/>
        <w:ind w:left="1922" w:right="0" w:hanging="504.00000000000006"/>
        <w:jc w:val="both"/>
        <w:rPr/>
      </w:pPr>
      <w:r w:rsidDel="00000000" w:rsidR="00000000" w:rsidRPr="00000000">
        <w:rPr>
          <w:rtl w:val="0"/>
        </w:rPr>
        <w:t xml:space="preserve">5.1.1. 02 anuidades para as revistas Semiárido </w:t>
      </w:r>
      <w:r w:rsidDel="00000000" w:rsidR="00000000" w:rsidRPr="00000000">
        <w:rPr>
          <w:i w:val="1"/>
          <w:rtl w:val="0"/>
        </w:rPr>
        <w:t xml:space="preserve">De Visu</w:t>
      </w:r>
      <w:r w:rsidDel="00000000" w:rsidR="00000000" w:rsidRPr="00000000">
        <w:rPr>
          <w:rtl w:val="0"/>
        </w:rPr>
        <w:t xml:space="preserve"> e Cacto do IFSertãoPE.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36">
      <w:pPr>
        <w:spacing w:after="120" w:before="0" w:line="240" w:lineRule="auto"/>
        <w:ind w:left="1922" w:right="0" w:hanging="504.00000000000006"/>
        <w:jc w:val="both"/>
        <w:rPr/>
      </w:pPr>
      <w:r w:rsidDel="00000000" w:rsidR="00000000" w:rsidRPr="00000000">
        <w:rPr>
          <w:rtl w:val="0"/>
        </w:rPr>
        <w:t xml:space="preserve">5.1.2. 300 unidades de DOIs (Digital Object Identifier) para edições atuais dos periódicos do IFSertãoPE, nos exercícios de agosto de 2022 a agosto de 2024; </w:t>
      </w:r>
    </w:p>
    <w:p w:rsidR="00000000" w:rsidDel="00000000" w:rsidP="00000000" w:rsidRDefault="00000000" w:rsidRPr="00000000" w14:paraId="00000037">
      <w:pPr>
        <w:spacing w:after="120" w:before="0" w:line="240" w:lineRule="auto"/>
        <w:ind w:left="1922" w:right="0" w:hanging="504.00000000000006"/>
        <w:jc w:val="both"/>
        <w:rPr/>
      </w:pPr>
      <w:r w:rsidDel="00000000" w:rsidR="00000000" w:rsidRPr="00000000">
        <w:rPr>
          <w:rFonts w:ascii="Calibri" w:cs="Calibri" w:eastAsia="Calibri" w:hAnsi="Calibri"/>
          <w:color w:val="00000a"/>
          <w:sz w:val="22"/>
          <w:szCs w:val="22"/>
          <w:rtl w:val="0"/>
        </w:rPr>
        <w:t xml:space="preserve">5.1.3. 40 unidades de DOIs para edições do ano de 2021 da Revista Cacto</w:t>
      </w:r>
      <w:r w:rsidDel="00000000" w:rsidR="00000000" w:rsidRPr="00000000">
        <w:rPr>
          <w:rtl w:val="0"/>
        </w:rPr>
        <w:t xml:space="preserve">;</w:t>
      </w:r>
    </w:p>
    <w:p w:rsidR="00000000" w:rsidDel="00000000" w:rsidP="00000000" w:rsidRDefault="00000000" w:rsidRPr="00000000" w14:paraId="00000038">
      <w:pPr>
        <w:spacing w:after="120" w:before="0" w:line="240" w:lineRule="auto"/>
        <w:ind w:left="1922" w:right="0" w:hanging="504.00000000000006"/>
        <w:jc w:val="both"/>
        <w:rPr/>
      </w:pPr>
      <w:r w:rsidDel="00000000" w:rsidR="00000000" w:rsidRPr="00000000">
        <w:rPr>
          <w:rtl w:val="0"/>
        </w:rPr>
        <w:t xml:space="preserve">5.1.4. </w:t>
      </w:r>
      <w:r w:rsidDel="00000000" w:rsidR="00000000" w:rsidRPr="00000000">
        <w:rPr>
          <w:rFonts w:ascii="Calibri" w:cs="Calibri" w:eastAsia="Calibri" w:hAnsi="Calibri"/>
          <w:sz w:val="22"/>
          <w:szCs w:val="22"/>
          <w:rtl w:val="0"/>
        </w:rPr>
        <w:t xml:space="preserve">46 unidades de DOIs para edições do ano de 2022 das Revistas Cacto e Semiárido De Visu;</w:t>
      </w:r>
      <w:r w:rsidDel="00000000" w:rsidR="00000000" w:rsidRPr="00000000">
        <w:rPr>
          <w:rtl w:val="0"/>
        </w:rPr>
      </w:r>
    </w:p>
    <w:p w:rsidR="00000000" w:rsidDel="00000000" w:rsidP="00000000" w:rsidRDefault="00000000" w:rsidRPr="00000000" w14:paraId="00000039">
      <w:pPr>
        <w:spacing w:after="120" w:before="0" w:line="240" w:lineRule="auto"/>
        <w:ind w:left="1922" w:right="0" w:hanging="504.00000000000006"/>
        <w:jc w:val="both"/>
        <w:rPr/>
      </w:pPr>
      <w:r w:rsidDel="00000000" w:rsidR="00000000" w:rsidRPr="00000000">
        <w:rPr>
          <w:rtl w:val="0"/>
        </w:rPr>
        <w:t xml:space="preserve">5.1.5. o quantitativo de números DOI´s deverá ser ajustado anualmente de acordo com o volume de publicações do IF SertãoPE;</w:t>
      </w:r>
    </w:p>
    <w:p w:rsidR="00000000" w:rsidDel="00000000" w:rsidP="00000000" w:rsidRDefault="00000000" w:rsidRPr="00000000" w14:paraId="0000003A">
      <w:pPr>
        <w:keepNext w:val="0"/>
        <w:keepLines w:val="0"/>
        <w:pageBreakBefore w:val="0"/>
        <w:widowControl w:val="1"/>
        <w:spacing w:after="0" w:before="0" w:line="240" w:lineRule="auto"/>
        <w:ind w:left="716" w:right="0" w:hanging="432"/>
        <w:jc w:val="both"/>
        <w:rPr>
          <w:rFonts w:ascii="Arial" w:cs="Arial" w:eastAsia="Arial" w:hAnsi="Arial"/>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5.2. Além dos pontos acima, o adjudicatário deverá apresentar declaração de que tem pleno conhecimento das condições necessárias para a prestação do serviço como requisito para celebração do contrato.</w:t>
      </w:r>
      <w:r w:rsidDel="00000000" w:rsidR="00000000" w:rsidRPr="00000000">
        <w:rPr>
          <w:rtl w:val="0"/>
        </w:rPr>
      </w:r>
    </w:p>
    <w:p w:rsidR="00000000" w:rsidDel="00000000" w:rsidP="00000000" w:rsidRDefault="00000000" w:rsidRPr="00000000" w14:paraId="0000003B">
      <w:pPr>
        <w:keepNext w:val="1"/>
        <w:keepLines w:val="1"/>
        <w:pageBreakBefore w:val="0"/>
        <w:widowControl w:val="1"/>
        <w:spacing w:after="120" w:before="480" w:line="276" w:lineRule="auto"/>
        <w:ind w:left="360" w:right="0" w:hanging="36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b w:val="1"/>
          <w:i w:val="0"/>
          <w:smallCaps w:val="0"/>
          <w:strike w:val="0"/>
          <w:color w:val="000000"/>
          <w:sz w:val="20"/>
          <w:szCs w:val="20"/>
          <w:highlight w:val="white"/>
          <w:u w:val="none"/>
          <w:vertAlign w:val="baseline"/>
          <w:rtl w:val="0"/>
        </w:rPr>
        <w:t xml:space="preserve">6. CRITÉRIOS DE SUSTENTABILIDADE</w:t>
      </w:r>
      <w:r w:rsidDel="00000000" w:rsidR="00000000" w:rsidRPr="00000000">
        <w:rPr>
          <w:rtl w:val="0"/>
        </w:rPr>
      </w:r>
    </w:p>
    <w:p w:rsidR="00000000" w:rsidDel="00000000" w:rsidP="00000000" w:rsidRDefault="00000000" w:rsidRPr="00000000" w14:paraId="0000003C">
      <w:pPr>
        <w:ind w:left="716" w:right="0" w:hanging="432"/>
        <w:jc w:val="both"/>
        <w:rPr/>
      </w:pPr>
      <w:r w:rsidDel="00000000" w:rsidR="00000000" w:rsidRPr="00000000">
        <w:rPr>
          <w:rtl w:val="0"/>
        </w:rPr>
        <w:t xml:space="preserve">6.1. A execução do contrato não vislumbra nenhum impacto ambiental</w:t>
      </w:r>
      <w:r w:rsidDel="00000000" w:rsidR="00000000" w:rsidRPr="00000000">
        <w:rPr>
          <w:rFonts w:ascii="Rawline" w:cs="Rawline" w:eastAsia="Rawline" w:hAnsi="Rawline"/>
          <w:color w:val="333333"/>
          <w:sz w:val="22"/>
          <w:szCs w:val="22"/>
          <w:rtl w:val="0"/>
        </w:rPr>
        <w:t xml:space="preserve">.</w:t>
      </w:r>
      <w:r w:rsidDel="00000000" w:rsidR="00000000" w:rsidRPr="00000000">
        <w:rPr>
          <w:rtl w:val="0"/>
        </w:rPr>
        <w:t xml:space="preserve"> Dessa forma, não se aplica à execução contratual do objeto os critérios e práticas sustentáveis descritos no art. 4º, Decreto 7.746/2012. </w:t>
      </w:r>
    </w:p>
    <w:p w:rsidR="00000000" w:rsidDel="00000000" w:rsidP="00000000" w:rsidRDefault="00000000" w:rsidRPr="00000000" w14:paraId="0000003D">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7. MODELO DE EXECUÇÃO DO OBJETO</w:t>
      </w:r>
      <w:r w:rsidDel="00000000" w:rsidR="00000000" w:rsidRPr="00000000">
        <w:rPr>
          <w:rtl w:val="0"/>
        </w:rPr>
      </w:r>
    </w:p>
    <w:p w:rsidR="00000000" w:rsidDel="00000000" w:rsidP="00000000" w:rsidRDefault="00000000" w:rsidRPr="00000000" w14:paraId="0000003E">
      <w:pPr>
        <w:widowControl w:val="1"/>
        <w:spacing w:after="120" w:before="0" w:line="276" w:lineRule="auto"/>
        <w:ind w:left="680" w:right="0" w:hanging="397"/>
        <w:jc w:val="both"/>
        <w:rPr/>
      </w:pPr>
      <w:r w:rsidDel="00000000" w:rsidR="00000000" w:rsidRPr="00000000">
        <w:rPr>
          <w:rtl w:val="0"/>
        </w:rPr>
        <w:t xml:space="preserve">7.1. A execução do objeto seguirá a seguinte dinâmica:</w:t>
      </w:r>
    </w:p>
    <w:p w:rsidR="00000000" w:rsidDel="00000000" w:rsidP="00000000" w:rsidRDefault="00000000" w:rsidRPr="00000000" w14:paraId="0000003F">
      <w:pPr>
        <w:spacing w:after="120" w:before="0" w:line="240" w:lineRule="auto"/>
        <w:ind w:left="1922" w:right="0" w:hanging="504.00000000000006"/>
        <w:jc w:val="both"/>
        <w:rPr/>
      </w:pPr>
      <w:r w:rsidDel="00000000" w:rsidR="00000000" w:rsidRPr="00000000">
        <w:rPr>
          <w:rtl w:val="0"/>
        </w:rPr>
        <w:t xml:space="preserve">7.1.1. fornecimento de anuidade institucional às revistas Semiárido </w:t>
      </w:r>
      <w:r w:rsidDel="00000000" w:rsidR="00000000" w:rsidRPr="00000000">
        <w:rPr>
          <w:i w:val="1"/>
          <w:rtl w:val="0"/>
        </w:rPr>
        <w:t xml:space="preserve">De Visu</w:t>
      </w:r>
      <w:r w:rsidDel="00000000" w:rsidR="00000000" w:rsidRPr="00000000">
        <w:rPr>
          <w:rtl w:val="0"/>
        </w:rPr>
        <w:t xml:space="preserve"> e Cacto</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40">
      <w:pPr>
        <w:spacing w:after="120" w:before="0" w:line="240" w:lineRule="auto"/>
        <w:ind w:left="1922" w:right="0" w:hanging="504.00000000000006"/>
        <w:jc w:val="both"/>
        <w:rPr/>
      </w:pPr>
      <w:r w:rsidDel="00000000" w:rsidR="00000000" w:rsidRPr="00000000">
        <w:rPr>
          <w:rtl w:val="0"/>
        </w:rPr>
        <w:t xml:space="preserve">7.1.2. atribuição de números DOI às publicações científicas do IFSertãoPE</w:t>
      </w:r>
    </w:p>
    <w:p w:rsidR="00000000" w:rsidDel="00000000" w:rsidP="00000000" w:rsidRDefault="00000000" w:rsidRPr="00000000" w14:paraId="00000041">
      <w:pPr>
        <w:keepNext w:val="0"/>
        <w:keepLines w:val="0"/>
        <w:pageBreakBefore w:val="0"/>
        <w:widowControl w:val="1"/>
        <w:spacing w:after="0" w:before="0" w:line="240" w:lineRule="auto"/>
        <w:ind w:left="716" w:right="0" w:hanging="432"/>
        <w:jc w:val="both"/>
        <w:rPr/>
      </w:pPr>
      <w:r w:rsidDel="00000000" w:rsidR="00000000" w:rsidRPr="00000000">
        <w:rPr>
          <w:b w:val="0"/>
          <w:i w:val="0"/>
          <w:smallCaps w:val="0"/>
          <w:strike w:val="0"/>
          <w:color w:val="000000"/>
          <w:sz w:val="20"/>
          <w:szCs w:val="20"/>
          <w:u w:val="none"/>
          <w:vertAlign w:val="baseline"/>
          <w:rtl w:val="0"/>
        </w:rPr>
        <w:t xml:space="preserve">7.2. A execução dos serviços será </w:t>
      </w:r>
      <w:r w:rsidDel="00000000" w:rsidR="00000000" w:rsidRPr="00000000">
        <w:rPr>
          <w:rtl w:val="0"/>
        </w:rPr>
        <w:t xml:space="preserve">na data de assinatura do contrato.</w:t>
      </w:r>
    </w:p>
    <w:p w:rsidR="00000000" w:rsidDel="00000000" w:rsidP="00000000" w:rsidRDefault="00000000" w:rsidRPr="00000000" w14:paraId="00000042">
      <w:pPr>
        <w:keepNext w:val="1"/>
        <w:keepLines w:val="1"/>
        <w:pageBreakBefore w:val="0"/>
        <w:widowControl w:val="1"/>
        <w:spacing w:after="0" w:before="480" w:line="276" w:lineRule="auto"/>
        <w:ind w:left="0" w:right="0" w:firstLine="0"/>
        <w:jc w:val="both"/>
        <w:rPr>
          <w:rFonts w:ascii="Arial" w:cs="Arial" w:eastAsia="Arial" w:hAnsi="Arial"/>
          <w:b w:val="1"/>
          <w:smallCaps w:val="0"/>
          <w:strike w:val="0"/>
          <w:sz w:val="20"/>
          <w:szCs w:val="20"/>
          <w:u w:val="none"/>
          <w:vertAlign w:val="baseline"/>
        </w:rPr>
      </w:pPr>
      <w:r w:rsidDel="00000000" w:rsidR="00000000" w:rsidRPr="00000000">
        <w:rPr>
          <w:b w:val="1"/>
          <w:smallCaps w:val="0"/>
          <w:strike w:val="0"/>
          <w:sz w:val="20"/>
          <w:szCs w:val="20"/>
          <w:u w:val="none"/>
          <w:vertAlign w:val="baseline"/>
          <w:rtl w:val="0"/>
        </w:rPr>
        <w:t xml:space="preserve">8. INFORMAÇÕES RELEVANTES PARA O DIMENSIONAMENTO DA PROPOSTA</w:t>
      </w:r>
      <w:r w:rsidDel="00000000" w:rsidR="00000000" w:rsidRPr="00000000">
        <w:rPr>
          <w:rtl w:val="0"/>
        </w:rPr>
      </w:r>
    </w:p>
    <w:p w:rsidR="00000000" w:rsidDel="00000000" w:rsidP="00000000" w:rsidRDefault="00000000" w:rsidRPr="00000000" w14:paraId="00000043">
      <w:pPr>
        <w:widowControl w:val="1"/>
        <w:spacing w:after="120" w:before="120" w:line="276" w:lineRule="auto"/>
        <w:ind w:left="680" w:right="0" w:hanging="397"/>
        <w:jc w:val="both"/>
        <w:rPr/>
      </w:pPr>
      <w:r w:rsidDel="00000000" w:rsidR="00000000" w:rsidRPr="00000000">
        <w:rPr>
          <w:rtl w:val="0"/>
        </w:rPr>
        <w:t xml:space="preserve">8.1. A demanda do objeto encontra-se descrita no Estudo Preliminar, anexo a este Termo de Referência, no item “justificativa para o parcelamento ou não da solução”</w:t>
      </w:r>
    </w:p>
    <w:p w:rsidR="00000000" w:rsidDel="00000000" w:rsidP="00000000" w:rsidRDefault="00000000" w:rsidRPr="00000000" w14:paraId="00000044">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9. OBRIGAÇÕES DA CONTRATANTE</w:t>
      </w:r>
      <w:r w:rsidDel="00000000" w:rsidR="00000000" w:rsidRPr="00000000">
        <w:rPr>
          <w:rtl w:val="0"/>
        </w:rPr>
      </w:r>
    </w:p>
    <w:p w:rsidR="00000000" w:rsidDel="00000000" w:rsidP="00000000" w:rsidRDefault="00000000" w:rsidRPr="00000000" w14:paraId="00000045">
      <w:pPr>
        <w:widowControl w:val="1"/>
        <w:spacing w:after="120" w:before="120" w:line="276" w:lineRule="auto"/>
        <w:ind w:left="680" w:right="0" w:hanging="397"/>
        <w:jc w:val="both"/>
        <w:rPr>
          <w:color w:val="000000"/>
        </w:rPr>
      </w:pPr>
      <w:r w:rsidDel="00000000" w:rsidR="00000000" w:rsidRPr="00000000">
        <w:rPr>
          <w:color w:val="000000"/>
          <w:rtl w:val="0"/>
        </w:rPr>
        <w:t xml:space="preserve">91. Exigir o cumprimento de todas as obrigações assumidas pela Contratada, de acordo com as cláusulas contratuais e os termos de sua proposta;</w:t>
      </w:r>
    </w:p>
    <w:p w:rsidR="00000000" w:rsidDel="00000000" w:rsidP="00000000" w:rsidRDefault="00000000" w:rsidRPr="00000000" w14:paraId="00000046">
      <w:pPr>
        <w:widowControl w:val="1"/>
        <w:spacing w:after="120" w:before="120" w:line="276" w:lineRule="auto"/>
        <w:ind w:left="680" w:right="0" w:hanging="397"/>
        <w:jc w:val="both"/>
        <w:rPr>
          <w:color w:val="000000"/>
        </w:rPr>
      </w:pPr>
      <w:r w:rsidDel="00000000" w:rsidR="00000000" w:rsidRPr="00000000">
        <w:rPr>
          <w:color w:val="000000"/>
          <w:rtl w:val="0"/>
        </w:rPr>
        <w:t xml:space="preserve">9.2.Exercer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047">
      <w:pPr>
        <w:widowControl w:val="1"/>
        <w:spacing w:after="120" w:before="120" w:line="276" w:lineRule="auto"/>
        <w:ind w:left="680" w:right="0" w:hanging="397"/>
        <w:jc w:val="both"/>
        <w:rPr>
          <w:color w:val="000000"/>
        </w:rPr>
      </w:pPr>
      <w:r w:rsidDel="00000000" w:rsidR="00000000" w:rsidRPr="00000000">
        <w:rPr>
          <w:color w:val="000000"/>
          <w:rtl w:val="0"/>
        </w:rPr>
        <w:t xml:space="preserve">9.3.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000000" w:rsidDel="00000000" w:rsidP="00000000" w:rsidRDefault="00000000" w:rsidRPr="00000000" w14:paraId="00000048">
      <w:pPr>
        <w:widowControl w:val="1"/>
        <w:spacing w:after="120" w:before="120" w:line="276" w:lineRule="auto"/>
        <w:ind w:left="680" w:right="0" w:hanging="397"/>
        <w:jc w:val="both"/>
        <w:rPr>
          <w:color w:val="000000"/>
        </w:rPr>
      </w:pPr>
      <w:r w:rsidDel="00000000" w:rsidR="00000000" w:rsidRPr="00000000">
        <w:rPr>
          <w:color w:val="000000"/>
          <w:rtl w:val="0"/>
        </w:rPr>
        <w:t xml:space="preserve">9.4. Pagar à Contratada o valor resultante da prestação do serviço, no prazo e condições estabelecidas neste Termo de Referência;</w:t>
      </w:r>
    </w:p>
    <w:p w:rsidR="00000000" w:rsidDel="00000000" w:rsidP="00000000" w:rsidRDefault="00000000" w:rsidRPr="00000000" w14:paraId="00000049">
      <w:pPr>
        <w:widowControl w:val="1"/>
        <w:spacing w:after="120" w:before="120" w:line="276" w:lineRule="auto"/>
        <w:ind w:left="680" w:right="0" w:hanging="397"/>
        <w:jc w:val="both"/>
        <w:rPr>
          <w:color w:val="000000"/>
        </w:rPr>
      </w:pPr>
      <w:r w:rsidDel="00000000" w:rsidR="00000000" w:rsidRPr="00000000">
        <w:rPr>
          <w:color w:val="000000"/>
          <w:rtl w:val="0"/>
        </w:rPr>
        <w:t xml:space="preserve">9.5. Efetuar as retenções tributárias devidas sobre o valor da Nota Fiscal/Fatura da contratada, no que couber, em conformidade com o item 6 do Anexo XI da IN SEGES/MP n. 5/2017.</w:t>
      </w:r>
    </w:p>
    <w:p w:rsidR="00000000" w:rsidDel="00000000" w:rsidP="00000000" w:rsidRDefault="00000000" w:rsidRPr="00000000" w14:paraId="0000004A">
      <w:pPr>
        <w:widowControl w:val="1"/>
        <w:spacing w:after="120" w:before="120" w:line="276" w:lineRule="auto"/>
        <w:ind w:left="680" w:right="0" w:hanging="397"/>
        <w:jc w:val="both"/>
        <w:rPr>
          <w:color w:val="000000"/>
        </w:rPr>
      </w:pPr>
      <w:r w:rsidDel="00000000" w:rsidR="00000000" w:rsidRPr="00000000">
        <w:rPr>
          <w:color w:val="000000"/>
          <w:rtl w:val="0"/>
        </w:rPr>
        <w:t xml:space="preserve">9.6. Não praticar atos de ingerência na administração da Contratada, tais como:</w:t>
      </w:r>
    </w:p>
    <w:p w:rsidR="00000000" w:rsidDel="00000000" w:rsidP="00000000" w:rsidRDefault="00000000" w:rsidRPr="00000000" w14:paraId="0000004B">
      <w:pPr>
        <w:keepNext w:val="0"/>
        <w:keepLines w:val="0"/>
        <w:pageBreakBefore w:val="0"/>
        <w:widowControl w:val="1"/>
        <w:spacing w:after="120" w:before="120" w:line="276" w:lineRule="auto"/>
        <w:ind w:left="1134"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9.6.1. exercer o poder de mando sobre os empregados da Contratada, devendo reportar-se somente aos prepostos ou responsáveis por ela indicados, exceto quando o objeto da contratação previr o atendimento direto, tais como nos serviços de recepção e apoio ao usuário;</w:t>
      </w:r>
      <w:r w:rsidDel="00000000" w:rsidR="00000000" w:rsidRPr="00000000">
        <w:rPr>
          <w:rtl w:val="0"/>
        </w:rPr>
      </w:r>
    </w:p>
    <w:p w:rsidR="00000000" w:rsidDel="00000000" w:rsidP="00000000" w:rsidRDefault="00000000" w:rsidRPr="00000000" w14:paraId="0000004C">
      <w:pPr>
        <w:keepNext w:val="0"/>
        <w:keepLines w:val="0"/>
        <w:pageBreakBefore w:val="0"/>
        <w:widowControl w:val="1"/>
        <w:spacing w:after="120" w:before="120" w:line="276" w:lineRule="auto"/>
        <w:ind w:left="1134"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9.6.2. direcionar a contratação de pessoas para trabalhar nas empresas Contratadas;</w:t>
      </w:r>
      <w:r w:rsidDel="00000000" w:rsidR="00000000" w:rsidRPr="00000000">
        <w:rPr>
          <w:rtl w:val="0"/>
        </w:rPr>
      </w:r>
    </w:p>
    <w:p w:rsidR="00000000" w:rsidDel="00000000" w:rsidP="00000000" w:rsidRDefault="00000000" w:rsidRPr="00000000" w14:paraId="0000004D">
      <w:pPr>
        <w:spacing w:after="120" w:before="120" w:line="276" w:lineRule="auto"/>
        <w:ind w:left="425" w:right="0" w:firstLine="0"/>
        <w:jc w:val="both"/>
        <w:rPr/>
      </w:pPr>
      <w:r w:rsidDel="00000000" w:rsidR="00000000" w:rsidRPr="00000000">
        <w:rPr>
          <w:rtl w:val="0"/>
        </w:rPr>
        <w:t xml:space="preserve">9.7. Fornecer por escrito as informações necessárias para o desenvolvimento dos serviços objeto </w:t>
      </w:r>
      <w:r w:rsidDel="00000000" w:rsidR="00000000" w:rsidRPr="00000000">
        <w:rPr>
          <w:color w:val="000000"/>
          <w:rtl w:val="0"/>
        </w:rPr>
        <w:t xml:space="preserve">do contrato;</w:t>
      </w:r>
      <w:r w:rsidDel="00000000" w:rsidR="00000000" w:rsidRPr="00000000">
        <w:rPr>
          <w:rtl w:val="0"/>
        </w:rPr>
      </w:r>
    </w:p>
    <w:p w:rsidR="00000000" w:rsidDel="00000000" w:rsidP="00000000" w:rsidRDefault="00000000" w:rsidRPr="00000000" w14:paraId="0000004E">
      <w:pPr>
        <w:spacing w:after="120" w:before="120" w:line="276" w:lineRule="auto"/>
        <w:ind w:left="425" w:right="0" w:firstLine="0"/>
        <w:jc w:val="both"/>
        <w:rPr/>
      </w:pPr>
      <w:r w:rsidDel="00000000" w:rsidR="00000000" w:rsidRPr="00000000">
        <w:rPr>
          <w:color w:val="000000"/>
          <w:rtl w:val="0"/>
        </w:rPr>
        <w:t xml:space="preserve">9.8. Realizar avaliações periódicas da qualidade dos serviços, após </w:t>
      </w:r>
      <w:r w:rsidDel="00000000" w:rsidR="00000000" w:rsidRPr="00000000">
        <w:rPr>
          <w:rtl w:val="0"/>
        </w:rPr>
        <w:t xml:space="preserve">o seu início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F">
      <w:pPr>
        <w:spacing w:after="120" w:before="120" w:line="276" w:lineRule="auto"/>
        <w:ind w:left="425" w:right="0" w:firstLine="0"/>
        <w:jc w:val="both"/>
        <w:rPr>
          <w:color w:val="000000"/>
        </w:rPr>
      </w:pPr>
      <w:r w:rsidDel="00000000" w:rsidR="00000000" w:rsidRPr="00000000">
        <w:rPr>
          <w:color w:val="000000"/>
          <w:rtl w:val="0"/>
        </w:rPr>
        <w:t xml:space="preserve">9.9. Cientificar o órgão de representação judicial da Advocacia-Geral da União para adoção das medidas cabíveis quando do descumprimento das obrigações pela Contratada; </w:t>
      </w:r>
    </w:p>
    <w:p w:rsidR="00000000" w:rsidDel="00000000" w:rsidP="00000000" w:rsidRDefault="00000000" w:rsidRPr="00000000" w14:paraId="00000050">
      <w:pPr>
        <w:spacing w:after="120" w:before="120" w:line="276" w:lineRule="auto"/>
        <w:ind w:left="425" w:right="0" w:firstLine="0"/>
        <w:jc w:val="both"/>
        <w:rPr/>
      </w:pPr>
      <w:r w:rsidDel="00000000" w:rsidR="00000000" w:rsidRPr="00000000">
        <w:rPr>
          <w:rtl w:val="0"/>
        </w:rPr>
        <w:t xml:space="preserve">9.10. Arquivar, entre outros documentos, as relações dos DOI ́s adquiridos para cada publicação científica do IFSertãoPE;</w:t>
      </w:r>
    </w:p>
    <w:p w:rsidR="00000000" w:rsidDel="00000000" w:rsidP="00000000" w:rsidRDefault="00000000" w:rsidRPr="00000000" w14:paraId="00000051">
      <w:pPr>
        <w:spacing w:after="120" w:before="120" w:line="276" w:lineRule="auto"/>
        <w:ind w:left="425" w:right="0" w:firstLine="0"/>
        <w:jc w:val="both"/>
        <w:rPr/>
      </w:pPr>
      <w:r w:rsidDel="00000000" w:rsidR="00000000" w:rsidRPr="00000000">
        <w:rPr>
          <w:color w:val="000000"/>
          <w:rtl w:val="0"/>
        </w:rPr>
        <w:t xml:space="preserve">9.11. Assegurar que o ambiente de trabalho, inclusive seus equipamentos e instalações, </w:t>
      </w:r>
      <w:r w:rsidDel="00000000" w:rsidR="00000000" w:rsidRPr="00000000">
        <w:rPr>
          <w:rtl w:val="0"/>
        </w:rPr>
        <w:t xml:space="preserve">apresentam</w:t>
      </w:r>
      <w:r w:rsidDel="00000000" w:rsidR="00000000" w:rsidRPr="00000000">
        <w:rPr>
          <w:color w:val="000000"/>
          <w:rtl w:val="0"/>
        </w:rPr>
        <w:t xml:space="preserve"> condições adequadas ao cumprimento, pela contratada, das normas de segurança e saúde no trabalho, quando o serviço for executado em suas dependências, ou em local por ela designado.</w:t>
      </w:r>
      <w:r w:rsidDel="00000000" w:rsidR="00000000" w:rsidRPr="00000000">
        <w:rPr>
          <w:rtl w:val="0"/>
        </w:rPr>
      </w:r>
    </w:p>
    <w:p w:rsidR="00000000" w:rsidDel="00000000" w:rsidP="00000000" w:rsidRDefault="00000000" w:rsidRPr="00000000" w14:paraId="00000052">
      <w:pPr>
        <w:keepNext w:val="1"/>
        <w:keepLines w:val="1"/>
        <w:pageBreakBefore w:val="0"/>
        <w:widowControl w:val="1"/>
        <w:spacing w:after="0" w:before="480" w:line="276" w:lineRule="auto"/>
        <w:ind w:left="644" w:right="0" w:hanging="36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10. OBRIGAÇÕES DA CONTRATADA</w:t>
      </w:r>
      <w:r w:rsidDel="00000000" w:rsidR="00000000" w:rsidRPr="00000000">
        <w:rPr>
          <w:rtl w:val="0"/>
        </w:rPr>
      </w:r>
    </w:p>
    <w:p w:rsidR="00000000" w:rsidDel="00000000" w:rsidP="00000000" w:rsidRDefault="00000000" w:rsidRPr="00000000" w14:paraId="00000053">
      <w:pPr>
        <w:widowControl w:val="1"/>
        <w:spacing w:after="120" w:before="120" w:line="276" w:lineRule="auto"/>
        <w:ind w:left="680" w:right="0" w:hanging="397"/>
        <w:jc w:val="both"/>
        <w:rPr>
          <w:color w:val="000000"/>
        </w:rPr>
      </w:pPr>
      <w:r w:rsidDel="00000000" w:rsidR="00000000" w:rsidRPr="00000000">
        <w:rPr>
          <w:color w:val="000000"/>
          <w:rtl w:val="0"/>
        </w:rPr>
        <w:t xml:space="preserve">10.1. Reparar, corrigir, remover ou substituir, às suas expensas, no total ou em parte, no prazo fixado pelo fiscal do contrato, os serviços efetuados em que se verificarem vícios, defeitos ou incorreções resultantes da execução </w:t>
      </w:r>
      <w:r w:rsidDel="00000000" w:rsidR="00000000" w:rsidRPr="00000000">
        <w:rPr>
          <w:rtl w:val="0"/>
        </w:rPr>
        <w:t xml:space="preserve">do serviço</w:t>
      </w:r>
      <w:r w:rsidDel="00000000" w:rsidR="00000000" w:rsidRPr="00000000">
        <w:rPr>
          <w:color w:val="000000"/>
          <w:rtl w:val="0"/>
        </w:rPr>
        <w:t xml:space="preserve">;</w:t>
      </w:r>
    </w:p>
    <w:p w:rsidR="00000000" w:rsidDel="00000000" w:rsidP="00000000" w:rsidRDefault="00000000" w:rsidRPr="00000000" w14:paraId="00000054">
      <w:pPr>
        <w:widowControl w:val="1"/>
        <w:spacing w:after="120" w:before="120" w:line="276" w:lineRule="auto"/>
        <w:ind w:left="680" w:right="0" w:hanging="397"/>
        <w:jc w:val="both"/>
        <w:rPr>
          <w:color w:val="000000"/>
        </w:rPr>
      </w:pPr>
      <w:r w:rsidDel="00000000" w:rsidR="00000000" w:rsidRPr="00000000">
        <w:rPr>
          <w:color w:val="000000"/>
          <w:rtl w:val="0"/>
        </w:rPr>
        <w:t xml:space="preserve">10.2.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rsidR="00000000" w:rsidDel="00000000" w:rsidP="00000000" w:rsidRDefault="00000000" w:rsidRPr="00000000" w14:paraId="00000055">
      <w:pPr>
        <w:widowControl w:val="1"/>
        <w:spacing w:after="120" w:before="120" w:line="276" w:lineRule="auto"/>
        <w:ind w:left="680" w:right="0" w:hanging="397"/>
        <w:jc w:val="both"/>
        <w:rPr/>
      </w:pPr>
      <w:r w:rsidDel="00000000" w:rsidR="00000000" w:rsidRPr="00000000">
        <w:rPr>
          <w:rtl w:val="0"/>
        </w:rPr>
        <w:t xml:space="preserve">10.3.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 5/2017</w:t>
      </w:r>
    </w:p>
    <w:p w:rsidR="00000000" w:rsidDel="00000000" w:rsidP="00000000" w:rsidRDefault="00000000" w:rsidRPr="00000000" w14:paraId="00000056">
      <w:pPr>
        <w:widowControl w:val="1"/>
        <w:spacing w:after="120" w:before="120" w:line="276" w:lineRule="auto"/>
        <w:ind w:left="680" w:right="0" w:hanging="397"/>
        <w:jc w:val="both"/>
        <w:rPr/>
      </w:pPr>
      <w:r w:rsidDel="00000000" w:rsidR="00000000" w:rsidRPr="00000000">
        <w:rPr>
          <w:rtl w:val="0"/>
        </w:rPr>
        <w:t xml:space="preserve">10.4.Comunicar ao Fiscal do contrato, no prazo de 24 (vinte e quatro) horas, qualquer ocorrência anormal  que se verifique na execução dos serviços.</w:t>
      </w:r>
    </w:p>
    <w:p w:rsidR="00000000" w:rsidDel="00000000" w:rsidP="00000000" w:rsidRDefault="00000000" w:rsidRPr="00000000" w14:paraId="00000057">
      <w:pPr>
        <w:widowControl w:val="1"/>
        <w:spacing w:after="120" w:before="120" w:line="276" w:lineRule="auto"/>
        <w:ind w:left="680" w:right="0" w:hanging="397"/>
        <w:jc w:val="both"/>
        <w:rPr/>
      </w:pPr>
      <w:r w:rsidDel="00000000" w:rsidR="00000000" w:rsidRPr="00000000">
        <w:rPr>
          <w:rtl w:val="0"/>
        </w:rPr>
        <w:t xml:space="preserve">10.5. Prestar todo esclarecimento ou informação solicitada pela Contratante ou por seus prepostos, garantindo-lhes o acesso, a qualquer tempo, bem como aos documentos relativos à execução do empreendimento.</w:t>
      </w:r>
    </w:p>
    <w:p w:rsidR="00000000" w:rsidDel="00000000" w:rsidP="00000000" w:rsidRDefault="00000000" w:rsidRPr="00000000" w14:paraId="00000058">
      <w:pPr>
        <w:widowControl w:val="1"/>
        <w:spacing w:after="120" w:before="120" w:line="276" w:lineRule="auto"/>
        <w:ind w:left="680" w:right="0" w:hanging="397"/>
        <w:jc w:val="both"/>
        <w:rPr/>
      </w:pPr>
      <w:r w:rsidDel="00000000" w:rsidR="00000000" w:rsidRPr="00000000">
        <w:rPr>
          <w:rtl w:val="0"/>
        </w:rPr>
        <w:t xml:space="preserve">10.6. Paralisar, por determinação da Contratante, qualquer atividade que não esteja sendo executada de acordo com a boa técnica ou que ponha em risco a segurança de pessoas ou bens de terceiros.</w:t>
      </w:r>
    </w:p>
    <w:p w:rsidR="00000000" w:rsidDel="00000000" w:rsidP="00000000" w:rsidRDefault="00000000" w:rsidRPr="00000000" w14:paraId="00000059">
      <w:pPr>
        <w:widowControl w:val="1"/>
        <w:spacing w:after="120" w:before="120" w:line="276" w:lineRule="auto"/>
        <w:ind w:left="680" w:right="0" w:hanging="397"/>
        <w:jc w:val="both"/>
        <w:rPr/>
      </w:pPr>
      <w:r w:rsidDel="00000000" w:rsidR="00000000" w:rsidRPr="00000000">
        <w:rPr>
          <w:rtl w:val="0"/>
        </w:rPr>
        <w:t xml:space="preserve">10.7. Promover a organização técnica e administrativa dos serviços, de modo a conduzi-los eficaz e eficientemente, de acordo com os documentos e especificações que integram este Termo de Referência, no prazo determinado.</w:t>
      </w:r>
    </w:p>
    <w:p w:rsidR="00000000" w:rsidDel="00000000" w:rsidP="00000000" w:rsidRDefault="00000000" w:rsidRPr="00000000" w14:paraId="0000005A">
      <w:pPr>
        <w:widowControl w:val="1"/>
        <w:spacing w:after="120" w:before="120" w:line="276" w:lineRule="auto"/>
        <w:ind w:left="680" w:right="0" w:hanging="397"/>
        <w:jc w:val="both"/>
        <w:rPr/>
      </w:pPr>
      <w:r w:rsidDel="00000000" w:rsidR="00000000" w:rsidRPr="00000000">
        <w:rPr>
          <w:rtl w:val="0"/>
        </w:rPr>
        <w:t xml:space="preserve">10.8. Submeter previamente, por escrito, à Contratante, para análise e aprovação, quaisquer mudanças nos métodos de prestação dos números de DOI.</w:t>
      </w:r>
    </w:p>
    <w:p w:rsidR="00000000" w:rsidDel="00000000" w:rsidP="00000000" w:rsidRDefault="00000000" w:rsidRPr="00000000" w14:paraId="0000005B">
      <w:pPr>
        <w:widowControl w:val="1"/>
        <w:spacing w:after="120" w:before="120" w:line="276" w:lineRule="auto"/>
        <w:ind w:left="680" w:right="0" w:hanging="397"/>
        <w:jc w:val="both"/>
        <w:rPr>
          <w:color w:val="000000"/>
        </w:rPr>
      </w:pPr>
      <w:r w:rsidDel="00000000" w:rsidR="00000000" w:rsidRPr="00000000">
        <w:rPr>
          <w:color w:val="000000"/>
          <w:rtl w:val="0"/>
        </w:rPr>
        <w:t xml:space="preserve">10.9. 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05C">
      <w:pPr>
        <w:widowControl w:val="1"/>
        <w:spacing w:after="120" w:before="120" w:line="276" w:lineRule="auto"/>
        <w:ind w:left="680" w:right="0" w:hanging="397"/>
        <w:jc w:val="both"/>
        <w:rPr>
          <w:color w:val="000000"/>
        </w:rPr>
      </w:pPr>
      <w:r w:rsidDel="00000000" w:rsidR="00000000" w:rsidRPr="00000000">
        <w:rPr>
          <w:color w:val="000000"/>
          <w:rtl w:val="0"/>
        </w:rPr>
        <w:t xml:space="preserve">10.10. 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05D">
      <w:pPr>
        <w:keepNext w:val="0"/>
        <w:keepLines w:val="0"/>
        <w:pageBreakBefore w:val="0"/>
        <w:widowControl w:val="1"/>
        <w:spacing w:after="120" w:before="120" w:line="276" w:lineRule="auto"/>
        <w:ind w:left="680" w:right="0" w:hanging="397"/>
        <w:jc w:val="both"/>
        <w:rPr/>
      </w:pPr>
      <w:r w:rsidDel="00000000" w:rsidR="00000000" w:rsidRPr="00000000">
        <w:rPr>
          <w:b w:val="0"/>
          <w:i w:val="0"/>
          <w:smallCaps w:val="0"/>
          <w:strike w:val="0"/>
          <w:color w:val="000000"/>
          <w:sz w:val="20"/>
          <w:szCs w:val="20"/>
          <w:u w:val="none"/>
          <w:vertAlign w:val="baseline"/>
          <w:rtl w:val="0"/>
        </w:rPr>
        <w:t xml:space="preserve">10.11.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Del="00000000" w:rsidR="00000000" w:rsidRPr="00000000">
        <w:rPr>
          <w:b w:val="0"/>
          <w:i w:val="1"/>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E">
      <w:pPr>
        <w:widowControl w:val="1"/>
        <w:spacing w:after="120" w:before="120" w:line="276" w:lineRule="auto"/>
        <w:ind w:left="680" w:right="0" w:hanging="397"/>
        <w:jc w:val="both"/>
        <w:rPr>
          <w:color w:val="000000"/>
        </w:rPr>
      </w:pPr>
      <w:r w:rsidDel="00000000" w:rsidR="00000000" w:rsidRPr="00000000">
        <w:rPr>
          <w:color w:val="000000"/>
          <w:rtl w:val="0"/>
        </w:rPr>
        <w:t xml:space="preserve">10.12. Guardar sigilo sobre todas as informações obtidas em decorrência do cumprimento do contrato;</w:t>
      </w:r>
    </w:p>
    <w:p w:rsidR="00000000" w:rsidDel="00000000" w:rsidP="00000000" w:rsidRDefault="00000000" w:rsidRPr="00000000" w14:paraId="0000005F">
      <w:pPr>
        <w:widowControl w:val="1"/>
        <w:spacing w:after="120" w:before="120" w:line="276" w:lineRule="auto"/>
        <w:ind w:left="680" w:right="0" w:hanging="397"/>
        <w:jc w:val="both"/>
        <w:rPr/>
      </w:pPr>
      <w:r w:rsidDel="00000000" w:rsidR="00000000" w:rsidRPr="00000000">
        <w:rPr>
          <w:rtl w:val="0"/>
        </w:rPr>
        <w:t xml:space="preserve">10.13. Cumprir, além dos postulados legais vigentes de âmbito federal, estadual ou municipal, as normas de segurança da Contratante;</w:t>
      </w:r>
    </w:p>
    <w:p w:rsidR="00000000" w:rsidDel="00000000" w:rsidP="00000000" w:rsidRDefault="00000000" w:rsidRPr="00000000" w14:paraId="00000060">
      <w:pPr>
        <w:widowControl w:val="1"/>
        <w:spacing w:after="120" w:before="120" w:line="276" w:lineRule="auto"/>
        <w:ind w:left="680" w:right="0" w:hanging="397"/>
        <w:jc w:val="both"/>
        <w:rPr/>
      </w:pPr>
      <w:r w:rsidDel="00000000" w:rsidR="00000000" w:rsidRPr="00000000">
        <w:rPr>
          <w:rtl w:val="0"/>
        </w:rPr>
        <w:t xml:space="preserve">10.14. Assegurar à CONTRATANTE, em conformidade com o previsto no subitem 6.1, “a” e “b”, do Anexo VII – F da Instrução Normativa SEGES/MP nº 5, de 25/05/2017:</w:t>
      </w:r>
    </w:p>
    <w:p w:rsidR="00000000" w:rsidDel="00000000" w:rsidP="00000000" w:rsidRDefault="00000000" w:rsidRPr="00000000" w14:paraId="00000061">
      <w:pPr>
        <w:spacing w:after="120" w:before="120" w:line="276" w:lineRule="auto"/>
        <w:ind w:left="1922" w:right="0" w:hanging="504.00000000000006"/>
        <w:jc w:val="both"/>
        <w:rPr/>
      </w:pPr>
      <w:r w:rsidDel="00000000" w:rsidR="00000000" w:rsidRPr="00000000">
        <w:rPr>
          <w:rtl w:val="0"/>
        </w:rPr>
        <w:t xml:space="preserve">10.14.1.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000000" w:rsidDel="00000000" w:rsidP="00000000" w:rsidRDefault="00000000" w:rsidRPr="00000000" w14:paraId="00000062">
      <w:pPr>
        <w:spacing w:after="120" w:before="120" w:line="276" w:lineRule="auto"/>
        <w:ind w:left="1922" w:right="0" w:hanging="504.00000000000006"/>
        <w:jc w:val="both"/>
        <w:rPr/>
      </w:pPr>
      <w:r w:rsidDel="00000000" w:rsidR="00000000" w:rsidRPr="00000000">
        <w:rPr>
          <w:rtl w:val="0"/>
        </w:rPr>
        <w:t xml:space="preserve">10.14.2. Os direitos autorais da solução, do projeto, de suas especificações técnicas, da documentação produzida e congêneres, e de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000000" w:rsidDel="00000000" w:rsidP="00000000" w:rsidRDefault="00000000" w:rsidRPr="00000000" w14:paraId="00000063">
      <w:pPr>
        <w:keepNext w:val="1"/>
        <w:keepLines w:val="1"/>
        <w:pageBreakBefore w:val="0"/>
        <w:widowControl w:val="1"/>
        <w:spacing w:after="0" w:before="480" w:line="276" w:lineRule="auto"/>
        <w:ind w:left="644" w:right="0" w:hanging="36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11. ALTERAÇÃO SUBJETIVA</w:t>
      </w:r>
      <w:r w:rsidDel="00000000" w:rsidR="00000000" w:rsidRPr="00000000">
        <w:rPr>
          <w:rtl w:val="0"/>
        </w:rPr>
      </w:r>
    </w:p>
    <w:p w:rsidR="00000000" w:rsidDel="00000000" w:rsidP="00000000" w:rsidRDefault="00000000" w:rsidRPr="00000000" w14:paraId="00000064">
      <w:pPr>
        <w:widowControl w:val="1"/>
        <w:spacing w:after="120" w:before="120" w:line="276" w:lineRule="auto"/>
        <w:ind w:left="680" w:right="0" w:hanging="397"/>
        <w:jc w:val="both"/>
        <w:rPr/>
      </w:pPr>
      <w:r w:rsidDel="00000000" w:rsidR="00000000" w:rsidRPr="00000000">
        <w:rPr>
          <w:rtl w:val="0"/>
        </w:rPr>
        <w:t xml:space="preserve">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14:paraId="00000065">
      <w:pPr>
        <w:keepNext w:val="1"/>
        <w:keepLines w:val="1"/>
        <w:pageBreakBefore w:val="0"/>
        <w:widowControl w:val="1"/>
        <w:spacing w:after="0" w:before="480" w:line="276" w:lineRule="auto"/>
        <w:ind w:left="644" w:right="0" w:hanging="36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12. CONTROLE E FISCALIZAÇÃO DA EXECUÇÃO </w:t>
      </w:r>
      <w:r w:rsidDel="00000000" w:rsidR="00000000" w:rsidRPr="00000000">
        <w:rPr>
          <w:rtl w:val="0"/>
        </w:rPr>
      </w:r>
    </w:p>
    <w:p w:rsidR="00000000" w:rsidDel="00000000" w:rsidP="00000000" w:rsidRDefault="00000000" w:rsidRPr="00000000" w14:paraId="00000066">
      <w:pPr>
        <w:widowControl w:val="1"/>
        <w:spacing w:after="120" w:before="120" w:line="276" w:lineRule="auto"/>
        <w:ind w:left="680" w:right="0" w:hanging="397"/>
        <w:jc w:val="both"/>
        <w:rPr/>
      </w:pPr>
      <w:r w:rsidDel="00000000" w:rsidR="00000000" w:rsidRPr="00000000">
        <w:rPr>
          <w:rtl w:val="0"/>
        </w:rPr>
        <w:t xml:space="preserve">12.1.A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000000" w:rsidDel="00000000" w:rsidP="00000000" w:rsidRDefault="00000000" w:rsidRPr="00000000" w14:paraId="00000067">
      <w:pPr>
        <w:widowControl w:val="1"/>
        <w:spacing w:after="120" w:before="120" w:line="276" w:lineRule="auto"/>
        <w:ind w:left="680" w:right="0" w:hanging="397"/>
        <w:jc w:val="both"/>
        <w:rPr/>
      </w:pPr>
      <w:r w:rsidDel="00000000" w:rsidR="00000000" w:rsidRPr="00000000">
        <w:rPr>
          <w:rtl w:val="0"/>
        </w:rPr>
        <w:t xml:space="preserve">12.2. A conformidade da execução dos serviços deverá ser verificada com o documento da Contratada que contenha a relação detalhada dos mesmos, de acordo com o estabelecido neste Termo de Referência, informando as respectivas quantidades e especificações técnicas, relativas às anuidades institucionais e a quantidade de números de DOI.</w:t>
      </w:r>
    </w:p>
    <w:p w:rsidR="00000000" w:rsidDel="00000000" w:rsidP="00000000" w:rsidRDefault="00000000" w:rsidRPr="00000000" w14:paraId="00000068">
      <w:pPr>
        <w:widowControl w:val="1"/>
        <w:spacing w:after="120" w:before="120" w:line="276" w:lineRule="auto"/>
        <w:ind w:left="680" w:right="0" w:hanging="397"/>
        <w:jc w:val="both"/>
        <w:rPr/>
      </w:pPr>
      <w:r w:rsidDel="00000000" w:rsidR="00000000" w:rsidRPr="00000000">
        <w:rPr>
          <w:rtl w:val="0"/>
        </w:rPr>
        <w:t xml:space="preserve">12.3. O representante da Contratante deverá promover o registro das ocorrências verificadas, adotando as providências necessárias ao fiel cumprimento das cláusulas contratuais, conforme o disposto nos §§ 1º e 2º do art. 67 da Lei nº 8.666, de 1993.</w:t>
      </w:r>
    </w:p>
    <w:p w:rsidR="00000000" w:rsidDel="00000000" w:rsidP="00000000" w:rsidRDefault="00000000" w:rsidRPr="00000000" w14:paraId="00000069">
      <w:pPr>
        <w:widowControl w:val="1"/>
        <w:spacing w:after="120" w:before="120" w:line="276" w:lineRule="auto"/>
        <w:ind w:left="680" w:right="0" w:hanging="397"/>
        <w:jc w:val="both"/>
        <w:rPr/>
      </w:pPr>
      <w:r w:rsidDel="00000000" w:rsidR="00000000" w:rsidRPr="00000000">
        <w:rPr>
          <w:rtl w:val="0"/>
        </w:rPr>
        <w:t xml:space="preserve">12.4. 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rsidR="00000000" w:rsidDel="00000000" w:rsidP="00000000" w:rsidRDefault="00000000" w:rsidRPr="00000000" w14:paraId="0000006A">
      <w:pPr>
        <w:widowControl w:val="1"/>
        <w:spacing w:after="120" w:before="120" w:line="276" w:lineRule="auto"/>
        <w:ind w:left="680" w:right="0" w:hanging="397"/>
        <w:jc w:val="both"/>
        <w:rPr/>
      </w:pPr>
      <w:r w:rsidDel="00000000" w:rsidR="00000000" w:rsidRPr="00000000">
        <w:rPr>
          <w:rtl w:val="0"/>
        </w:rPr>
        <w:t xml:space="preserve">12.5. As atividades de gestão e fiscalização da execução contratual devem ser realizadas de forma preventiva, rotineira e sistemática, podendo ser exercidas por servidores ou equipe de fiscalização, desde que, no exercício dessas atribuições, fique assegurada a distinção dessas atividades e, em razão do volume de trabalho, não comprometa o desempenho de todas as ações relacionadas à Gestão do Contrato. </w:t>
      </w:r>
    </w:p>
    <w:p w:rsidR="00000000" w:rsidDel="00000000" w:rsidP="00000000" w:rsidRDefault="00000000" w:rsidRPr="00000000" w14:paraId="0000006B">
      <w:pPr>
        <w:widowControl w:val="1"/>
        <w:spacing w:after="120" w:before="120" w:line="276" w:lineRule="auto"/>
        <w:ind w:left="680" w:right="0" w:hanging="397"/>
        <w:jc w:val="both"/>
        <w:rPr/>
      </w:pPr>
      <w:r w:rsidDel="00000000" w:rsidR="00000000" w:rsidRPr="00000000">
        <w:rPr>
          <w:rtl w:val="0"/>
        </w:rPr>
        <w:t xml:space="preserve">12.6. A fiscalização técnica dos contratos avaliará constantemente a execução do objeto. </w:t>
      </w:r>
    </w:p>
    <w:p w:rsidR="00000000" w:rsidDel="00000000" w:rsidP="00000000" w:rsidRDefault="00000000" w:rsidRPr="00000000" w14:paraId="0000006C">
      <w:pPr>
        <w:widowControl w:val="1"/>
        <w:spacing w:after="120" w:before="120" w:line="276" w:lineRule="auto"/>
        <w:ind w:left="680" w:right="0" w:hanging="397"/>
        <w:jc w:val="both"/>
        <w:rPr/>
      </w:pPr>
      <w:r w:rsidDel="00000000" w:rsidR="00000000" w:rsidRPr="00000000">
        <w:rPr>
          <w:rtl w:val="0"/>
        </w:rPr>
        <w:t xml:space="preserve">12.7. Durante a execução do objeto, o fiscal técnico deverá monitorar constantemente o nível de qualidade dos serviços para evitar a sua degeneração, devendo intervir para requerer à CONTRATADA a correção das faltas, falhas e irregularidades constatadas. </w:t>
      </w:r>
    </w:p>
    <w:p w:rsidR="00000000" w:rsidDel="00000000" w:rsidP="00000000" w:rsidRDefault="00000000" w:rsidRPr="00000000" w14:paraId="0000006D">
      <w:pPr>
        <w:widowControl w:val="1"/>
        <w:spacing w:after="120" w:before="120" w:line="276" w:lineRule="auto"/>
        <w:ind w:left="680" w:right="0" w:hanging="397"/>
        <w:jc w:val="both"/>
        <w:rPr/>
      </w:pPr>
      <w:r w:rsidDel="00000000" w:rsidR="00000000" w:rsidRPr="00000000">
        <w:rPr>
          <w:rtl w:val="0"/>
        </w:rPr>
        <w:t xml:space="preserve">12.8. O fiscal técnico deverá apresentar ao preposto da CONTRATADA a avaliação da execução do objeto ou, se for o caso, a avaliação de desempenho e qualidade da prestação dos serviços realizada. </w:t>
      </w:r>
    </w:p>
    <w:p w:rsidR="00000000" w:rsidDel="00000000" w:rsidP="00000000" w:rsidRDefault="00000000" w:rsidRPr="00000000" w14:paraId="0000006E">
      <w:pPr>
        <w:widowControl w:val="1"/>
        <w:spacing w:after="120" w:before="120" w:line="276" w:lineRule="auto"/>
        <w:ind w:left="680" w:right="0" w:hanging="397"/>
        <w:jc w:val="both"/>
        <w:rPr/>
      </w:pPr>
      <w:r w:rsidDel="00000000" w:rsidR="00000000" w:rsidRPr="00000000">
        <w:rPr>
          <w:rtl w:val="0"/>
        </w:rPr>
        <w:t xml:space="preserve">12.9. Em hipótese alguma, será admitido que a própria CONTRATADA materialize a avaliação de desempenho e qualidade da prestação dos serviços realizada. </w:t>
      </w:r>
    </w:p>
    <w:p w:rsidR="00000000" w:rsidDel="00000000" w:rsidP="00000000" w:rsidRDefault="00000000" w:rsidRPr="00000000" w14:paraId="0000006F">
      <w:pPr>
        <w:widowControl w:val="1"/>
        <w:spacing w:after="120" w:before="120" w:line="276" w:lineRule="auto"/>
        <w:ind w:left="680" w:right="0" w:hanging="397"/>
        <w:jc w:val="both"/>
        <w:rPr/>
      </w:pPr>
      <w:r w:rsidDel="00000000" w:rsidR="00000000" w:rsidRPr="00000000">
        <w:rPr>
          <w:rtl w:val="0"/>
        </w:rPr>
        <w:t xml:space="preserve">12.10.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000000" w:rsidDel="00000000" w:rsidP="00000000" w:rsidRDefault="00000000" w:rsidRPr="00000000" w14:paraId="00000070">
      <w:pPr>
        <w:widowControl w:val="1"/>
        <w:spacing w:after="120" w:before="120" w:line="276" w:lineRule="auto"/>
        <w:ind w:left="680" w:right="0" w:hanging="397"/>
        <w:jc w:val="both"/>
        <w:rPr/>
      </w:pPr>
      <w:r w:rsidDel="00000000" w:rsidR="00000000" w:rsidRPr="00000000">
        <w:rPr>
          <w:rtl w:val="0"/>
        </w:rPr>
        <w:t xml:space="preserve">12.11.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 </w:t>
      </w:r>
    </w:p>
    <w:p w:rsidR="00000000" w:rsidDel="00000000" w:rsidP="00000000" w:rsidRDefault="00000000" w:rsidRPr="00000000" w14:paraId="00000071">
      <w:pPr>
        <w:widowControl w:val="1"/>
        <w:spacing w:after="120" w:before="120" w:line="276" w:lineRule="auto"/>
        <w:ind w:left="680" w:right="0" w:hanging="397"/>
        <w:jc w:val="both"/>
        <w:rPr/>
      </w:pPr>
      <w:r w:rsidDel="00000000" w:rsidR="00000000" w:rsidRPr="00000000">
        <w:rPr>
          <w:rtl w:val="0"/>
        </w:rPr>
        <w:t xml:space="preserve">12.12. O fiscal técnico poderá realizar avaliação diária, semanal ou mensal, desde que o período escolhido seja suficiente para avaliar ou, se for o caso, aferir o desempenho e qualidade da prestação dos serviços. </w:t>
      </w:r>
    </w:p>
    <w:p w:rsidR="00000000" w:rsidDel="00000000" w:rsidP="00000000" w:rsidRDefault="00000000" w:rsidRPr="00000000" w14:paraId="00000072">
      <w:pPr>
        <w:keepNext w:val="0"/>
        <w:keepLines w:val="0"/>
        <w:pageBreakBefore w:val="0"/>
        <w:widowControl w:val="1"/>
        <w:spacing w:after="120" w:before="120" w:line="276" w:lineRule="auto"/>
        <w:ind w:left="680" w:right="0" w:hanging="397"/>
        <w:jc w:val="both"/>
        <w:rPr>
          <w:rFonts w:ascii="Arial" w:cs="Arial" w:eastAsia="Arial" w:hAnsi="Arial"/>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12.13. As disposições previstas nesta cláusula não excluem o disposto no Anexo VIII da Instrução Normativa SEGES/MP nº 05, de 2017, aplicável no que for pertinente à contratação.</w:t>
      </w:r>
      <w:r w:rsidDel="00000000" w:rsidR="00000000" w:rsidRPr="00000000">
        <w:rPr>
          <w:rtl w:val="0"/>
        </w:rPr>
      </w:r>
    </w:p>
    <w:p w:rsidR="00000000" w:rsidDel="00000000" w:rsidP="00000000" w:rsidRDefault="00000000" w:rsidRPr="00000000" w14:paraId="00000073">
      <w:pPr>
        <w:widowControl w:val="1"/>
        <w:spacing w:after="120" w:before="120" w:line="276" w:lineRule="auto"/>
        <w:ind w:left="680" w:right="0" w:hanging="397"/>
        <w:jc w:val="both"/>
        <w:rPr/>
      </w:pPr>
      <w:r w:rsidDel="00000000" w:rsidR="00000000" w:rsidRPr="00000000">
        <w:rPr>
          <w:rtl w:val="0"/>
        </w:rPr>
        <w:t xml:space="preserve">12.14.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000000" w:rsidDel="00000000" w:rsidP="00000000" w:rsidRDefault="00000000" w:rsidRPr="00000000" w14:paraId="00000074">
      <w:pPr>
        <w:keepNext w:val="1"/>
        <w:keepLines w:val="1"/>
        <w:pageBreakBefore w:val="0"/>
        <w:widowControl w:val="1"/>
        <w:spacing w:after="0" w:before="138" w:line="240" w:lineRule="auto"/>
        <w:ind w:left="0" w:right="0" w:firstLine="0"/>
        <w:jc w:val="both"/>
        <w:rPr/>
      </w:pPr>
      <w:r w:rsidDel="00000000" w:rsidR="00000000" w:rsidRPr="00000000">
        <w:rPr>
          <w:b w:val="1"/>
          <w:i w:val="0"/>
          <w:smallCaps w:val="0"/>
          <w:strike w:val="0"/>
          <w:color w:val="000000"/>
          <w:sz w:val="20"/>
          <w:szCs w:val="20"/>
          <w:u w:val="none"/>
          <w:vertAlign w:val="baseline"/>
          <w:rtl w:val="0"/>
        </w:rPr>
        <w:t xml:space="preserve">13. DO RECEBIMENTO E ACEITAÇÃO DO OBJETO</w:t>
      </w:r>
      <w:r w:rsidDel="00000000" w:rsidR="00000000" w:rsidRPr="00000000">
        <w:rPr>
          <w:rtl w:val="0"/>
        </w:rPr>
      </w:r>
    </w:p>
    <w:p w:rsidR="00000000" w:rsidDel="00000000" w:rsidP="00000000" w:rsidRDefault="00000000" w:rsidRPr="00000000" w14:paraId="00000075">
      <w:pPr>
        <w:widowControl w:val="1"/>
        <w:spacing w:after="0" w:before="138" w:line="240" w:lineRule="auto"/>
        <w:ind w:left="737" w:right="0" w:hanging="454"/>
        <w:jc w:val="both"/>
        <w:rPr/>
      </w:pPr>
      <w:r w:rsidDel="00000000" w:rsidR="00000000" w:rsidRPr="00000000">
        <w:rPr>
          <w:b w:val="0"/>
          <w:i w:val="0"/>
          <w:smallCaps w:val="0"/>
          <w:strike w:val="0"/>
          <w:color w:val="000000"/>
          <w:sz w:val="20"/>
          <w:szCs w:val="20"/>
          <w:u w:val="none"/>
          <w:vertAlign w:val="baseline"/>
          <w:rtl w:val="0"/>
        </w:rPr>
        <w:t xml:space="preserve">13.1.</w:t>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rtl w:val="0"/>
        </w:rPr>
        <w:t xml:space="preserve">Todos os serviços deverão ser executados no território nacional pela empresa a ser contratada.</w:t>
      </w:r>
    </w:p>
    <w:p w:rsidR="00000000" w:rsidDel="00000000" w:rsidP="00000000" w:rsidRDefault="00000000" w:rsidRPr="00000000" w14:paraId="00000076">
      <w:pPr>
        <w:widowControl w:val="1"/>
        <w:spacing w:after="0" w:before="138" w:line="240" w:lineRule="auto"/>
        <w:ind w:left="737" w:right="0" w:hanging="454"/>
        <w:jc w:val="both"/>
        <w:rPr/>
      </w:pPr>
      <w:r w:rsidDel="00000000" w:rsidR="00000000" w:rsidRPr="00000000">
        <w:rPr>
          <w:rtl w:val="0"/>
        </w:rPr>
        <w:t xml:space="preserve">13.2. Os DOIs para o Instituto Federal do Sertão Pernambucano – IFSertãoPE, serão solicitados para para empresa contratada, à medida que as equipes editoriais avaliarem os artigos e recomendarem a publicação. </w:t>
      </w:r>
    </w:p>
    <w:p w:rsidR="00000000" w:rsidDel="00000000" w:rsidP="00000000" w:rsidRDefault="00000000" w:rsidRPr="00000000" w14:paraId="00000077">
      <w:pPr>
        <w:widowControl w:val="1"/>
        <w:spacing w:after="0" w:before="138" w:line="240"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14. DO PAGAMENTO</w:t>
      </w:r>
      <w:r w:rsidDel="00000000" w:rsidR="00000000" w:rsidRPr="00000000">
        <w:rPr>
          <w:rtl w:val="0"/>
        </w:rPr>
      </w:r>
    </w:p>
    <w:p w:rsidR="00000000" w:rsidDel="00000000" w:rsidP="00000000" w:rsidRDefault="00000000" w:rsidRPr="00000000" w14:paraId="00000078">
      <w:pPr>
        <w:widowControl w:val="1"/>
        <w:spacing w:after="120" w:before="120" w:line="276" w:lineRule="auto"/>
        <w:ind w:left="680" w:right="0" w:hanging="397"/>
        <w:jc w:val="both"/>
        <w:rPr/>
      </w:pPr>
      <w:r w:rsidDel="00000000" w:rsidR="00000000" w:rsidRPr="00000000">
        <w:rPr>
          <w:rtl w:val="0"/>
        </w:rPr>
        <w:t xml:space="preserve">14.1. A emissão da Nota Fiscal/Fatura será precedida do recebimento definitivo do serviço, conforme este Termo de Referência.</w:t>
      </w:r>
    </w:p>
    <w:p w:rsidR="00000000" w:rsidDel="00000000" w:rsidP="00000000" w:rsidRDefault="00000000" w:rsidRPr="00000000" w14:paraId="00000079">
      <w:pPr>
        <w:widowControl w:val="1"/>
        <w:spacing w:after="120" w:before="120" w:line="276" w:lineRule="auto"/>
        <w:ind w:left="680" w:right="0" w:hanging="397"/>
        <w:jc w:val="both"/>
        <w:rPr>
          <w:highlight w:val="white"/>
        </w:rPr>
      </w:pPr>
      <w:r w:rsidDel="00000000" w:rsidR="00000000" w:rsidRPr="00000000">
        <w:rPr>
          <w:highlight w:val="white"/>
          <w:rtl w:val="0"/>
        </w:rPr>
        <w:t xml:space="preserve">14.2. Quando houver glosa parcial dos serviços, a contratante deverá comunicar a empresa para que emita a nota fiscal ou fatura com o valor exato dimensionado. </w:t>
      </w:r>
    </w:p>
    <w:p w:rsidR="00000000" w:rsidDel="00000000" w:rsidP="00000000" w:rsidRDefault="00000000" w:rsidRPr="00000000" w14:paraId="0000007A">
      <w:pPr>
        <w:widowControl w:val="1"/>
        <w:spacing w:after="120" w:before="120" w:line="276" w:lineRule="auto"/>
        <w:ind w:left="680" w:right="0" w:hanging="397"/>
        <w:jc w:val="both"/>
        <w:rPr/>
      </w:pPr>
      <w:r w:rsidDel="00000000" w:rsidR="00000000" w:rsidRPr="00000000">
        <w:rPr>
          <w:color w:val="000000"/>
          <w:rtl w:val="0"/>
        </w:rPr>
        <w:t xml:space="preserve">14.3. O </w:t>
      </w:r>
      <w:r w:rsidDel="00000000" w:rsidR="00000000" w:rsidRPr="00000000">
        <w:rPr>
          <w:rtl w:val="0"/>
        </w:rPr>
        <w:t xml:space="preserve">pagamento</w:t>
      </w:r>
      <w:r w:rsidDel="00000000" w:rsidR="00000000" w:rsidRPr="00000000">
        <w:rPr>
          <w:color w:val="000000"/>
          <w:rtl w:val="0"/>
        </w:rPr>
        <w:t xml:space="preserve"> será efetuado pela Contratante no prazo de </w:t>
      </w:r>
      <w:r w:rsidDel="00000000" w:rsidR="00000000" w:rsidRPr="00000000">
        <w:rPr>
          <w:rtl w:val="0"/>
        </w:rPr>
        <w:t xml:space="preserve">até 30 </w:t>
      </w:r>
      <w:r w:rsidDel="00000000" w:rsidR="00000000" w:rsidRPr="00000000">
        <w:rPr>
          <w:color w:val="000000"/>
          <w:rtl w:val="0"/>
        </w:rPr>
        <w:t xml:space="preserve">dias úteis, contados do recebimento da Nota Fiscal/Fatura. </w:t>
      </w:r>
      <w:r w:rsidDel="00000000" w:rsidR="00000000" w:rsidRPr="00000000">
        <w:rPr>
          <w:rtl w:val="0"/>
        </w:rPr>
      </w:r>
    </w:p>
    <w:p w:rsidR="00000000" w:rsidDel="00000000" w:rsidP="00000000" w:rsidRDefault="00000000" w:rsidRPr="00000000" w14:paraId="0000007B">
      <w:pPr>
        <w:widowControl w:val="1"/>
        <w:spacing w:after="120" w:before="120" w:line="276" w:lineRule="auto"/>
        <w:ind w:left="680" w:right="0" w:hanging="397"/>
        <w:jc w:val="both"/>
        <w:rPr>
          <w:color w:val="000000"/>
        </w:rPr>
      </w:pPr>
      <w:r w:rsidDel="00000000" w:rsidR="00000000" w:rsidRPr="00000000">
        <w:rPr>
          <w:color w:val="000000"/>
          <w:rtl w:val="0"/>
        </w:rPr>
        <w:t xml:space="preserve">14.4.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000000" w:rsidDel="00000000" w:rsidP="00000000" w:rsidRDefault="00000000" w:rsidRPr="00000000" w14:paraId="0000007C">
      <w:pPr>
        <w:spacing w:after="120" w:before="120" w:line="276" w:lineRule="auto"/>
        <w:ind w:left="1922" w:right="0" w:hanging="504.00000000000006"/>
        <w:jc w:val="both"/>
        <w:rPr>
          <w:color w:val="000000"/>
        </w:rPr>
      </w:pPr>
      <w:r w:rsidDel="00000000" w:rsidR="00000000" w:rsidRPr="00000000">
        <w:rPr>
          <w:color w:val="000000"/>
          <w:rtl w:val="0"/>
        </w:rPr>
        <w:t xml:space="preserve">14.4.1.Constatando-se, junto ao SICAF, a situação de irregularidade do fornecedor contratado, deverão ser tomadas as providências previstas no art. 31 da Instrução Normativa nº 3, de 26 de abril de 2018.</w:t>
      </w:r>
    </w:p>
    <w:p w:rsidR="00000000" w:rsidDel="00000000" w:rsidP="00000000" w:rsidRDefault="00000000" w:rsidRPr="00000000" w14:paraId="0000007D">
      <w:pPr>
        <w:widowControl w:val="1"/>
        <w:spacing w:after="120" w:before="120" w:line="276" w:lineRule="auto"/>
        <w:ind w:left="680" w:right="0" w:hanging="397"/>
        <w:jc w:val="both"/>
        <w:rPr>
          <w:color w:val="000000"/>
        </w:rPr>
      </w:pPr>
      <w:r w:rsidDel="00000000" w:rsidR="00000000" w:rsidRPr="00000000">
        <w:rPr>
          <w:color w:val="000000"/>
          <w:rtl w:val="0"/>
        </w:rPr>
        <w:t xml:space="preserve">14.5. O setor competente para proceder o pagamento deve verificar se a Nota Fiscal ou Fatura apresentada expressa os elementos necessários e essenciais do documento, tais como: </w:t>
      </w:r>
    </w:p>
    <w:p w:rsidR="00000000" w:rsidDel="00000000" w:rsidP="00000000" w:rsidRDefault="00000000" w:rsidRPr="00000000" w14:paraId="0000007E">
      <w:pPr>
        <w:spacing w:after="120" w:before="120" w:line="276" w:lineRule="auto"/>
        <w:ind w:left="1922" w:right="0" w:hanging="504.00000000000006"/>
        <w:jc w:val="both"/>
        <w:rPr>
          <w:color w:val="000000"/>
        </w:rPr>
      </w:pPr>
      <w:r w:rsidDel="00000000" w:rsidR="00000000" w:rsidRPr="00000000">
        <w:rPr>
          <w:color w:val="000000"/>
          <w:rtl w:val="0"/>
        </w:rPr>
        <w:t xml:space="preserve">14.5.1. o prazo de validade; </w:t>
      </w:r>
    </w:p>
    <w:p w:rsidR="00000000" w:rsidDel="00000000" w:rsidP="00000000" w:rsidRDefault="00000000" w:rsidRPr="00000000" w14:paraId="0000007F">
      <w:pPr>
        <w:spacing w:after="120" w:before="120" w:line="276" w:lineRule="auto"/>
        <w:ind w:left="1922" w:right="0" w:hanging="504.00000000000006"/>
        <w:jc w:val="both"/>
        <w:rPr>
          <w:color w:val="000000"/>
        </w:rPr>
      </w:pPr>
      <w:r w:rsidDel="00000000" w:rsidR="00000000" w:rsidRPr="00000000">
        <w:rPr>
          <w:color w:val="000000"/>
          <w:rtl w:val="0"/>
        </w:rPr>
        <w:t xml:space="preserve">14.5.2. a data da emissão; </w:t>
      </w:r>
    </w:p>
    <w:p w:rsidR="00000000" w:rsidDel="00000000" w:rsidP="00000000" w:rsidRDefault="00000000" w:rsidRPr="00000000" w14:paraId="00000080">
      <w:pPr>
        <w:spacing w:after="120" w:before="120" w:line="276" w:lineRule="auto"/>
        <w:ind w:left="1922" w:right="0" w:hanging="504.00000000000006"/>
        <w:jc w:val="both"/>
        <w:rPr>
          <w:color w:val="000000"/>
        </w:rPr>
      </w:pPr>
      <w:r w:rsidDel="00000000" w:rsidR="00000000" w:rsidRPr="00000000">
        <w:rPr>
          <w:color w:val="000000"/>
          <w:rtl w:val="0"/>
        </w:rPr>
        <w:t xml:space="preserve">14.5.3. os dados do contrato e do órgão contratante; </w:t>
      </w:r>
    </w:p>
    <w:p w:rsidR="00000000" w:rsidDel="00000000" w:rsidP="00000000" w:rsidRDefault="00000000" w:rsidRPr="00000000" w14:paraId="00000081">
      <w:pPr>
        <w:spacing w:after="120" w:before="120" w:line="276" w:lineRule="auto"/>
        <w:ind w:left="1922" w:right="0" w:hanging="504.00000000000006"/>
        <w:jc w:val="both"/>
        <w:rPr/>
      </w:pPr>
      <w:r w:rsidDel="00000000" w:rsidR="00000000" w:rsidRPr="00000000">
        <w:rPr>
          <w:rtl w:val="0"/>
        </w:rPr>
        <w:t xml:space="preserve">14.5.4. a quantidade de números de DOI fornecidos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2">
      <w:pPr>
        <w:spacing w:after="120" w:before="120" w:line="276" w:lineRule="auto"/>
        <w:ind w:left="1922" w:right="0" w:hanging="504.00000000000006"/>
        <w:jc w:val="both"/>
        <w:rPr>
          <w:color w:val="000000"/>
        </w:rPr>
      </w:pPr>
      <w:r w:rsidDel="00000000" w:rsidR="00000000" w:rsidRPr="00000000">
        <w:rPr>
          <w:color w:val="000000"/>
          <w:rtl w:val="0"/>
        </w:rPr>
        <w:t xml:space="preserve">14.5.5. o valor a pagar; e </w:t>
      </w:r>
    </w:p>
    <w:p w:rsidR="00000000" w:rsidDel="00000000" w:rsidP="00000000" w:rsidRDefault="00000000" w:rsidRPr="00000000" w14:paraId="00000083">
      <w:pPr>
        <w:spacing w:after="120" w:before="120" w:line="276" w:lineRule="auto"/>
        <w:ind w:left="1922" w:right="0" w:hanging="504.00000000000006"/>
        <w:jc w:val="both"/>
        <w:rPr>
          <w:color w:val="000000"/>
        </w:rPr>
      </w:pPr>
      <w:r w:rsidDel="00000000" w:rsidR="00000000" w:rsidRPr="00000000">
        <w:rPr>
          <w:color w:val="000000"/>
          <w:rtl w:val="0"/>
        </w:rPr>
        <w:t xml:space="preserve">14.5.6. eventual destaque do valor de retenções tributárias cabíveis.</w:t>
      </w:r>
    </w:p>
    <w:p w:rsidR="00000000" w:rsidDel="00000000" w:rsidP="00000000" w:rsidRDefault="00000000" w:rsidRPr="00000000" w14:paraId="00000084">
      <w:pPr>
        <w:spacing w:after="120" w:before="120" w:line="276" w:lineRule="auto"/>
        <w:ind w:left="425" w:right="0" w:firstLine="0"/>
        <w:jc w:val="both"/>
        <w:rPr/>
      </w:pPr>
      <w:r w:rsidDel="00000000" w:rsidR="00000000" w:rsidRPr="00000000">
        <w:rPr>
          <w:rtl w:val="0"/>
        </w:rPr>
        <w:t xml:space="preserve">14.6. Havendo erro </w:t>
      </w:r>
      <w:r w:rsidDel="00000000" w:rsidR="00000000" w:rsidRPr="00000000">
        <w:rPr>
          <w:color w:val="000000"/>
          <w:rtl w:val="0"/>
        </w:rPr>
        <w:t xml:space="preserve">na</w:t>
      </w:r>
      <w:r w:rsidDel="00000000" w:rsidR="00000000" w:rsidRPr="00000000">
        <w:rPr>
          <w:rtl w:val="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000000" w:rsidDel="00000000" w:rsidP="00000000" w:rsidRDefault="00000000" w:rsidRPr="00000000" w14:paraId="00000085">
      <w:pPr>
        <w:spacing w:after="120" w:before="120" w:line="276" w:lineRule="auto"/>
        <w:ind w:left="425" w:right="0" w:firstLine="0"/>
        <w:jc w:val="both"/>
        <w:rPr/>
      </w:pPr>
      <w:r w:rsidDel="00000000" w:rsidR="00000000" w:rsidRPr="00000000">
        <w:rPr>
          <w:rtl w:val="0"/>
        </w:rPr>
        <w:t xml:space="preserve">14.7. Será considerada data do pagamento o dia em que constar como emitida a ordem bancária para pagamento.</w:t>
      </w:r>
    </w:p>
    <w:p w:rsidR="00000000" w:rsidDel="00000000" w:rsidP="00000000" w:rsidRDefault="00000000" w:rsidRPr="00000000" w14:paraId="00000086">
      <w:pPr>
        <w:widowControl w:val="1"/>
        <w:spacing w:after="120" w:before="120" w:line="276" w:lineRule="auto"/>
        <w:ind w:left="680" w:right="0" w:hanging="397"/>
        <w:jc w:val="both"/>
        <w:rPr/>
      </w:pPr>
      <w:r w:rsidDel="00000000" w:rsidR="00000000" w:rsidRPr="00000000">
        <w:rPr>
          <w:rtl w:val="0"/>
        </w:rPr>
        <w:t xml:space="preserve"> 14.8. Antes de cada pagamento à contratada, será realizada consulta ao SICAF para verificar a manutenção das condições de habilitação exigidas no edital. </w:t>
      </w:r>
    </w:p>
    <w:p w:rsidR="00000000" w:rsidDel="00000000" w:rsidP="00000000" w:rsidRDefault="00000000" w:rsidRPr="00000000" w14:paraId="00000087">
      <w:pPr>
        <w:widowControl w:val="1"/>
        <w:spacing w:after="120" w:before="120" w:line="276" w:lineRule="auto"/>
        <w:ind w:left="680" w:right="0" w:hanging="397"/>
        <w:jc w:val="both"/>
        <w:rPr/>
      </w:pPr>
      <w:r w:rsidDel="00000000" w:rsidR="00000000" w:rsidRPr="00000000">
        <w:rPr>
          <w:rtl w:val="0"/>
        </w:rPr>
        <w:t xml:space="preserve"> 14.9.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000000" w:rsidDel="00000000" w:rsidP="00000000" w:rsidRDefault="00000000" w:rsidRPr="00000000" w14:paraId="00000088">
      <w:pPr>
        <w:widowControl w:val="1"/>
        <w:spacing w:after="120" w:before="120" w:line="276" w:lineRule="auto"/>
        <w:ind w:left="680" w:right="0" w:hanging="397"/>
        <w:jc w:val="both"/>
        <w:rPr/>
      </w:pPr>
      <w:r w:rsidDel="00000000" w:rsidR="00000000" w:rsidRPr="00000000">
        <w:rPr>
          <w:rtl w:val="0"/>
        </w:rPr>
        <w:t xml:space="preserve"> 14.10.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00000" w:rsidDel="00000000" w:rsidP="00000000" w:rsidRDefault="00000000" w:rsidRPr="00000000" w14:paraId="00000089">
      <w:pPr>
        <w:widowControl w:val="1"/>
        <w:spacing w:after="120" w:before="120" w:line="276" w:lineRule="auto"/>
        <w:ind w:left="680" w:right="0" w:hanging="397"/>
        <w:jc w:val="both"/>
        <w:rPr/>
      </w:pPr>
      <w:r w:rsidDel="00000000" w:rsidR="00000000" w:rsidRPr="00000000">
        <w:rPr>
          <w:rtl w:val="0"/>
        </w:rPr>
        <w:t xml:space="preserve">14.11. Persistindo a irregularidade, a contratante deverá adotar as medidas necessárias à rescisão contratual nos autos do processo administrativo correspondente, assegurada à contratada a ampla defesa. </w:t>
      </w:r>
    </w:p>
    <w:p w:rsidR="00000000" w:rsidDel="00000000" w:rsidP="00000000" w:rsidRDefault="00000000" w:rsidRPr="00000000" w14:paraId="0000008A">
      <w:pPr>
        <w:widowControl w:val="1"/>
        <w:spacing w:after="120" w:before="120" w:line="276" w:lineRule="auto"/>
        <w:ind w:left="680" w:right="0" w:hanging="397"/>
        <w:jc w:val="both"/>
        <w:rPr/>
      </w:pPr>
      <w:r w:rsidDel="00000000" w:rsidR="00000000" w:rsidRPr="00000000">
        <w:rPr>
          <w:rtl w:val="0"/>
        </w:rPr>
        <w:t xml:space="preserve">14.12. Havendo a efetiva execução do objeto, os pagamentos serão realizados normalmente, até que se decida pela rescisão do contrato, caso a contratada não regularize sua situação junto ao SICAF.  </w:t>
      </w:r>
    </w:p>
    <w:p w:rsidR="00000000" w:rsidDel="00000000" w:rsidP="00000000" w:rsidRDefault="00000000" w:rsidRPr="00000000" w14:paraId="0000008B">
      <w:pPr>
        <w:spacing w:after="120" w:before="120" w:line="276" w:lineRule="auto"/>
        <w:ind w:left="1922" w:right="0" w:hanging="504.00000000000006"/>
        <w:jc w:val="both"/>
        <w:rPr/>
      </w:pPr>
      <w:r w:rsidDel="00000000" w:rsidR="00000000" w:rsidRPr="00000000">
        <w:rPr>
          <w:rtl w:val="0"/>
        </w:rPr>
        <w:t xml:space="preserve">14.12.1. 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000000" w:rsidDel="00000000" w:rsidP="00000000" w:rsidRDefault="00000000" w:rsidRPr="00000000" w14:paraId="0000008C">
      <w:pPr>
        <w:widowControl w:val="1"/>
        <w:spacing w:after="120" w:before="120" w:line="276" w:lineRule="auto"/>
        <w:ind w:left="680" w:right="0" w:hanging="397"/>
        <w:jc w:val="both"/>
        <w:rPr/>
      </w:pPr>
      <w:r w:rsidDel="00000000" w:rsidR="00000000" w:rsidRPr="00000000">
        <w:rPr>
          <w:rtl w:val="0"/>
        </w:rPr>
        <w:t xml:space="preserve">14.13.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000000" w:rsidDel="00000000" w:rsidP="00000000" w:rsidRDefault="00000000" w:rsidRPr="00000000" w14:paraId="0000008D">
      <w:pPr>
        <w:widowControl w:val="1"/>
        <w:spacing w:after="120" w:before="120" w:line="276" w:lineRule="auto"/>
        <w:ind w:left="680" w:right="0" w:hanging="397"/>
        <w:jc w:val="both"/>
        <w:rPr/>
      </w:pPr>
      <w:r w:rsidDel="00000000" w:rsidR="00000000" w:rsidRPr="00000000">
        <w:rPr>
          <w:rtl w:val="0"/>
        </w:rPr>
        <w:t xml:space="preserve">14.14. Quando do pagamento, será efetuada a retenção tributária prevista na legislação aplicável, em especial a prevista no artigo 31 da Lei 8.212, de 1993, nos termos do item 6 do Anexo XI da IN SEGES/MP n. 5/2017, quando couber.</w:t>
      </w:r>
    </w:p>
    <w:p w:rsidR="00000000" w:rsidDel="00000000" w:rsidP="00000000" w:rsidRDefault="00000000" w:rsidRPr="00000000" w14:paraId="0000008E">
      <w:pPr>
        <w:widowControl w:val="1"/>
        <w:spacing w:after="120" w:before="120" w:line="276" w:lineRule="auto"/>
        <w:ind w:left="680" w:right="0" w:hanging="397"/>
        <w:jc w:val="both"/>
        <w:rPr/>
      </w:pPr>
      <w:r w:rsidDel="00000000" w:rsidR="00000000" w:rsidRPr="00000000">
        <w:rPr>
          <w:rtl w:val="0"/>
        </w:rPr>
        <w:t xml:space="preserve">14.15. É vedado o pagamento, a qualquer título, por serviços prestados, à empresa privada que tenha em seu quadro societário servidor público da ativa do órgão contratante, com fundamento na Lei de Diretrizes Orçamentárias vigente.</w:t>
      </w:r>
    </w:p>
    <w:p w:rsidR="00000000" w:rsidDel="00000000" w:rsidP="00000000" w:rsidRDefault="00000000" w:rsidRPr="00000000" w14:paraId="0000008F">
      <w:pPr>
        <w:spacing w:after="120" w:before="120" w:line="276" w:lineRule="auto"/>
        <w:ind w:left="716" w:right="0" w:hanging="432"/>
        <w:jc w:val="both"/>
        <w:rPr/>
      </w:pPr>
      <w:r w:rsidDel="00000000" w:rsidR="00000000" w:rsidRPr="00000000">
        <w:rPr>
          <w:rtl w:val="0"/>
        </w:rPr>
        <w:t xml:space="preserve">14.16.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000000" w:rsidDel="00000000" w:rsidP="00000000" w:rsidRDefault="00000000" w:rsidRPr="00000000" w14:paraId="00000090">
      <w:pPr>
        <w:spacing w:after="120" w:before="120" w:line="276" w:lineRule="auto"/>
        <w:ind w:left="0" w:right="0" w:firstLine="0"/>
        <w:jc w:val="both"/>
        <w:rPr/>
      </w:pPr>
      <w:r w:rsidDel="00000000" w:rsidR="00000000" w:rsidRPr="00000000">
        <w:rPr>
          <w:rtl w:val="0"/>
        </w:rPr>
        <w:t xml:space="preserve">EM = I x N x VP, sendo:</w:t>
      </w:r>
    </w:p>
    <w:p w:rsidR="00000000" w:rsidDel="00000000" w:rsidP="00000000" w:rsidRDefault="00000000" w:rsidRPr="00000000" w14:paraId="00000091">
      <w:pPr>
        <w:tabs>
          <w:tab w:val="left" w:leader="none" w:pos="1701"/>
        </w:tabs>
        <w:spacing w:line="276" w:lineRule="auto"/>
        <w:ind w:left="0" w:right="0" w:firstLine="1134"/>
        <w:jc w:val="both"/>
        <w:rPr>
          <w:color w:val="000000"/>
        </w:rPr>
      </w:pPr>
      <w:r w:rsidDel="00000000" w:rsidR="00000000" w:rsidRPr="00000000">
        <w:rPr>
          <w:color w:val="000000"/>
          <w:rtl w:val="0"/>
        </w:rPr>
        <w:t xml:space="preserve">EM = Encargos moratórios;</w:t>
      </w:r>
    </w:p>
    <w:p w:rsidR="00000000" w:rsidDel="00000000" w:rsidP="00000000" w:rsidRDefault="00000000" w:rsidRPr="00000000" w14:paraId="00000092">
      <w:pPr>
        <w:tabs>
          <w:tab w:val="left" w:leader="none" w:pos="1701"/>
        </w:tabs>
        <w:spacing w:line="276" w:lineRule="auto"/>
        <w:ind w:left="0" w:right="0" w:firstLine="1134"/>
        <w:jc w:val="both"/>
        <w:rPr>
          <w:color w:val="000000"/>
        </w:rPr>
      </w:pPr>
      <w:r w:rsidDel="00000000" w:rsidR="00000000" w:rsidRPr="00000000">
        <w:rPr>
          <w:color w:val="000000"/>
          <w:rtl w:val="0"/>
        </w:rPr>
        <w:t xml:space="preserve">N = Número de dias entre a data prevista para o pagamento e a do efetivo pagamento;</w:t>
      </w:r>
    </w:p>
    <w:p w:rsidR="00000000" w:rsidDel="00000000" w:rsidP="00000000" w:rsidRDefault="00000000" w:rsidRPr="00000000" w14:paraId="00000093">
      <w:pPr>
        <w:tabs>
          <w:tab w:val="left" w:leader="none" w:pos="1701"/>
        </w:tabs>
        <w:spacing w:line="276" w:lineRule="auto"/>
        <w:ind w:left="0" w:right="0" w:firstLine="1134"/>
        <w:jc w:val="both"/>
        <w:rPr>
          <w:color w:val="000000"/>
        </w:rPr>
      </w:pPr>
      <w:r w:rsidDel="00000000" w:rsidR="00000000" w:rsidRPr="00000000">
        <w:rPr>
          <w:color w:val="000000"/>
          <w:rtl w:val="0"/>
        </w:rPr>
        <w:t xml:space="preserve">VP = Valor da parcela a ser paga.</w:t>
      </w:r>
    </w:p>
    <w:p w:rsidR="00000000" w:rsidDel="00000000" w:rsidP="00000000" w:rsidRDefault="00000000" w:rsidRPr="00000000" w14:paraId="00000094">
      <w:pPr>
        <w:tabs>
          <w:tab w:val="left" w:leader="none" w:pos="1701"/>
        </w:tabs>
        <w:spacing w:line="276" w:lineRule="auto"/>
        <w:ind w:left="0" w:right="0" w:firstLine="1134"/>
        <w:jc w:val="both"/>
        <w:rPr>
          <w:color w:val="000000"/>
        </w:rPr>
      </w:pPr>
      <w:r w:rsidDel="00000000" w:rsidR="00000000" w:rsidRPr="00000000">
        <w:rPr>
          <w:color w:val="000000"/>
          <w:rtl w:val="0"/>
        </w:rPr>
        <w:t xml:space="preserve">I = Índice de compensação financeira = 0,00016438, assim apurado:</w:t>
      </w:r>
    </w:p>
    <w:tbl>
      <w:tblPr>
        <w:tblStyle w:val="Table2"/>
        <w:tblW w:w="8646.0" w:type="dxa"/>
        <w:jc w:val="left"/>
        <w:tblInd w:w="317.0" w:type="dxa"/>
        <w:tblLayout w:type="fixed"/>
        <w:tblLook w:val="0000"/>
      </w:tblPr>
      <w:tblGrid>
        <w:gridCol w:w="2149"/>
        <w:gridCol w:w="441"/>
        <w:gridCol w:w="1247"/>
        <w:gridCol w:w="4809"/>
        <w:tblGridChange w:id="0">
          <w:tblGrid>
            <w:gridCol w:w="2149"/>
            <w:gridCol w:w="441"/>
            <w:gridCol w:w="1247"/>
            <w:gridCol w:w="4809"/>
          </w:tblGrid>
        </w:tblGridChange>
      </w:tblGrid>
      <w:tr>
        <w:trPr>
          <w:cantSplit w:val="0"/>
          <w:tblHeader w:val="0"/>
        </w:trPr>
        <w:tc>
          <w:tcPr>
            <w:vMerge w:val="restart"/>
            <w:shd w:fill="auto" w:val="clear"/>
            <w:vAlign w:val="center"/>
          </w:tcPr>
          <w:p w:rsidR="00000000" w:rsidDel="00000000" w:rsidP="00000000" w:rsidRDefault="00000000" w:rsidRPr="00000000" w14:paraId="00000095">
            <w:pPr>
              <w:tabs>
                <w:tab w:val="left" w:leader="none" w:pos="1701"/>
              </w:tabs>
              <w:spacing w:line="276" w:lineRule="auto"/>
              <w:jc w:val="both"/>
              <w:rPr>
                <w:color w:val="000000"/>
              </w:rPr>
            </w:pPr>
            <w:r w:rsidDel="00000000" w:rsidR="00000000" w:rsidRPr="00000000">
              <w:rPr>
                <w:color w:val="000000"/>
                <w:rtl w:val="0"/>
              </w:rPr>
              <w:t xml:space="preserve">I = (TX)</w:t>
            </w:r>
          </w:p>
        </w:tc>
        <w:tc>
          <w:tcPr>
            <w:vMerge w:val="restart"/>
            <w:shd w:fill="auto" w:val="clear"/>
            <w:vAlign w:val="center"/>
          </w:tcPr>
          <w:p w:rsidR="00000000" w:rsidDel="00000000" w:rsidP="00000000" w:rsidRDefault="00000000" w:rsidRPr="00000000" w14:paraId="00000096">
            <w:pPr>
              <w:tabs>
                <w:tab w:val="left" w:leader="none" w:pos="1701"/>
              </w:tabs>
              <w:spacing w:line="276" w:lineRule="auto"/>
              <w:jc w:val="both"/>
              <w:rPr>
                <w:color w:val="000000"/>
              </w:rPr>
            </w:pPr>
            <w:r w:rsidDel="00000000" w:rsidR="00000000" w:rsidRPr="00000000">
              <w:rPr>
                <w:color w:val="000000"/>
                <w:rtl w:val="0"/>
              </w:rPr>
              <w:t xml:space="preserve">I = </w:t>
            </w:r>
          </w:p>
        </w:tc>
        <w:tc>
          <w:tcPr>
            <w:tcBorders>
              <w:bottom w:color="000000" w:space="0" w:sz="4" w:val="single"/>
            </w:tcBorders>
            <w:shd w:fill="auto" w:val="clear"/>
          </w:tcPr>
          <w:p w:rsidR="00000000" w:rsidDel="00000000" w:rsidP="00000000" w:rsidRDefault="00000000" w:rsidRPr="00000000" w14:paraId="00000097">
            <w:pPr>
              <w:tabs>
                <w:tab w:val="left" w:leader="none" w:pos="1701"/>
              </w:tabs>
              <w:spacing w:line="276" w:lineRule="auto"/>
              <w:jc w:val="both"/>
              <w:rPr>
                <w:color w:val="000000"/>
              </w:rPr>
            </w:pPr>
            <w:r w:rsidDel="00000000" w:rsidR="00000000" w:rsidRPr="00000000">
              <w:rPr>
                <w:color w:val="000000"/>
                <w:rtl w:val="0"/>
              </w:rPr>
              <w:t xml:space="preserve">( 6 / 100 )</w:t>
            </w:r>
          </w:p>
        </w:tc>
        <w:tc>
          <w:tcPr>
            <w:vMerge w:val="restart"/>
            <w:shd w:fill="auto" w:val="clear"/>
            <w:vAlign w:val="center"/>
          </w:tcPr>
          <w:p w:rsidR="00000000" w:rsidDel="00000000" w:rsidP="00000000" w:rsidRDefault="00000000" w:rsidRPr="00000000" w14:paraId="00000098">
            <w:pPr>
              <w:tabs>
                <w:tab w:val="left" w:leader="none" w:pos="1701"/>
              </w:tabs>
              <w:spacing w:line="276" w:lineRule="auto"/>
              <w:ind w:left="742" w:right="0" w:firstLine="0"/>
              <w:jc w:val="both"/>
              <w:rPr>
                <w:color w:val="000000"/>
              </w:rPr>
            </w:pPr>
            <w:r w:rsidDel="00000000" w:rsidR="00000000" w:rsidRPr="00000000">
              <w:rPr>
                <w:color w:val="000000"/>
                <w:rtl w:val="0"/>
              </w:rPr>
              <w:t xml:space="preserve">I = 0,00016438</w:t>
            </w:r>
          </w:p>
          <w:p w:rsidR="00000000" w:rsidDel="00000000" w:rsidP="00000000" w:rsidRDefault="00000000" w:rsidRPr="00000000" w14:paraId="00000099">
            <w:pPr>
              <w:tabs>
                <w:tab w:val="left" w:leader="none" w:pos="1701"/>
              </w:tabs>
              <w:spacing w:line="276" w:lineRule="auto"/>
              <w:ind w:left="742" w:right="0" w:firstLine="0"/>
              <w:jc w:val="both"/>
              <w:rPr>
                <w:color w:val="000000"/>
              </w:rPr>
            </w:pPr>
            <w:r w:rsidDel="00000000" w:rsidR="00000000" w:rsidRPr="00000000">
              <w:rPr>
                <w:color w:val="000000"/>
                <w:rtl w:val="0"/>
              </w:rPr>
              <w:t xml:space="preserve">TX = Percentual da taxa anual = 6%</w:t>
            </w:r>
          </w:p>
          <w:p w:rsidR="00000000" w:rsidDel="00000000" w:rsidP="00000000" w:rsidRDefault="00000000" w:rsidRPr="00000000" w14:paraId="0000009A">
            <w:pPr>
              <w:tabs>
                <w:tab w:val="left" w:leader="none" w:pos="1701"/>
              </w:tabs>
              <w:spacing w:line="276" w:lineRule="auto"/>
              <w:ind w:left="742" w:right="0" w:firstLine="0"/>
              <w:jc w:val="both"/>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D">
            <w:pPr>
              <w:tabs>
                <w:tab w:val="left" w:leader="none" w:pos="1701"/>
              </w:tabs>
              <w:spacing w:line="276" w:lineRule="auto"/>
              <w:jc w:val="both"/>
              <w:rPr>
                <w:color w:val="000000"/>
              </w:rPr>
            </w:pPr>
            <w:r w:rsidDel="00000000" w:rsidR="00000000" w:rsidRPr="00000000">
              <w:rPr>
                <w:color w:val="000000"/>
                <w:rtl w:val="0"/>
              </w:rPr>
              <w:t xml:space="preserve">365</w:t>
            </w:r>
          </w:p>
        </w:tc>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9F">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15. REAJUSTE</w:t>
      </w:r>
      <w:r w:rsidDel="00000000" w:rsidR="00000000" w:rsidRPr="00000000">
        <w:rPr>
          <w:rtl w:val="0"/>
        </w:rPr>
      </w:r>
    </w:p>
    <w:p w:rsidR="00000000" w:rsidDel="00000000" w:rsidP="00000000" w:rsidRDefault="00000000" w:rsidRPr="00000000" w14:paraId="000000A0">
      <w:pPr>
        <w:widowControl w:val="1"/>
        <w:spacing w:after="120" w:before="120" w:line="276" w:lineRule="auto"/>
        <w:ind w:left="680" w:right="0" w:hanging="397"/>
        <w:jc w:val="both"/>
        <w:rPr/>
      </w:pPr>
      <w:r w:rsidDel="00000000" w:rsidR="00000000" w:rsidRPr="00000000">
        <w:rPr>
          <w:rtl w:val="0"/>
        </w:rPr>
        <w:t xml:space="preserve">15.1. Os preços estipulados no item 1.1 serão reajustados, de forma automática, quando a agência de registro do DOI, a Crossref, reajustar/aumentar os valores do DOI. </w:t>
      </w:r>
    </w:p>
    <w:p w:rsidR="00000000" w:rsidDel="00000000" w:rsidP="00000000" w:rsidRDefault="00000000" w:rsidRPr="00000000" w14:paraId="000000A1">
      <w:pPr>
        <w:spacing w:after="120" w:before="120" w:line="276" w:lineRule="auto"/>
        <w:jc w:val="both"/>
        <w:rPr/>
      </w:pPr>
      <w:r w:rsidDel="00000000" w:rsidR="00000000" w:rsidRPr="00000000">
        <w:rPr>
          <w:b w:val="1"/>
          <w:i w:val="0"/>
          <w:smallCaps w:val="0"/>
          <w:strike w:val="0"/>
          <w:color w:val="000000"/>
          <w:sz w:val="20"/>
          <w:szCs w:val="20"/>
          <w:u w:val="none"/>
          <w:vertAlign w:val="baseline"/>
          <w:rtl w:val="0"/>
        </w:rPr>
        <w:t xml:space="preserve">16. DAS SANÇÕES ADMINISTRATIVAS</w:t>
      </w:r>
      <w:r w:rsidDel="00000000" w:rsidR="00000000" w:rsidRPr="00000000">
        <w:rPr>
          <w:b w:val="1"/>
          <w:rtl w:val="0"/>
        </w:rPr>
        <w:t xml:space="preserve"> </w:t>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A2">
      <w:pPr>
        <w:widowControl w:val="1"/>
        <w:spacing w:after="120" w:before="120" w:line="276" w:lineRule="auto"/>
        <w:ind w:left="680" w:right="0" w:hanging="397"/>
        <w:jc w:val="both"/>
        <w:rPr/>
      </w:pPr>
      <w:r w:rsidDel="00000000" w:rsidR="00000000" w:rsidRPr="00000000">
        <w:rPr>
          <w:rtl w:val="0"/>
        </w:rPr>
        <w:t xml:space="preserve"> 16.1. Em caso de não envio da documentação de habilitação, inexecução do objeto, erro de execução, execução imperfeita, mora de execução, quantidade inferior ao solicitado, não prestação de garantia do material, inadimplemento contratual ou não veracidade das informações prestadas, a Contratada estará sujeita às seguintes sanções administrativas, garantida prévia defesa: </w:t>
      </w:r>
    </w:p>
    <w:p w:rsidR="00000000" w:rsidDel="00000000" w:rsidP="00000000" w:rsidRDefault="00000000" w:rsidRPr="00000000" w14:paraId="000000A3">
      <w:pPr>
        <w:spacing w:after="120" w:before="120" w:line="276" w:lineRule="auto"/>
        <w:jc w:val="both"/>
        <w:rPr/>
      </w:pPr>
      <w:r w:rsidDel="00000000" w:rsidR="00000000" w:rsidRPr="00000000">
        <w:rPr>
          <w:rtl w:val="0"/>
        </w:rPr>
        <w:t xml:space="preserve"> I – advertência.</w:t>
      </w:r>
    </w:p>
    <w:p w:rsidR="00000000" w:rsidDel="00000000" w:rsidP="00000000" w:rsidRDefault="00000000" w:rsidRPr="00000000" w14:paraId="000000A4">
      <w:pPr>
        <w:spacing w:after="120" w:before="120" w:line="276" w:lineRule="auto"/>
        <w:jc w:val="both"/>
        <w:rPr/>
      </w:pPr>
      <w:r w:rsidDel="00000000" w:rsidR="00000000" w:rsidRPr="00000000">
        <w:rPr>
          <w:rtl w:val="0"/>
        </w:rPr>
        <w:t xml:space="preserve"> II - multas: </w:t>
      </w:r>
    </w:p>
    <w:p w:rsidR="00000000" w:rsidDel="00000000" w:rsidP="00000000" w:rsidRDefault="00000000" w:rsidRPr="00000000" w14:paraId="000000A5">
      <w:pPr>
        <w:spacing w:after="120" w:before="120" w:line="276" w:lineRule="auto"/>
        <w:jc w:val="both"/>
        <w:rPr/>
      </w:pPr>
      <w:r w:rsidDel="00000000" w:rsidR="00000000" w:rsidRPr="00000000">
        <w:rPr>
          <w:rtl w:val="0"/>
        </w:rPr>
        <w:t xml:space="preserve">III - Impedimento de licitar e contratar com a União e descredenciamento do SICAF, pelo prazo de até 02 (DOIS) anos, a licitante que, convocada dentro do prazo de validade da sua proposta, não retirar a Nota de Empenho, deixar de entregar documentação exigida, apresentar documentação falsa, ensejar o retardamento da execução de seu objeto, não mantiver a proposta, falhar ou fraudar na execução do contrato, comportar-se de modo inidôneo, fizer declaração falsa ou cometer fraude fiscal, garantido o direito à ampla defesa, sem prejuízo das multas previstas no item II.</w:t>
      </w:r>
    </w:p>
    <w:p w:rsidR="00000000" w:rsidDel="00000000" w:rsidP="00000000" w:rsidRDefault="00000000" w:rsidRPr="00000000" w14:paraId="000000A6">
      <w:pPr>
        <w:spacing w:after="120" w:before="120" w:line="276" w:lineRule="auto"/>
        <w:jc w:val="both"/>
        <w:rPr/>
      </w:pPr>
      <w:r w:rsidDel="00000000" w:rsidR="00000000" w:rsidRPr="00000000">
        <w:rPr>
          <w:rtl w:val="0"/>
        </w:rPr>
        <w:t xml:space="preserve">a) de 1% (um por cento) sobre o valor total do somatório dos itens entregues com atraso (NE), por dia de atraso na entrega dos números de DOl, limitados a 10% (dez por cento) do mesmo valor</w:t>
      </w:r>
    </w:p>
    <w:p w:rsidR="00000000" w:rsidDel="00000000" w:rsidP="00000000" w:rsidRDefault="00000000" w:rsidRPr="00000000" w14:paraId="000000A7">
      <w:pPr>
        <w:spacing w:after="120" w:before="120" w:line="276" w:lineRule="auto"/>
        <w:jc w:val="both"/>
        <w:rPr/>
      </w:pPr>
      <w:r w:rsidDel="00000000" w:rsidR="00000000" w:rsidRPr="00000000">
        <w:rPr>
          <w:rtl w:val="0"/>
        </w:rPr>
        <w:t xml:space="preserve">b) de 10% (dez por cento) sobre o valor total da Nota de Empenho (NE), por infração a qualquer cláusula ou condição deste Termo de Referência, não especificada na alínea “a” deste inciso, aplicada em dobro na reincidência. </w:t>
      </w:r>
    </w:p>
    <w:p w:rsidR="00000000" w:rsidDel="00000000" w:rsidP="00000000" w:rsidRDefault="00000000" w:rsidRPr="00000000" w14:paraId="000000A8">
      <w:pPr>
        <w:spacing w:after="120" w:before="120" w:line="276" w:lineRule="auto"/>
        <w:jc w:val="both"/>
        <w:rPr/>
      </w:pPr>
      <w:r w:rsidDel="00000000" w:rsidR="00000000" w:rsidRPr="00000000">
        <w:rPr>
          <w:rtl w:val="0"/>
        </w:rPr>
        <w:t xml:space="preserve">c) de 10% (dez por cento) sobre o valor total da Proposta de preços vencedora, no caso de recusa injustificada da licitante adjudicatária em retirar a Nota de Empenho ou deixar de apresentar os documentos exigidos, nos prazos e condições estabelecidas neste Termo de Referência.</w:t>
      </w:r>
    </w:p>
    <w:p w:rsidR="00000000" w:rsidDel="00000000" w:rsidP="00000000" w:rsidRDefault="00000000" w:rsidRPr="00000000" w14:paraId="000000A9">
      <w:pPr>
        <w:spacing w:after="120" w:before="120" w:line="276" w:lineRule="auto"/>
        <w:jc w:val="both"/>
        <w:rPr/>
      </w:pPr>
      <w:r w:rsidDel="00000000" w:rsidR="00000000" w:rsidRPr="00000000">
        <w:rPr>
          <w:rtl w:val="0"/>
        </w:rPr>
        <w:t xml:space="preserve">d) de 10% (dez por cento) sobre o valor total da Proposta de preços, no caso de rescisão do contrato por ato unilateral da administração, motivada por culpa da Contratada, garantida a prévia defesa, independente das demais sanções cabíveis;;</w:t>
      </w:r>
    </w:p>
    <w:p w:rsidR="00000000" w:rsidDel="00000000" w:rsidP="00000000" w:rsidRDefault="00000000" w:rsidRPr="00000000" w14:paraId="000000AA">
      <w:pPr>
        <w:widowControl w:val="1"/>
        <w:spacing w:after="120" w:before="120" w:line="276" w:lineRule="auto"/>
        <w:ind w:left="680" w:right="0" w:hanging="397"/>
        <w:jc w:val="both"/>
        <w:rPr/>
      </w:pPr>
      <w:r w:rsidDel="00000000" w:rsidR="00000000" w:rsidRPr="00000000">
        <w:rPr>
          <w:rtl w:val="0"/>
        </w:rPr>
        <w:t xml:space="preserve"> 16.2. No processo de aplicação de sanções, é assegurado o direito ao contraditório e à ampla defesa, facultada defesa prévia do interessado no prazo de 05 (cinco) dias úteis contados da respectiva intimação.</w:t>
      </w:r>
    </w:p>
    <w:p w:rsidR="00000000" w:rsidDel="00000000" w:rsidP="00000000" w:rsidRDefault="00000000" w:rsidRPr="00000000" w14:paraId="000000AB">
      <w:pPr>
        <w:widowControl w:val="1"/>
        <w:spacing w:after="120" w:before="120" w:line="276" w:lineRule="auto"/>
        <w:ind w:left="680" w:right="0" w:hanging="397"/>
        <w:jc w:val="both"/>
        <w:rPr/>
      </w:pPr>
      <w:r w:rsidDel="00000000" w:rsidR="00000000" w:rsidRPr="00000000">
        <w:rPr>
          <w:rtl w:val="0"/>
        </w:rPr>
        <w:t xml:space="preserve">16.3.  As sanções serão obrigatoriamente registradas no SICAF, e no caso de impedimento de licitar e contratar com a União, a licitante deverá ser descredenciada por igual período, sem prejuízo das multas aqui estipuladas e também previstas na Lei 8.666/93.</w:t>
      </w:r>
    </w:p>
    <w:p w:rsidR="00000000" w:rsidDel="00000000" w:rsidP="00000000" w:rsidRDefault="00000000" w:rsidRPr="00000000" w14:paraId="000000AC">
      <w:pPr>
        <w:keepNext w:val="1"/>
        <w:keepLines w:val="1"/>
        <w:pageBreakBefore w:val="0"/>
        <w:widowControl w:val="1"/>
        <w:spacing w:after="0" w:before="480" w:line="276" w:lineRule="auto"/>
        <w:ind w:left="680" w:right="0" w:hanging="397"/>
        <w:jc w:val="both"/>
        <w:rPr/>
      </w:pPr>
      <w:r w:rsidDel="00000000" w:rsidR="00000000" w:rsidRPr="00000000">
        <w:rPr>
          <w:rtl w:val="0"/>
        </w:rPr>
        <w:t xml:space="preserve">16.4. O valor das multas aplicadas deverá ser recolhido no prazo de 05 (cinco) dias úteis, a contar da data da notificação. Se o valor da multa não for pago, ou depositado, será automaticamente descontado do pagamento a que a Contratada fizer jus. Em caso de inexistência ou insuficiência de crédito da Contratada o valor devido será cobrado administrativa e/ou judicialmente, com a inscrição na Dívida Ativa da União. </w:t>
      </w:r>
    </w:p>
    <w:p w:rsidR="00000000" w:rsidDel="00000000" w:rsidP="00000000" w:rsidRDefault="00000000" w:rsidRPr="00000000" w14:paraId="000000AD">
      <w:pPr>
        <w:keepNext w:val="1"/>
        <w:keepLines w:val="1"/>
        <w:pageBreakBefore w:val="0"/>
        <w:widowControl w:val="1"/>
        <w:tabs>
          <w:tab w:val="left" w:leader="none" w:pos="683"/>
        </w:tabs>
        <w:spacing w:after="0" w:before="480" w:line="276" w:lineRule="auto"/>
        <w:ind w:left="737" w:right="0" w:hanging="454"/>
        <w:jc w:val="both"/>
        <w:rPr/>
      </w:pPr>
      <w:r w:rsidDel="00000000" w:rsidR="00000000" w:rsidRPr="00000000">
        <w:rPr>
          <w:rtl w:val="0"/>
        </w:rPr>
        <w:t xml:space="preserve">16.5. Não havendo o pagamento da multa no vencimento constante na GRU e, inexistente garantia contratual, haverá a atualização dos valores conforme fórmula constante no item 10 deste Termo de Referência.</w:t>
      </w:r>
    </w:p>
    <w:p w:rsidR="00000000" w:rsidDel="00000000" w:rsidP="00000000" w:rsidRDefault="00000000" w:rsidRPr="00000000" w14:paraId="000000AE">
      <w:pPr>
        <w:keepNext w:val="1"/>
        <w:keepLines w:val="1"/>
        <w:widowControl w:val="1"/>
        <w:spacing w:after="0" w:before="480" w:line="276" w:lineRule="auto"/>
        <w:ind w:left="680" w:right="0" w:hanging="397"/>
        <w:jc w:val="both"/>
        <w:rPr/>
      </w:pPr>
      <w:r w:rsidDel="00000000" w:rsidR="00000000" w:rsidRPr="00000000">
        <w:rPr>
          <w:rtl w:val="0"/>
        </w:rPr>
        <w:t xml:space="preserve"> 16.6. As sanções previstas nos incisos I e III deste item poderão ser aplicadas com a do inciso II.</w:t>
      </w:r>
    </w:p>
    <w:p w:rsidR="00000000" w:rsidDel="00000000" w:rsidP="00000000" w:rsidRDefault="00000000" w:rsidRPr="00000000" w14:paraId="000000AF">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17. CRITÉRIOS DE SELEÇÃO DO FORNECEDOR.</w:t>
      </w:r>
      <w:r w:rsidDel="00000000" w:rsidR="00000000" w:rsidRPr="00000000">
        <w:rPr>
          <w:rtl w:val="0"/>
        </w:rPr>
      </w:r>
    </w:p>
    <w:p w:rsidR="00000000" w:rsidDel="00000000" w:rsidP="00000000" w:rsidRDefault="00000000" w:rsidRPr="00000000" w14:paraId="000000B0">
      <w:pPr>
        <w:widowControl w:val="1"/>
        <w:spacing w:after="120" w:before="120" w:line="276" w:lineRule="auto"/>
        <w:ind w:left="680" w:right="0" w:hanging="397"/>
        <w:jc w:val="both"/>
        <w:rPr>
          <w:highlight w:val="white"/>
        </w:rPr>
      </w:pPr>
      <w:r w:rsidDel="00000000" w:rsidR="00000000" w:rsidRPr="00000000">
        <w:rPr>
          <w:highlight w:val="white"/>
          <w:rtl w:val="0"/>
        </w:rPr>
        <w:t xml:space="preserve">17.1. Os critérios de qualificação técnica a serem atendidos pelo fornecedor serão:</w:t>
      </w:r>
    </w:p>
    <w:p w:rsidR="00000000" w:rsidDel="00000000" w:rsidP="00000000" w:rsidRDefault="00000000" w:rsidRPr="00000000" w14:paraId="000000B1">
      <w:pPr>
        <w:widowControl w:val="1"/>
        <w:spacing w:after="120" w:before="120" w:line="276" w:lineRule="auto"/>
        <w:ind w:left="1984" w:right="0" w:hanging="567.0000000000002"/>
        <w:jc w:val="both"/>
        <w:rPr>
          <w:highlight w:val="white"/>
        </w:rPr>
      </w:pPr>
      <w:bookmarkStart w:colFirst="0" w:colLast="0" w:name="_gjdgxs" w:id="0"/>
      <w:bookmarkEnd w:id="0"/>
      <w:r w:rsidDel="00000000" w:rsidR="00000000" w:rsidRPr="00000000">
        <w:rPr>
          <w:color w:val="000000"/>
          <w:highlight w:val="white"/>
          <w:rtl w:val="0"/>
        </w:rPr>
        <w:t xml:space="preserve">17.1.1. Comprovação de aptidão para a prestação dos serviços em características, quantidades e prazos </w:t>
      </w:r>
      <w:r w:rsidDel="00000000" w:rsidR="00000000" w:rsidRPr="00000000">
        <w:rPr>
          <w:highlight w:val="white"/>
          <w:rtl w:val="0"/>
        </w:rPr>
        <w:t xml:space="preserve">compatíveis</w:t>
      </w:r>
      <w:r w:rsidDel="00000000" w:rsidR="00000000" w:rsidRPr="00000000">
        <w:rPr>
          <w:color w:val="000000"/>
          <w:highlight w:val="white"/>
          <w:rtl w:val="0"/>
        </w:rPr>
        <w:t xml:space="preserve"> com o objeto desta licitação, ou com o item pertinente, mediante a apresentação </w:t>
      </w:r>
      <w:r w:rsidDel="00000000" w:rsidR="00000000" w:rsidRPr="00000000">
        <w:rPr>
          <w:highlight w:val="white"/>
          <w:rtl w:val="0"/>
        </w:rPr>
        <w:t xml:space="preserve">do Estatuto da Empresa. </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B2">
      <w:pPr>
        <w:spacing w:after="120" w:before="120" w:line="276" w:lineRule="auto"/>
        <w:ind w:left="1922" w:right="0" w:firstLine="0"/>
        <w:jc w:val="both"/>
        <w:rPr>
          <w:i w:val="1"/>
          <w:highlight w:val="yellow"/>
        </w:rPr>
      </w:pPr>
      <w:bookmarkStart w:colFirst="0" w:colLast="0" w:name="_30j0zll" w:id="1"/>
      <w:bookmarkEnd w:id="1"/>
      <w:r w:rsidDel="00000000" w:rsidR="00000000" w:rsidRPr="00000000">
        <w:rPr>
          <w:rtl w:val="0"/>
        </w:rPr>
      </w:r>
    </w:p>
    <w:p w:rsidR="00000000" w:rsidDel="00000000" w:rsidP="00000000" w:rsidRDefault="00000000" w:rsidRPr="00000000" w14:paraId="000000B3">
      <w:pPr>
        <w:widowControl w:val="1"/>
        <w:spacing w:after="120" w:before="120" w:line="276" w:lineRule="auto"/>
        <w:ind w:left="737" w:right="0" w:hanging="510"/>
        <w:jc w:val="both"/>
        <w:rPr>
          <w:rFonts w:ascii="Arial" w:cs="Arial" w:eastAsia="Arial" w:hAnsi="Arial"/>
          <w:i w:val="0"/>
          <w:color w:val="000000"/>
          <w:highlight w:val="white"/>
        </w:rPr>
      </w:pPr>
      <w:r w:rsidDel="00000000" w:rsidR="00000000" w:rsidRPr="00000000">
        <w:rPr>
          <w:i w:val="0"/>
          <w:color w:val="000000"/>
          <w:highlight w:val="white"/>
          <w:rtl w:val="0"/>
        </w:rPr>
        <w:t xml:space="preserve">17.2. Os critérios de aceitabilidade de preços serão:</w:t>
      </w:r>
      <w:r w:rsidDel="00000000" w:rsidR="00000000" w:rsidRPr="00000000">
        <w:rPr>
          <w:rtl w:val="0"/>
        </w:rPr>
      </w:r>
    </w:p>
    <w:p w:rsidR="00000000" w:rsidDel="00000000" w:rsidP="00000000" w:rsidRDefault="00000000" w:rsidRPr="00000000" w14:paraId="000000B4">
      <w:pPr>
        <w:widowControl w:val="1"/>
        <w:spacing w:after="120" w:before="120" w:line="276" w:lineRule="auto"/>
        <w:ind w:left="1984" w:right="0" w:hanging="567.0000000000002"/>
        <w:jc w:val="both"/>
        <w:rPr>
          <w:highlight w:val="white"/>
        </w:rPr>
      </w:pPr>
      <w:r w:rsidDel="00000000" w:rsidR="00000000" w:rsidRPr="00000000">
        <w:rPr>
          <w:i w:val="0"/>
          <w:color w:val="000000"/>
          <w:highlight w:val="white"/>
          <w:rtl w:val="0"/>
        </w:rPr>
        <w:t xml:space="preserve">17.2.1. Valor Global: R$ </w:t>
      </w:r>
      <w:r w:rsidDel="00000000" w:rsidR="00000000" w:rsidRPr="00000000">
        <w:rPr>
          <w:highlight w:val="white"/>
          <w:rtl w:val="0"/>
        </w:rPr>
        <w:t xml:space="preserve">R$ 4.090,78 (quatro mil e noventa reais e setenta e oito centavos)</w:t>
      </w:r>
    </w:p>
    <w:p w:rsidR="00000000" w:rsidDel="00000000" w:rsidP="00000000" w:rsidRDefault="00000000" w:rsidRPr="00000000" w14:paraId="000000B5">
      <w:pPr>
        <w:widowControl w:val="1"/>
        <w:spacing w:after="120" w:before="120" w:line="276" w:lineRule="auto"/>
        <w:ind w:left="1984" w:right="0" w:hanging="567.0000000000002"/>
        <w:jc w:val="both"/>
        <w:rPr>
          <w:rFonts w:ascii="Arial" w:cs="Arial" w:eastAsia="Arial" w:hAnsi="Arial"/>
          <w:i w:val="0"/>
          <w:color w:val="000000"/>
          <w:highlight w:val="white"/>
        </w:rPr>
      </w:pPr>
      <w:r w:rsidDel="00000000" w:rsidR="00000000" w:rsidRPr="00000000">
        <w:rPr>
          <w:i w:val="0"/>
          <w:color w:val="000000"/>
          <w:highlight w:val="white"/>
          <w:rtl w:val="0"/>
        </w:rPr>
        <w:t xml:space="preserve">17.3. Valores unitários: conforme </w:t>
      </w:r>
      <w:r w:rsidDel="00000000" w:rsidR="00000000" w:rsidRPr="00000000">
        <w:rPr>
          <w:highlight w:val="white"/>
          <w:rtl w:val="0"/>
        </w:rPr>
        <w:t xml:space="preserve">a estimativa de preços da contratação do Estudo Técnico Preliminar.</w:t>
      </w:r>
      <w:r w:rsidDel="00000000" w:rsidR="00000000" w:rsidRPr="00000000">
        <w:rPr>
          <w:rtl w:val="0"/>
        </w:rPr>
      </w:r>
    </w:p>
    <w:p w:rsidR="00000000" w:rsidDel="00000000" w:rsidP="00000000" w:rsidRDefault="00000000" w:rsidRPr="00000000" w14:paraId="000000B6">
      <w:pPr>
        <w:keepNext w:val="1"/>
        <w:keepLines w:val="1"/>
        <w:pageBreakBefore w:val="0"/>
        <w:widowControl w:val="1"/>
        <w:spacing w:after="0" w:before="480" w:line="276"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18. ESTIMATIVA DE PREÇOS E PREÇOS REFERENCIAIS.</w:t>
      </w:r>
      <w:r w:rsidDel="00000000" w:rsidR="00000000" w:rsidRPr="00000000">
        <w:rPr>
          <w:rtl w:val="0"/>
        </w:rPr>
      </w:r>
    </w:p>
    <w:p w:rsidR="00000000" w:rsidDel="00000000" w:rsidP="00000000" w:rsidRDefault="00000000" w:rsidRPr="00000000" w14:paraId="000000B7">
      <w:pPr>
        <w:widowControl w:val="1"/>
        <w:spacing w:after="120" w:before="120" w:line="276" w:lineRule="auto"/>
        <w:ind w:left="680" w:right="0" w:hanging="397"/>
        <w:jc w:val="both"/>
        <w:rPr>
          <w:rFonts w:ascii="Arial" w:cs="Arial" w:eastAsia="Arial" w:hAnsi="Arial"/>
          <w:i w:val="0"/>
          <w:color w:val="000000"/>
          <w:highlight w:val="white"/>
        </w:rPr>
      </w:pPr>
      <w:r w:rsidDel="00000000" w:rsidR="00000000" w:rsidRPr="00000000">
        <w:rPr>
          <w:i w:val="0"/>
          <w:color w:val="000000"/>
          <w:highlight w:val="white"/>
          <w:rtl w:val="0"/>
        </w:rPr>
        <w:t xml:space="preserve">18.1. O custo estimado da contratação é de  R$ 4.090,78 (</w:t>
      </w:r>
      <w:r w:rsidDel="00000000" w:rsidR="00000000" w:rsidRPr="00000000">
        <w:rPr>
          <w:highlight w:val="white"/>
          <w:rtl w:val="0"/>
        </w:rPr>
        <w:t xml:space="preserve">quatro mil e noventa reais e setenta e oito centavos</w:t>
      </w:r>
      <w:r w:rsidDel="00000000" w:rsidR="00000000" w:rsidRPr="00000000">
        <w:rPr>
          <w:i w:val="0"/>
          <w:color w:val="000000"/>
          <w:highlight w:val="white"/>
          <w:rtl w:val="0"/>
        </w:rPr>
        <w:t xml:space="preserve">)</w:t>
      </w:r>
      <w:r w:rsidDel="00000000" w:rsidR="00000000" w:rsidRPr="00000000">
        <w:rPr>
          <w:rtl w:val="0"/>
        </w:rPr>
      </w:r>
    </w:p>
    <w:p w:rsidR="00000000" w:rsidDel="00000000" w:rsidP="00000000" w:rsidRDefault="00000000" w:rsidRPr="00000000" w14:paraId="000000B8">
      <w:pPr>
        <w:widowControl w:val="1"/>
        <w:spacing w:after="120" w:before="120" w:line="276" w:lineRule="auto"/>
        <w:ind w:left="0" w:right="0" w:firstLine="0"/>
        <w:jc w:val="both"/>
        <w:rPr/>
      </w:pPr>
      <w:r w:rsidDel="00000000" w:rsidR="00000000" w:rsidRPr="00000000">
        <w:rPr>
          <w:b w:val="1"/>
          <w:rtl w:val="0"/>
        </w:rPr>
        <w:t xml:space="preserve">19. RECURSOS</w:t>
      </w:r>
      <w:r w:rsidDel="00000000" w:rsidR="00000000" w:rsidRPr="00000000">
        <w:rPr>
          <w:b w:val="1"/>
          <w:i w:val="0"/>
          <w:smallCaps w:val="0"/>
          <w:strike w:val="0"/>
          <w:color w:val="000000"/>
          <w:sz w:val="20"/>
          <w:szCs w:val="20"/>
          <w:u w:val="none"/>
          <w:vertAlign w:val="baseline"/>
          <w:rtl w:val="0"/>
        </w:rPr>
        <w:t xml:space="preserve"> ORÇAMENTÁRIOS.</w:t>
      </w:r>
      <w:r w:rsidDel="00000000" w:rsidR="00000000" w:rsidRPr="00000000">
        <w:rPr>
          <w:rtl w:val="0"/>
        </w:rPr>
      </w:r>
    </w:p>
    <w:p w:rsidR="00000000" w:rsidDel="00000000" w:rsidP="00000000" w:rsidRDefault="00000000" w:rsidRPr="00000000" w14:paraId="000000B9">
      <w:pPr>
        <w:spacing w:after="120" w:before="120" w:line="276" w:lineRule="auto"/>
        <w:ind w:left="716" w:right="0" w:hanging="432"/>
        <w:jc w:val="both"/>
        <w:rPr>
          <w:i w:val="1"/>
          <w:color w:val="ff0000"/>
          <w:highlight w:val="yellow"/>
        </w:rPr>
      </w:pPr>
      <w:r w:rsidDel="00000000" w:rsidR="00000000" w:rsidRPr="00000000">
        <w:rPr>
          <w:i w:val="1"/>
          <w:color w:val="ff0000"/>
          <w:highlight w:val="yellow"/>
          <w:rtl w:val="0"/>
        </w:rPr>
        <w:t xml:space="preserve">As despesas decorrentes da presente contratação correrão à conta de recursos específicos consignados no Orçamento Geral da União deste exercício, na dotação abaixo discriminada:</w:t>
      </w:r>
    </w:p>
    <w:p w:rsidR="00000000" w:rsidDel="00000000" w:rsidP="00000000" w:rsidRDefault="00000000" w:rsidRPr="00000000" w14:paraId="000000BA">
      <w:pPr>
        <w:spacing w:after="120" w:before="120" w:line="276" w:lineRule="auto"/>
        <w:ind w:left="850" w:right="0" w:firstLine="566"/>
        <w:jc w:val="both"/>
        <w:rPr>
          <w:i w:val="1"/>
          <w:color w:val="ff0000"/>
          <w:highlight w:val="yellow"/>
        </w:rPr>
      </w:pPr>
      <w:r w:rsidDel="00000000" w:rsidR="00000000" w:rsidRPr="00000000">
        <w:rPr>
          <w:rtl w:val="0"/>
        </w:rPr>
      </w:r>
    </w:p>
    <w:p w:rsidR="00000000" w:rsidDel="00000000" w:rsidP="00000000" w:rsidRDefault="00000000" w:rsidRPr="00000000" w14:paraId="000000BB">
      <w:pPr>
        <w:spacing w:after="120" w:before="120" w:line="276" w:lineRule="auto"/>
        <w:ind w:left="425" w:right="0" w:firstLine="0"/>
        <w:jc w:val="both"/>
        <w:rPr>
          <w:i w:val="1"/>
        </w:rPr>
      </w:pPr>
      <w:r w:rsidDel="00000000" w:rsidR="00000000" w:rsidRPr="00000000">
        <w:rPr>
          <w:rtl w:val="0"/>
        </w:rPr>
      </w:r>
    </w:p>
    <w:p w:rsidR="00000000" w:rsidDel="00000000" w:rsidP="00000000" w:rsidRDefault="00000000" w:rsidRPr="00000000" w14:paraId="000000BC">
      <w:pPr>
        <w:spacing w:after="360" w:before="0" w:line="240" w:lineRule="auto"/>
        <w:ind w:left="360" w:right="0" w:firstLine="0"/>
        <w:rPr/>
      </w:pPr>
      <w:r w:rsidDel="00000000" w:rsidR="00000000" w:rsidRPr="00000000">
        <w:rPr>
          <w:i w:val="1"/>
          <w:color w:val="ff0000"/>
          <w:rtl w:val="0"/>
        </w:rPr>
        <w:t xml:space="preserve">Petrolina-PE</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t xml:space="preserve"> de </w:t>
      </w:r>
      <w:r w:rsidDel="00000000" w:rsidR="00000000" w:rsidRPr="00000000">
        <w:rPr>
          <w:color w:val="ff0000"/>
          <w:rtl w:val="0"/>
        </w:rPr>
        <w:t xml:space="preserve">.........</w:t>
      </w:r>
      <w:r w:rsidDel="00000000" w:rsidR="00000000" w:rsidRPr="00000000">
        <w:rPr>
          <w:rtl w:val="0"/>
        </w:rPr>
        <w:t xml:space="preserve"> de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BD">
      <w:pPr>
        <w:spacing w:after="360" w:before="0" w:line="240" w:lineRule="auto"/>
        <w:ind w:left="360" w:right="0" w:firstLine="0"/>
        <w:rPr/>
      </w:pPr>
      <w:r w:rsidDel="00000000" w:rsidR="00000000" w:rsidRPr="00000000">
        <w:rPr>
          <w:rtl w:val="0"/>
        </w:rPr>
      </w:r>
    </w:p>
    <w:p w:rsidR="00000000" w:rsidDel="00000000" w:rsidP="00000000" w:rsidRDefault="00000000" w:rsidRPr="00000000" w14:paraId="000000BE">
      <w:pPr>
        <w:spacing w:after="360" w:before="0" w:line="240" w:lineRule="auto"/>
        <w:ind w:left="360" w:right="0" w:firstLine="0"/>
        <w:rPr/>
      </w:pPr>
      <w:r w:rsidDel="00000000" w:rsidR="00000000" w:rsidRPr="00000000">
        <w:rPr>
          <w:rtl w:val="0"/>
        </w:rPr>
        <w:t xml:space="preserve">__________________________________</w:t>
      </w:r>
    </w:p>
    <w:p w:rsidR="00000000" w:rsidDel="00000000" w:rsidP="00000000" w:rsidRDefault="00000000" w:rsidRPr="00000000" w14:paraId="000000BF">
      <w:pPr>
        <w:spacing w:after="360" w:before="0" w:line="240" w:lineRule="auto"/>
        <w:ind w:left="360" w:right="0" w:firstLine="0"/>
        <w:rPr/>
      </w:pPr>
      <w:r w:rsidDel="00000000" w:rsidR="00000000" w:rsidRPr="00000000">
        <w:rPr>
          <w:rtl w:val="0"/>
        </w:rPr>
        <w:t xml:space="preserve">Identificação e assinatura do servidor (ou equipe) responsável</w:t>
      </w:r>
    </w:p>
    <w:p w:rsidR="00000000" w:rsidDel="00000000" w:rsidP="00000000" w:rsidRDefault="00000000" w:rsidRPr="00000000" w14:paraId="000000C0">
      <w:pPr>
        <w:spacing w:after="360" w:before="240" w:line="240" w:lineRule="auto"/>
        <w:ind w:left="360" w:right="0" w:firstLine="0"/>
        <w:jc w:val="both"/>
        <w:rPr>
          <w:b w:val="1"/>
        </w:rPr>
      </w:pPr>
      <w:r w:rsidDel="00000000" w:rsidR="00000000" w:rsidRPr="00000000">
        <w:rPr>
          <w:rtl w:val="0"/>
        </w:rPr>
      </w:r>
    </w:p>
    <w:p w:rsidR="00000000" w:rsidDel="00000000" w:rsidP="00000000" w:rsidRDefault="00000000" w:rsidRPr="00000000" w14:paraId="000000C1">
      <w:pPr>
        <w:spacing w:after="360" w:before="240" w:line="240" w:lineRule="auto"/>
        <w:ind w:left="360" w:right="0" w:firstLine="0"/>
        <w:jc w:val="both"/>
        <w:rPr>
          <w:b w:val="1"/>
        </w:rPr>
      </w:pPr>
      <w:r w:rsidDel="00000000" w:rsidR="00000000" w:rsidRPr="00000000">
        <w:rPr>
          <w:rtl w:val="0"/>
        </w:rPr>
      </w:r>
    </w:p>
    <w:p w:rsidR="00000000" w:rsidDel="00000000" w:rsidP="00000000" w:rsidRDefault="00000000" w:rsidRPr="00000000" w14:paraId="000000C2">
      <w:pPr>
        <w:spacing w:after="360" w:before="240" w:line="240" w:lineRule="auto"/>
        <w:ind w:left="360" w:right="0" w:firstLine="0"/>
        <w:jc w:val="both"/>
        <w:rPr/>
      </w:pPr>
      <w:r w:rsidDel="00000000" w:rsidR="00000000" w:rsidRPr="00000000">
        <w:rPr>
          <w:b w:val="1"/>
          <w:rtl w:val="0"/>
        </w:rPr>
        <w:t xml:space="preserve"> A P R O V O: </w:t>
      </w:r>
      <w:r w:rsidDel="00000000" w:rsidR="00000000" w:rsidRPr="00000000">
        <w:rPr>
          <w:rtl w:val="0"/>
        </w:rPr>
        <w:t xml:space="preserve">O presente Termo de Referência, cuja finalidade é Contratação de serviço de </w:t>
      </w:r>
      <w:r w:rsidDel="00000000" w:rsidR="00000000" w:rsidRPr="00000000">
        <w:rPr>
          <w:rFonts w:ascii="Calibri" w:cs="Calibri" w:eastAsia="Calibri" w:hAnsi="Calibri"/>
          <w:i w:val="1"/>
          <w:sz w:val="22"/>
          <w:szCs w:val="22"/>
          <w:rtl w:val="0"/>
        </w:rPr>
        <w:t xml:space="preserve">Digital Object Identifier</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DOI)  e assinatura de anuidade institucional para as Revistas Semiárido </w:t>
      </w:r>
      <w:r w:rsidDel="00000000" w:rsidR="00000000" w:rsidRPr="00000000">
        <w:rPr>
          <w:rFonts w:ascii="Calibri" w:cs="Calibri" w:eastAsia="Calibri" w:hAnsi="Calibri"/>
          <w:i w:val="1"/>
          <w:sz w:val="22"/>
          <w:szCs w:val="22"/>
          <w:rtl w:val="0"/>
        </w:rPr>
        <w:t xml:space="preserve">De Visu </w:t>
      </w:r>
      <w:r w:rsidDel="00000000" w:rsidR="00000000" w:rsidRPr="00000000">
        <w:rPr>
          <w:rFonts w:ascii="Calibri" w:cs="Calibri" w:eastAsia="Calibri" w:hAnsi="Calibri"/>
          <w:sz w:val="22"/>
          <w:szCs w:val="22"/>
          <w:rtl w:val="0"/>
        </w:rPr>
        <w:t xml:space="preserve">e Cactos,</w:t>
      </w:r>
      <w:r w:rsidDel="00000000" w:rsidR="00000000" w:rsidRPr="00000000">
        <w:rPr>
          <w:rtl w:val="0"/>
        </w:rPr>
        <w:t xml:space="preserve"> a partir da data de assinatura do instrumento  contratual, estando presentes os elementos necessários à identificação do objeto, seu custo e todos os critérios para contratação direta por dispensa de licitação de forma clara e concisa.</w:t>
      </w:r>
    </w:p>
    <w:p w:rsidR="00000000" w:rsidDel="00000000" w:rsidP="00000000" w:rsidRDefault="00000000" w:rsidRPr="00000000" w14:paraId="000000C3">
      <w:pPr>
        <w:spacing w:after="360" w:before="240" w:line="240" w:lineRule="auto"/>
        <w:ind w:left="360" w:right="0" w:firstLine="0"/>
        <w:jc w:val="right"/>
        <w:rPr>
          <w:b w:val="1"/>
        </w:rPr>
      </w:pPr>
      <w:r w:rsidDel="00000000" w:rsidR="00000000" w:rsidRPr="00000000">
        <w:rPr>
          <w:b w:val="1"/>
          <w:rtl w:val="0"/>
        </w:rPr>
        <w:t xml:space="preserve">Petrolina-PE, 19 de junho de 2023</w:t>
      </w:r>
    </w:p>
    <w:p w:rsidR="00000000" w:rsidDel="00000000" w:rsidP="00000000" w:rsidRDefault="00000000" w:rsidRPr="00000000" w14:paraId="000000C4">
      <w:pPr>
        <w:spacing w:after="360" w:before="240" w:line="240" w:lineRule="auto"/>
        <w:ind w:left="360" w:right="0" w:firstLine="0"/>
        <w:jc w:val="both"/>
        <w:rPr>
          <w:b w:val="1"/>
        </w:rPr>
      </w:pPr>
      <w:r w:rsidDel="00000000" w:rsidR="00000000" w:rsidRPr="00000000">
        <w:rPr>
          <w:b w:val="1"/>
          <w:rtl w:val="0"/>
        </w:rPr>
        <w:br w:type="textWrapping"/>
        <w:br w:type="textWrapping"/>
      </w:r>
    </w:p>
    <w:p w:rsidR="00000000" w:rsidDel="00000000" w:rsidP="00000000" w:rsidRDefault="00000000" w:rsidRPr="00000000" w14:paraId="000000C5">
      <w:pPr>
        <w:spacing w:after="360" w:before="240" w:line="240" w:lineRule="auto"/>
        <w:ind w:left="360" w:right="0" w:firstLine="0"/>
        <w:jc w:val="both"/>
        <w:rPr>
          <w:b w:val="1"/>
        </w:rPr>
      </w:pPr>
      <w:r w:rsidDel="00000000" w:rsidR="00000000" w:rsidRPr="00000000">
        <w:rPr>
          <w:b w:val="1"/>
          <w:rtl w:val="0"/>
        </w:rPr>
        <w:br w:type="textWrapping"/>
        <w:br w:type="textWrapping"/>
      </w:r>
    </w:p>
    <w:p w:rsidR="00000000" w:rsidDel="00000000" w:rsidP="00000000" w:rsidRDefault="00000000" w:rsidRPr="00000000" w14:paraId="000000C6">
      <w:pPr>
        <w:spacing w:after="20" w:before="240" w:line="240" w:lineRule="auto"/>
        <w:ind w:left="360" w:right="0" w:firstLine="0"/>
        <w:jc w:val="center"/>
        <w:rPr>
          <w:b w:val="1"/>
        </w:rPr>
      </w:pPr>
      <w:r w:rsidDel="00000000" w:rsidR="00000000" w:rsidRPr="00000000">
        <w:rPr>
          <w:b w:val="1"/>
          <w:rtl w:val="0"/>
        </w:rPr>
        <w:t xml:space="preserve">Maria Leopoldina Veras Camelo</w:t>
      </w:r>
    </w:p>
    <w:p w:rsidR="00000000" w:rsidDel="00000000" w:rsidP="00000000" w:rsidRDefault="00000000" w:rsidRPr="00000000" w14:paraId="000000C7">
      <w:pPr>
        <w:spacing w:after="20" w:before="240" w:line="240" w:lineRule="auto"/>
        <w:ind w:left="360" w:right="0" w:firstLine="0"/>
        <w:jc w:val="center"/>
        <w:rPr>
          <w:b w:val="1"/>
        </w:rPr>
      </w:pPr>
      <w:r w:rsidDel="00000000" w:rsidR="00000000" w:rsidRPr="00000000">
        <w:rPr>
          <w:b w:val="1"/>
          <w:rtl w:val="0"/>
        </w:rPr>
        <w:t xml:space="preserve">Reitora</w:t>
      </w:r>
    </w:p>
    <w:p w:rsidR="00000000" w:rsidDel="00000000" w:rsidP="00000000" w:rsidRDefault="00000000" w:rsidRPr="00000000" w14:paraId="000000C8">
      <w:pPr>
        <w:spacing w:after="20" w:before="240" w:line="240" w:lineRule="auto"/>
        <w:ind w:left="360" w:right="0" w:firstLine="0"/>
        <w:jc w:val="center"/>
        <w:rPr>
          <w:b w:val="1"/>
        </w:rPr>
      </w:pPr>
      <w:r w:rsidDel="00000000" w:rsidR="00000000" w:rsidRPr="00000000">
        <w:rPr>
          <w:b w:val="1"/>
          <w:rtl w:val="0"/>
        </w:rPr>
        <w:t xml:space="preserve">IFSertãoPE</w:t>
      </w:r>
    </w:p>
    <w:p w:rsidR="00000000" w:rsidDel="00000000" w:rsidP="00000000" w:rsidRDefault="00000000" w:rsidRPr="00000000" w14:paraId="000000C9">
      <w:pPr>
        <w:spacing w:after="360" w:before="0" w:line="240" w:lineRule="auto"/>
        <w:ind w:left="360" w:right="0" w:firstLine="0"/>
        <w:rPr>
          <w:b w:val="1"/>
        </w:rPr>
      </w:pPr>
      <w:r w:rsidDel="00000000" w:rsidR="00000000" w:rsidRPr="00000000">
        <w:rPr>
          <w:rtl w:val="0"/>
        </w:rPr>
      </w:r>
    </w:p>
    <w:p w:rsidR="00000000" w:rsidDel="00000000" w:rsidP="00000000" w:rsidRDefault="00000000" w:rsidRPr="00000000" w14:paraId="000000CA">
      <w:pPr>
        <w:spacing w:after="360" w:before="0" w:line="240" w:lineRule="auto"/>
        <w:ind w:left="360" w:right="0" w:firstLine="0"/>
        <w:rPr>
          <w:b w:val="1"/>
        </w:rPr>
      </w:pPr>
      <w:r w:rsidDel="00000000" w:rsidR="00000000" w:rsidRPr="00000000">
        <w:rPr>
          <w:b w:val="1"/>
          <w:rtl w:val="0"/>
        </w:rPr>
        <w:t xml:space="preserve">Anexos:</w:t>
      </w:r>
    </w:p>
    <w:p w:rsidR="00000000" w:rsidDel="00000000" w:rsidP="00000000" w:rsidRDefault="00000000" w:rsidRPr="00000000" w14:paraId="000000CB">
      <w:pPr>
        <w:ind w:left="360" w:right="0" w:firstLine="0"/>
        <w:rPr/>
      </w:pPr>
      <w:r w:rsidDel="00000000" w:rsidR="00000000" w:rsidRPr="00000000">
        <w:rPr>
          <w:rtl w:val="0"/>
        </w:rPr>
        <w:t xml:space="preserve">I – Estudos Técnicos Preliminares;</w:t>
      </w:r>
    </w:p>
    <w:p w:rsidR="00000000" w:rsidDel="00000000" w:rsidP="00000000" w:rsidRDefault="00000000" w:rsidRPr="00000000" w14:paraId="000000CC">
      <w:pPr>
        <w:ind w:left="360" w:right="0" w:firstLine="0"/>
        <w:rPr/>
      </w:pPr>
      <w:r w:rsidDel="00000000" w:rsidR="00000000" w:rsidRPr="00000000">
        <w:rPr>
          <w:rtl w:val="0"/>
        </w:rPr>
        <w:t xml:space="preserve">II – Formalização de Demanda;</w:t>
      </w:r>
    </w:p>
    <w:p w:rsidR="00000000" w:rsidDel="00000000" w:rsidP="00000000" w:rsidRDefault="00000000" w:rsidRPr="00000000" w14:paraId="000000CD">
      <w:pPr>
        <w:ind w:left="360" w:right="0" w:firstLine="0"/>
        <w:rPr/>
      </w:pPr>
      <w:r w:rsidDel="00000000" w:rsidR="00000000" w:rsidRPr="00000000">
        <w:rPr>
          <w:rtl w:val="0"/>
        </w:rPr>
        <w:t xml:space="preserve">III –  Mapa de Riscos da Contratação;</w:t>
      </w:r>
    </w:p>
    <w:p w:rsidR="00000000" w:rsidDel="00000000" w:rsidP="00000000" w:rsidRDefault="00000000" w:rsidRPr="00000000" w14:paraId="000000CE">
      <w:pPr>
        <w:ind w:left="360" w:right="0" w:firstLine="0"/>
        <w:rPr/>
      </w:pPr>
      <w:r w:rsidDel="00000000" w:rsidR="00000000" w:rsidRPr="00000000">
        <w:rPr>
          <w:rtl w:val="0"/>
        </w:rPr>
        <w:t xml:space="preserve">IV – Cotações </w:t>
      </w:r>
    </w:p>
    <w:p w:rsidR="00000000" w:rsidDel="00000000" w:rsidP="00000000" w:rsidRDefault="00000000" w:rsidRPr="00000000" w14:paraId="000000CF">
      <w:pPr>
        <w:spacing w:after="120" w:before="120" w:line="276" w:lineRule="auto"/>
        <w:ind w:left="0" w:right="-30" w:firstLine="0"/>
        <w:jc w:val="both"/>
        <w:rPr>
          <w:color w:val="ff0000"/>
        </w:rPr>
      </w:pPr>
      <w:r w:rsidDel="00000000" w:rsidR="00000000" w:rsidRPr="00000000">
        <w:rPr>
          <w:rtl w:val="0"/>
        </w:rPr>
      </w:r>
    </w:p>
    <w:p w:rsidR="00000000" w:rsidDel="00000000" w:rsidP="00000000" w:rsidRDefault="00000000" w:rsidRPr="00000000" w14:paraId="000000D0">
      <w:pPr>
        <w:ind w:left="360" w:right="0" w:firstLine="0"/>
        <w:rPr/>
      </w:pPr>
      <w:r w:rsidDel="00000000" w:rsidR="00000000" w:rsidRPr="00000000">
        <w:rPr>
          <w:rtl w:val="0"/>
        </w:rPr>
      </w:r>
    </w:p>
    <w:sectPr>
      <w:headerReference r:id="rId6" w:type="default"/>
      <w:footerReference r:id="rId7" w:type="default"/>
      <w:pgSz w:h="16838" w:w="11906" w:orient="portrait"/>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alibri"/>
  <w:font w:name="Rawl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____________________________________________________________________</w:t>
    </w:r>
  </w:p>
  <w:p w:rsidR="00000000" w:rsidDel="00000000" w:rsidP="00000000" w:rsidRDefault="00000000" w:rsidRPr="00000000" w14:paraId="000000D3">
    <w:pPr>
      <w:keepNext w:val="0"/>
      <w:keepLines w:val="0"/>
      <w:widowControl w:val="1"/>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vertAlign w:val="baseline"/>
      </w:rPr>
    </w:pPr>
    <w:r w:rsidDel="00000000" w:rsidR="00000000" w:rsidRPr="00000000">
      <w:rPr>
        <w:b w:val="0"/>
        <w:i w:val="0"/>
        <w:smallCaps w:val="0"/>
        <w:strike w:val="0"/>
        <w:color w:val="000000"/>
        <w:sz w:val="12"/>
        <w:szCs w:val="12"/>
        <w:u w:val="none"/>
        <w:vertAlign w:val="baseline"/>
        <w:rtl w:val="0"/>
      </w:rPr>
      <w:t xml:space="preserve">Câmara Nacional de Modelos de Licitações e Contratos Administrativos da Consultoria-Geral da União</w:t>
    </w:r>
    <w:r w:rsidDel="00000000" w:rsidR="00000000" w:rsidRPr="00000000">
      <w:rPr>
        <w:rtl w:val="0"/>
      </w:rPr>
    </w:r>
  </w:p>
  <w:p w:rsidR="00000000" w:rsidDel="00000000" w:rsidP="00000000" w:rsidRDefault="00000000" w:rsidRPr="00000000" w14:paraId="000000D4">
    <w:pPr>
      <w:keepNext w:val="0"/>
      <w:keepLines w:val="0"/>
      <w:widowControl w:val="1"/>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vertAlign w:val="baseline"/>
      </w:rPr>
    </w:pPr>
    <w:r w:rsidDel="00000000" w:rsidR="00000000" w:rsidRPr="00000000">
      <w:rPr>
        <w:b w:val="0"/>
        <w:i w:val="0"/>
        <w:smallCaps w:val="0"/>
        <w:strike w:val="0"/>
        <w:color w:val="000000"/>
        <w:sz w:val="12"/>
        <w:szCs w:val="12"/>
        <w:u w:val="none"/>
        <w:vertAlign w:val="baseline"/>
        <w:rtl w:val="0"/>
      </w:rPr>
      <w:t xml:space="preserve">Termo de Referência - Modelo para Pregão Eletrônico: Serviços Contínuos sem dedicação exclusiva de mão de obra</w:t>
    </w:r>
    <w:r w:rsidDel="00000000" w:rsidR="00000000" w:rsidRPr="00000000">
      <w:rPr>
        <w:rtl w:val="0"/>
      </w:rPr>
    </w:r>
  </w:p>
  <w:p w:rsidR="00000000" w:rsidDel="00000000" w:rsidP="00000000" w:rsidRDefault="00000000" w:rsidRPr="00000000" w14:paraId="000000D5">
    <w:pPr>
      <w:keepNext w:val="0"/>
      <w:keepLines w:val="0"/>
      <w:widowControl w:val="1"/>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vertAlign w:val="baseline"/>
      </w:rPr>
    </w:pPr>
    <w:r w:rsidDel="00000000" w:rsidR="00000000" w:rsidRPr="00000000">
      <w:rPr>
        <w:b w:val="0"/>
        <w:i w:val="0"/>
        <w:smallCaps w:val="0"/>
        <w:strike w:val="0"/>
        <w:color w:val="000000"/>
        <w:sz w:val="12"/>
        <w:szCs w:val="12"/>
        <w:u w:val="none"/>
        <w:vertAlign w:val="baseline"/>
        <w:rtl w:val="0"/>
      </w:rPr>
      <w:t xml:space="preserve">Atualização: Julho/2021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mbria" w:cs="Cambria" w:eastAsia="Cambria" w:hAnsi="Cambria"/>
      <w:b w:val="0"/>
      <w:i w:val="0"/>
      <w:smallCaps w:val="0"/>
      <w:strike w:val="0"/>
      <w:color w:val="365f91"/>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