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C89A" w14:textId="77777777" w:rsidR="00D4462F" w:rsidRPr="00B441CC" w:rsidRDefault="00D4462F" w:rsidP="00D4462F">
      <w:pPr>
        <w:pStyle w:val="GradeColorida-nfase11"/>
        <w:jc w:val="center"/>
        <w:rPr>
          <w:rFonts w:cs="Arial"/>
          <w:b/>
          <w:bCs/>
          <w:szCs w:val="20"/>
        </w:rPr>
      </w:pPr>
      <w:r w:rsidRPr="00B441CC">
        <w:rPr>
          <w:rFonts w:cs="Arial"/>
          <w:b/>
          <w:bCs/>
          <w:szCs w:val="20"/>
        </w:rPr>
        <w:t>NOTAS EXPLICATIVAS</w:t>
      </w:r>
    </w:p>
    <w:p w14:paraId="2718119D" w14:textId="27EEC90B" w:rsidR="00F25070" w:rsidRPr="00391D87" w:rsidRDefault="00D4462F" w:rsidP="00F25070">
      <w:pPr>
        <w:pStyle w:val="GradeColorida-nfase11"/>
        <w:rPr>
          <w:szCs w:val="20"/>
        </w:rPr>
      </w:pPr>
      <w:r w:rsidRPr="00E87608">
        <w:rPr>
          <w:rFonts w:cs="Arial"/>
          <w:szCs w:val="20"/>
        </w:rPr>
        <w:t xml:space="preserve">Os itens deste modelo de </w:t>
      </w:r>
      <w:r w:rsidR="00DF231E" w:rsidRPr="00E87608">
        <w:rPr>
          <w:rFonts w:cs="Arial"/>
          <w:szCs w:val="20"/>
        </w:rPr>
        <w:t>Termo de Contrato</w:t>
      </w:r>
      <w:r w:rsidRPr="00E87608">
        <w:rPr>
          <w:rFonts w:cs="Arial"/>
          <w:szCs w:val="20"/>
        </w:rPr>
        <w:t xml:space="preserve">, destacados em vermelho itálico, devem ser preenchidos ou adotados pelo órgão </w:t>
      </w:r>
      <w:r w:rsidR="00B441CC">
        <w:rPr>
          <w:rFonts w:cs="Arial"/>
          <w:szCs w:val="20"/>
          <w:lang w:val="pt-BR"/>
        </w:rPr>
        <w:t>contratante</w:t>
      </w:r>
      <w:r w:rsidRPr="00E87608">
        <w:rPr>
          <w:rFonts w:cs="Arial"/>
          <w:szCs w:val="20"/>
        </w:rPr>
        <w:t xml:space="preserve">, de acordo com as </w:t>
      </w:r>
      <w:r w:rsidR="00F25070" w:rsidRPr="00391D87">
        <w:rPr>
          <w:szCs w:val="20"/>
        </w:rPr>
        <w:t xml:space="preserve">mesmas definições adotadas no </w:t>
      </w:r>
      <w:r w:rsidR="00B441CC">
        <w:rPr>
          <w:szCs w:val="20"/>
          <w:lang w:val="pt-BR"/>
        </w:rPr>
        <w:t>Projeto Básico</w:t>
      </w:r>
      <w:r w:rsidR="00F25070" w:rsidRPr="00391D87">
        <w:rPr>
          <w:szCs w:val="20"/>
        </w:rPr>
        <w:t>.</w:t>
      </w:r>
    </w:p>
    <w:p w14:paraId="055C32CF" w14:textId="0EA37F5E" w:rsidR="00303A06" w:rsidRDefault="00D4462F" w:rsidP="00303A06">
      <w:pPr>
        <w:pStyle w:val="GradeColorida-nfase11"/>
        <w:rPr>
          <w:rFonts w:cs="Arial"/>
          <w:szCs w:val="20"/>
        </w:rPr>
      </w:pPr>
      <w:r w:rsidRPr="00E87608">
        <w:rPr>
          <w:rFonts w:cs="Arial"/>
          <w:szCs w:val="20"/>
        </w:rPr>
        <w:t xml:space="preserve">Alguns itens receberão notas explicativas destacadas para compreensão do agente ou setor responsável pela elaboração das minutas, que deverão ser </w:t>
      </w:r>
      <w:r w:rsidR="00F25070">
        <w:rPr>
          <w:rFonts w:cs="Arial"/>
          <w:szCs w:val="20"/>
          <w:lang w:val="pt-BR"/>
        </w:rPr>
        <w:t xml:space="preserve">devidamente </w:t>
      </w:r>
      <w:r w:rsidRPr="00E87608">
        <w:rPr>
          <w:rFonts w:cs="Arial"/>
          <w:szCs w:val="20"/>
        </w:rPr>
        <w:t xml:space="preserve">suprimidas </w:t>
      </w:r>
      <w:r w:rsidR="00DF231E" w:rsidRPr="00E87608">
        <w:rPr>
          <w:rFonts w:cs="Arial"/>
          <w:szCs w:val="20"/>
        </w:rPr>
        <w:t xml:space="preserve">quando da finalização do </w:t>
      </w:r>
      <w:r w:rsidRPr="00E87608">
        <w:rPr>
          <w:rFonts w:cs="Arial"/>
          <w:szCs w:val="20"/>
        </w:rPr>
        <w:t xml:space="preserve"> documento</w:t>
      </w:r>
      <w:r w:rsidR="00DF231E" w:rsidRPr="00E87608">
        <w:rPr>
          <w:rFonts w:cs="Arial"/>
          <w:szCs w:val="20"/>
        </w:rPr>
        <w:t>.</w:t>
      </w:r>
      <w:r w:rsidR="00303A06" w:rsidRPr="00303A06">
        <w:rPr>
          <w:rFonts w:cs="Arial"/>
          <w:szCs w:val="20"/>
        </w:rPr>
        <w:t xml:space="preserve"> </w:t>
      </w:r>
    </w:p>
    <w:p w14:paraId="23C0C2C7" w14:textId="1421E76C" w:rsidR="0070059F" w:rsidRPr="00E87608" w:rsidRDefault="009D5CD5" w:rsidP="00D4462F">
      <w:pPr>
        <w:pStyle w:val="GradeColorida-nfase11"/>
        <w:rPr>
          <w:rFonts w:cs="Arial"/>
          <w:szCs w:val="20"/>
        </w:rPr>
      </w:pPr>
      <w:r>
        <w:rPr>
          <w:rFonts w:cs="Arial"/>
          <w:szCs w:val="20"/>
          <w:lang w:val="pt-BR"/>
        </w:rPr>
        <w:t xml:space="preserve">Os </w:t>
      </w:r>
      <w:r w:rsidR="009F5D1E" w:rsidRPr="00E87608">
        <w:rPr>
          <w:rFonts w:cs="Arial"/>
          <w:szCs w:val="20"/>
        </w:rPr>
        <w:t>órgãos</w:t>
      </w:r>
      <w:r w:rsidR="0078482F" w:rsidRPr="00E87608">
        <w:rPr>
          <w:rFonts w:cs="Arial"/>
          <w:szCs w:val="20"/>
        </w:rPr>
        <w:t xml:space="preserve"> </w:t>
      </w:r>
      <w:r w:rsidR="009F5D1E" w:rsidRPr="00E87608">
        <w:rPr>
          <w:rFonts w:cs="Arial"/>
          <w:szCs w:val="20"/>
        </w:rPr>
        <w:t>assessorados</w:t>
      </w:r>
      <w:r w:rsidR="0078482F" w:rsidRPr="00E87608">
        <w:rPr>
          <w:rFonts w:cs="Arial"/>
          <w:szCs w:val="20"/>
        </w:rPr>
        <w:t xml:space="preserve"> deverão manter as notas de rodapé dos modelos utilizados para a elaboração das minutas e demais anexos, a fim de que os Órgãos Consultivos, ao examinarem os documentos, estejam certos de que dos modelos são os corretos. A versão final</w:t>
      </w:r>
      <w:r w:rsidR="0078482F" w:rsidRPr="00E87608">
        <w:rPr>
          <w:rFonts w:cs="Arial"/>
          <w:szCs w:val="20"/>
          <w:lang w:val="pt-BR"/>
        </w:rPr>
        <w:t xml:space="preserve"> do texto</w:t>
      </w:r>
      <w:r w:rsidR="0078482F" w:rsidRPr="00E87608">
        <w:rPr>
          <w:rFonts w:cs="Arial"/>
          <w:szCs w:val="20"/>
        </w:rPr>
        <w:t xml:space="preserve">, </w:t>
      </w:r>
      <w:r w:rsidR="0078482F" w:rsidRPr="00E87608">
        <w:rPr>
          <w:rFonts w:cs="Arial"/>
          <w:szCs w:val="20"/>
          <w:lang w:val="pt-BR"/>
        </w:rPr>
        <w:t xml:space="preserve">após </w:t>
      </w:r>
      <w:r w:rsidR="0078482F" w:rsidRPr="00E87608">
        <w:rPr>
          <w:rFonts w:cs="Arial"/>
          <w:szCs w:val="20"/>
        </w:rPr>
        <w:t>aprovada pelo órgão consultivo, deverá excluir a referida nota.</w:t>
      </w:r>
    </w:p>
    <w:p w14:paraId="16176013" w14:textId="77777777" w:rsidR="00296387" w:rsidRDefault="00296387" w:rsidP="000E5B5F">
      <w:pPr>
        <w:spacing w:after="120" w:line="360" w:lineRule="auto"/>
        <w:ind w:right="-15"/>
        <w:rPr>
          <w:rFonts w:cs="Arial"/>
          <w:b/>
          <w:szCs w:val="20"/>
        </w:rPr>
      </w:pPr>
    </w:p>
    <w:p w14:paraId="51B30087" w14:textId="2F7E29D3" w:rsidR="00B441CC" w:rsidRDefault="0070059F" w:rsidP="0070059F">
      <w:pPr>
        <w:spacing w:after="120" w:line="360" w:lineRule="auto"/>
        <w:ind w:right="-15"/>
        <w:jc w:val="center"/>
        <w:rPr>
          <w:rFonts w:cs="Arial"/>
          <w:b/>
          <w:bCs/>
          <w:iCs/>
          <w:color w:val="000000"/>
          <w:szCs w:val="20"/>
        </w:rPr>
      </w:pPr>
      <w:r w:rsidRPr="00E87608">
        <w:rPr>
          <w:rFonts w:cs="Arial"/>
          <w:b/>
          <w:szCs w:val="20"/>
        </w:rPr>
        <w:t>TERMO DE CONTRATO</w:t>
      </w:r>
      <w:r w:rsidR="00D50084" w:rsidRPr="00E87608">
        <w:rPr>
          <w:rFonts w:cs="Arial"/>
          <w:b/>
          <w:szCs w:val="20"/>
        </w:rPr>
        <w:t xml:space="preserve"> DE PRESTAÇÃO DE </w:t>
      </w:r>
      <w:r w:rsidR="00EF2567" w:rsidRPr="00E87608">
        <w:rPr>
          <w:rFonts w:cs="Arial"/>
          <w:b/>
          <w:bCs/>
          <w:iCs/>
          <w:color w:val="000000"/>
          <w:szCs w:val="20"/>
        </w:rPr>
        <w:t xml:space="preserve">SERVIÇO </w:t>
      </w:r>
      <w:r w:rsidR="00B441CC">
        <w:rPr>
          <w:rFonts w:cs="Arial"/>
          <w:b/>
          <w:bCs/>
          <w:iCs/>
          <w:color w:val="000000"/>
          <w:szCs w:val="20"/>
        </w:rPr>
        <w:t xml:space="preserve">DE CAPACITAÇÃO </w:t>
      </w:r>
    </w:p>
    <w:p w14:paraId="1DBDBF7D" w14:textId="00836FFF" w:rsidR="0070059F" w:rsidRDefault="00B441CC" w:rsidP="0070059F">
      <w:pPr>
        <w:spacing w:after="120" w:line="360" w:lineRule="auto"/>
        <w:ind w:right="-15"/>
        <w:jc w:val="center"/>
        <w:rPr>
          <w:rFonts w:cs="Arial"/>
          <w:b/>
          <w:bCs/>
          <w:iCs/>
          <w:color w:val="000000"/>
          <w:szCs w:val="20"/>
        </w:rPr>
      </w:pPr>
      <w:r>
        <w:rPr>
          <w:rFonts w:cs="Arial"/>
          <w:b/>
          <w:bCs/>
          <w:iCs/>
          <w:color w:val="000000"/>
          <w:szCs w:val="20"/>
        </w:rPr>
        <w:t>INEXIGIBILIDADE DE LICITAÇÃO</w:t>
      </w:r>
    </w:p>
    <w:p w14:paraId="2A74C76E" w14:textId="77777777" w:rsidR="006D2E8C" w:rsidRPr="006D2E8C" w:rsidRDefault="006D2E8C" w:rsidP="006D2E8C">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szCs w:val="20"/>
          <w:lang w:val="x-none" w:eastAsia="en-US"/>
        </w:rPr>
      </w:pPr>
      <w:r w:rsidRPr="00716A07">
        <w:rPr>
          <w:rFonts w:eastAsia="Calibri" w:cs="Arial"/>
          <w:b/>
          <w:bCs/>
          <w:i/>
          <w:iCs/>
          <w:color w:val="000000"/>
          <w:szCs w:val="20"/>
          <w:lang w:eastAsia="en-US"/>
        </w:rPr>
        <w:t xml:space="preserve">Objeto: </w:t>
      </w:r>
      <w:r w:rsidRPr="00716A07">
        <w:rPr>
          <w:rFonts w:eastAsia="Calibri" w:cs="Arial"/>
          <w:i/>
          <w:iCs/>
          <w:color w:val="000000"/>
          <w:szCs w:val="20"/>
          <w:lang w:eastAsia="en-US"/>
        </w:rPr>
        <w:t xml:space="preserve">Deve-se considerar como serviços de capacitação, em geral, a inscrição de servidores em cursos abertos ou a realização de cursos fechados (in company) para treinamento e aperfeiçoamento de pessoal, tais como seminários, especializações, congressos, simpósios etc., realizados presencialmente ou à distância, com a utilização de meios e tecnologias de informação e comunicação.  Note-se que o Decreto nº 9.991, de 28 de agosto de 2019, </w:t>
      </w:r>
      <w:r w:rsidRPr="00716A07">
        <w:rPr>
          <w:rFonts w:eastAsia="Calibri" w:cs="Arial"/>
          <w:i/>
          <w:iCs/>
          <w:color w:val="000000"/>
          <w:szCs w:val="20"/>
          <w:lang w:val="x-none" w:eastAsia="en-US"/>
        </w:rPr>
        <w:t>dispõe sobre a Política Nacional de Desenvolvimento de Pessoas – PNDP</w:t>
      </w:r>
      <w:r w:rsidRPr="00716A07">
        <w:rPr>
          <w:rFonts w:eastAsia="Calibri" w:cs="Arial"/>
          <w:i/>
          <w:iCs/>
          <w:color w:val="000000"/>
          <w:szCs w:val="20"/>
          <w:lang w:eastAsia="en-US"/>
        </w:rPr>
        <w:t xml:space="preserve"> no âmbito da Administração Pública Federal direta, autárquica e fundacional, e é regulamentado pela Instrução Normativa SGP-ENAP/SEDGG/ME nº 21, de 1º de fevereiro de 2021. Em seu artigo 2º, inciso II, esta Instrução Normativa define a “ação de desenvolvimento, capacitação ou treinamento regularmente instituído” como a “atividade de aprendizagem estruturada para impulsionar o desempenho competente da atribuição pública em resposta a lacunas de performance ou a oportunidades de melhoria descritas na forma de necessidades de desenvolvimento, realizada em alinhamento aos objetivos organizacionais, por meio do desenvolvimento assertivo de competências”.</w:t>
      </w:r>
    </w:p>
    <w:p w14:paraId="4D6C2F7A" w14:textId="77777777" w:rsidR="006D2E8C" w:rsidRPr="00E87608" w:rsidRDefault="006D2E8C" w:rsidP="0070059F">
      <w:pPr>
        <w:spacing w:after="120" w:line="360" w:lineRule="auto"/>
        <w:ind w:right="-15"/>
        <w:jc w:val="center"/>
        <w:rPr>
          <w:rFonts w:cs="Arial"/>
          <w:b/>
          <w:szCs w:val="20"/>
        </w:rPr>
      </w:pPr>
    </w:p>
    <w:p w14:paraId="4302896C" w14:textId="07D2FD9B" w:rsidR="00EF2567" w:rsidRPr="00E87608" w:rsidRDefault="0070059F" w:rsidP="002E3DEF">
      <w:pPr>
        <w:spacing w:after="120" w:line="360" w:lineRule="auto"/>
        <w:ind w:left="4253" w:right="-15"/>
        <w:jc w:val="both"/>
        <w:rPr>
          <w:rFonts w:cs="Arial"/>
          <w:b/>
          <w:color w:val="FF0000"/>
          <w:szCs w:val="20"/>
        </w:rPr>
      </w:pPr>
      <w:r w:rsidRPr="00E87608">
        <w:rPr>
          <w:rFonts w:cs="Arial"/>
          <w:b/>
          <w:szCs w:val="20"/>
        </w:rPr>
        <w:t xml:space="preserve">TERMO DE CONTRATO DE </w:t>
      </w:r>
      <w:r w:rsidR="00EF2567" w:rsidRPr="00E87608">
        <w:rPr>
          <w:rFonts w:cs="Arial"/>
          <w:b/>
          <w:szCs w:val="20"/>
        </w:rPr>
        <w:t>PRESTAÇÃO DE SERVIÇOS</w:t>
      </w:r>
      <w:r w:rsidR="00B441CC">
        <w:rPr>
          <w:rFonts w:cs="Arial"/>
          <w:b/>
          <w:szCs w:val="20"/>
        </w:rPr>
        <w:t xml:space="preserve"> </w:t>
      </w:r>
      <w:r w:rsidRPr="00E87608">
        <w:rPr>
          <w:rFonts w:cs="Arial"/>
          <w:b/>
          <w:szCs w:val="20"/>
        </w:rPr>
        <w:t xml:space="preserve">Nº </w:t>
      </w:r>
      <w:r w:rsidRPr="00E87608">
        <w:rPr>
          <w:rFonts w:cs="Arial"/>
          <w:b/>
          <w:color w:val="FF0000"/>
          <w:szCs w:val="20"/>
        </w:rPr>
        <w:t>......../....</w:t>
      </w:r>
      <w:r w:rsidRPr="00E87608">
        <w:rPr>
          <w:rFonts w:cs="Arial"/>
          <w:b/>
          <w:szCs w:val="20"/>
        </w:rPr>
        <w:t xml:space="preserve">, QUE FAZEM </w:t>
      </w:r>
      <w:r w:rsidR="009F0D62" w:rsidRPr="00E87608">
        <w:rPr>
          <w:rFonts w:cs="Arial"/>
          <w:b/>
          <w:szCs w:val="20"/>
        </w:rPr>
        <w:t xml:space="preserve">ENTRE SI </w:t>
      </w:r>
      <w:r w:rsidRPr="00E87608">
        <w:rPr>
          <w:rFonts w:cs="Arial"/>
          <w:b/>
          <w:szCs w:val="20"/>
        </w:rPr>
        <w:t>A</w:t>
      </w:r>
      <w:r w:rsidR="009F0D62" w:rsidRPr="00E87608">
        <w:rPr>
          <w:rFonts w:cs="Arial"/>
          <w:b/>
          <w:szCs w:val="20"/>
        </w:rPr>
        <w:t xml:space="preserve"> UNIÃO, POR INTERMÉDIO DO (A) </w:t>
      </w:r>
      <w:r w:rsidRPr="00E87608">
        <w:rPr>
          <w:rFonts w:cs="Arial"/>
          <w:b/>
          <w:color w:val="FF0000"/>
          <w:szCs w:val="20"/>
        </w:rPr>
        <w:t>.........................................................</w:t>
      </w:r>
      <w:r w:rsidRPr="00E87608">
        <w:rPr>
          <w:rFonts w:cs="Arial"/>
          <w:b/>
          <w:szCs w:val="20"/>
        </w:rPr>
        <w:t xml:space="preserve"> E </w:t>
      </w:r>
      <w:r w:rsidRPr="00E87608">
        <w:rPr>
          <w:rFonts w:cs="Arial"/>
          <w:b/>
          <w:color w:val="FF0000"/>
          <w:szCs w:val="20"/>
        </w:rPr>
        <w:t xml:space="preserve">.............................................................  </w:t>
      </w:r>
    </w:p>
    <w:p w14:paraId="75D28F0E" w14:textId="74F35872" w:rsidR="0070059F" w:rsidRPr="00E87608" w:rsidRDefault="0070059F" w:rsidP="00827D62">
      <w:pPr>
        <w:spacing w:before="120" w:after="120" w:line="276" w:lineRule="auto"/>
        <w:jc w:val="both"/>
        <w:rPr>
          <w:rFonts w:cs="Arial"/>
          <w:szCs w:val="20"/>
        </w:rPr>
      </w:pPr>
      <w:r w:rsidRPr="004F30E3">
        <w:rPr>
          <w:rFonts w:cs="Arial"/>
          <w:szCs w:val="20"/>
        </w:rPr>
        <w:t>A</w:t>
      </w:r>
      <w:r w:rsidR="009511FB" w:rsidRPr="004F30E3">
        <w:rPr>
          <w:rFonts w:cs="Arial"/>
          <w:szCs w:val="20"/>
        </w:rPr>
        <w:t xml:space="preserve"> </w:t>
      </w:r>
      <w:r w:rsidR="001870B8">
        <w:rPr>
          <w:rFonts w:cs="Arial"/>
          <w:szCs w:val="20"/>
        </w:rPr>
        <w:t>.......</w:t>
      </w:r>
      <w:r w:rsidR="009511FB" w:rsidRPr="004F30E3">
        <w:rPr>
          <w:rFonts w:cs="Arial"/>
          <w:szCs w:val="20"/>
        </w:rPr>
        <w:t xml:space="preserve">, por intermédio do(a) </w:t>
      </w:r>
      <w:r w:rsidRPr="00E87608">
        <w:rPr>
          <w:rFonts w:cs="Arial"/>
          <w:color w:val="FF0000"/>
          <w:szCs w:val="20"/>
        </w:rPr>
        <w:t>....................................</w:t>
      </w:r>
      <w:r w:rsidR="00A40017" w:rsidRPr="00E87608">
        <w:rPr>
          <w:rFonts w:cs="Arial"/>
          <w:color w:val="FF0000"/>
          <w:szCs w:val="20"/>
        </w:rPr>
        <w:t xml:space="preserve"> </w:t>
      </w:r>
      <w:r w:rsidRPr="00E87608">
        <w:rPr>
          <w:rFonts w:cs="Arial"/>
          <w:szCs w:val="20"/>
        </w:rPr>
        <w:t xml:space="preserve">com sede no(a) </w:t>
      </w:r>
      <w:r w:rsidRPr="00E87608">
        <w:rPr>
          <w:rFonts w:cs="Arial"/>
          <w:color w:val="FF0000"/>
          <w:szCs w:val="20"/>
        </w:rPr>
        <w:t>.....................................................</w:t>
      </w:r>
      <w:r w:rsidRPr="00E87608">
        <w:rPr>
          <w:rFonts w:cs="Arial"/>
          <w:szCs w:val="20"/>
        </w:rPr>
        <w:t xml:space="preserve">, na cidade de </w:t>
      </w:r>
      <w:r w:rsidRPr="00E87608">
        <w:rPr>
          <w:rFonts w:cs="Arial"/>
          <w:color w:val="FF0000"/>
          <w:szCs w:val="20"/>
        </w:rPr>
        <w:t>......................................</w:t>
      </w:r>
      <w:r w:rsidRPr="00E87608">
        <w:rPr>
          <w:rFonts w:cs="Arial"/>
          <w:szCs w:val="20"/>
        </w:rPr>
        <w:t xml:space="preserve"> /Estado </w:t>
      </w:r>
      <w:r w:rsidRPr="00E87608">
        <w:rPr>
          <w:rFonts w:cs="Arial"/>
          <w:color w:val="FF0000"/>
          <w:szCs w:val="20"/>
        </w:rPr>
        <w:t>...</w:t>
      </w:r>
      <w:r w:rsidRPr="00E87608">
        <w:rPr>
          <w:rFonts w:cs="Arial"/>
          <w:szCs w:val="20"/>
        </w:rPr>
        <w:t xml:space="preserve">, inscrito(a) no CNPJ sob o nº </w:t>
      </w:r>
      <w:r w:rsidRPr="00E87608">
        <w:rPr>
          <w:rFonts w:cs="Arial"/>
          <w:color w:val="FF0000"/>
          <w:szCs w:val="20"/>
        </w:rPr>
        <w:t>................................</w:t>
      </w:r>
      <w:r w:rsidRPr="00E87608">
        <w:rPr>
          <w:rFonts w:cs="Arial"/>
          <w:szCs w:val="20"/>
        </w:rPr>
        <w:t xml:space="preserve">, neste ato representado(a) pelo(a) </w:t>
      </w:r>
      <w:r w:rsidRPr="00E87608">
        <w:rPr>
          <w:rFonts w:cs="Arial"/>
          <w:color w:val="FF0000"/>
          <w:szCs w:val="20"/>
        </w:rPr>
        <w:t>.........................</w:t>
      </w:r>
      <w:r w:rsidR="00A40017" w:rsidRPr="00E87608">
        <w:rPr>
          <w:rFonts w:cs="Arial"/>
          <w:color w:val="FF0000"/>
          <w:szCs w:val="20"/>
        </w:rPr>
        <w:t xml:space="preserve"> </w:t>
      </w:r>
      <w:r w:rsidRPr="00E87608">
        <w:rPr>
          <w:rFonts w:cs="Arial"/>
          <w:iCs/>
          <w:color w:val="FF0000"/>
          <w:szCs w:val="20"/>
        </w:rPr>
        <w:t>(</w:t>
      </w:r>
      <w:r w:rsidRPr="00E87608">
        <w:rPr>
          <w:rFonts w:cs="Arial"/>
          <w:i/>
          <w:iCs/>
          <w:color w:val="FF0000"/>
          <w:szCs w:val="20"/>
        </w:rPr>
        <w:t>cargo e nome</w:t>
      </w:r>
      <w:r w:rsidRPr="00E87608">
        <w:rPr>
          <w:rFonts w:cs="Arial"/>
          <w:iCs/>
          <w:color w:val="FF0000"/>
          <w:szCs w:val="20"/>
        </w:rPr>
        <w:t>)</w:t>
      </w:r>
      <w:r w:rsidRPr="00E87608">
        <w:rPr>
          <w:rFonts w:cs="Arial"/>
          <w:szCs w:val="20"/>
        </w:rPr>
        <w:t xml:space="preserve">, nomeado(a) pela Portaria nº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20</w:t>
      </w:r>
      <w:r w:rsidRPr="00E87608">
        <w:rPr>
          <w:rFonts w:cs="Arial"/>
          <w:color w:val="FF0000"/>
          <w:szCs w:val="20"/>
        </w:rPr>
        <w:t>...</w:t>
      </w:r>
      <w:r w:rsidRPr="00E87608">
        <w:rPr>
          <w:rFonts w:cs="Arial"/>
          <w:szCs w:val="20"/>
        </w:rPr>
        <w:t>, publicada no</w:t>
      </w:r>
      <w:r w:rsidRPr="00E87608">
        <w:rPr>
          <w:rFonts w:cs="Arial"/>
          <w:i/>
          <w:szCs w:val="20"/>
        </w:rPr>
        <w:t xml:space="preserve"> </w:t>
      </w:r>
      <w:r w:rsidRPr="00E87608">
        <w:rPr>
          <w:rFonts w:cs="Arial"/>
          <w:i/>
          <w:iCs/>
          <w:szCs w:val="20"/>
        </w:rPr>
        <w:t>DOU</w:t>
      </w:r>
      <w:r w:rsidRPr="00E87608">
        <w:rPr>
          <w:rFonts w:cs="Arial"/>
          <w:i/>
          <w:szCs w:val="20"/>
        </w:rPr>
        <w:t xml:space="preserve"> </w:t>
      </w:r>
      <w:r w:rsidRPr="00E87608">
        <w:rPr>
          <w:rFonts w:cs="Arial"/>
          <w:szCs w:val="20"/>
        </w:rPr>
        <w:t xml:space="preserve">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de </w:t>
      </w:r>
      <w:r w:rsidRPr="00E87608">
        <w:rPr>
          <w:rFonts w:cs="Arial"/>
          <w:color w:val="FF0000"/>
          <w:szCs w:val="20"/>
        </w:rPr>
        <w:t>...........</w:t>
      </w:r>
      <w:r w:rsidRPr="00E87608">
        <w:rPr>
          <w:rFonts w:cs="Arial"/>
          <w:szCs w:val="20"/>
        </w:rPr>
        <w:t xml:space="preserve">, </w:t>
      </w:r>
      <w:r w:rsidR="00F53A6B">
        <w:rPr>
          <w:rFonts w:cs="Arial"/>
          <w:szCs w:val="20"/>
        </w:rPr>
        <w:t>portador da matrícula funcional</w:t>
      </w:r>
      <w:r w:rsidR="00F53A6B" w:rsidRPr="00E7369E">
        <w:rPr>
          <w:rFonts w:cs="Arial"/>
          <w:szCs w:val="20"/>
        </w:rPr>
        <w:t xml:space="preserve"> nº </w:t>
      </w:r>
      <w:r w:rsidR="00F53A6B" w:rsidRPr="00E7369E">
        <w:rPr>
          <w:rFonts w:cs="Arial"/>
          <w:color w:val="FF0000"/>
          <w:szCs w:val="20"/>
        </w:rPr>
        <w:t>....................................</w:t>
      </w:r>
      <w:r w:rsidR="00F53A6B" w:rsidRPr="00E7369E">
        <w:rPr>
          <w:rFonts w:cs="Arial"/>
          <w:szCs w:val="20"/>
        </w:rPr>
        <w:t>,</w:t>
      </w:r>
      <w:r w:rsidRPr="00E87608">
        <w:rPr>
          <w:rFonts w:cs="Arial"/>
          <w:szCs w:val="20"/>
        </w:rPr>
        <w:t xml:space="preserve"> doravante denominada CONTRATANTE, e o(a) </w:t>
      </w:r>
      <w:r w:rsidRPr="00E87608">
        <w:rPr>
          <w:rFonts w:cs="Arial"/>
          <w:color w:val="FF0000"/>
          <w:szCs w:val="20"/>
        </w:rPr>
        <w:t>..............................</w:t>
      </w:r>
      <w:r w:rsidRPr="00E87608">
        <w:rPr>
          <w:rFonts w:cs="Arial"/>
          <w:szCs w:val="20"/>
        </w:rPr>
        <w:t xml:space="preserve"> inscrito(a) no CNPJ/MF sob o nº </w:t>
      </w:r>
      <w:r w:rsidRPr="00E87608">
        <w:rPr>
          <w:rFonts w:cs="Arial"/>
          <w:color w:val="FF0000"/>
          <w:szCs w:val="20"/>
        </w:rPr>
        <w:t>............................</w:t>
      </w:r>
      <w:r w:rsidRPr="00E87608">
        <w:rPr>
          <w:rFonts w:cs="Arial"/>
          <w:szCs w:val="20"/>
        </w:rPr>
        <w:t xml:space="preserve">, sediado(a) na </w:t>
      </w:r>
      <w:r w:rsidRPr="00E87608">
        <w:rPr>
          <w:rFonts w:cs="Arial"/>
          <w:color w:val="FF0000"/>
          <w:szCs w:val="20"/>
        </w:rPr>
        <w:t>...................................</w:t>
      </w:r>
      <w:r w:rsidRPr="00E87608">
        <w:rPr>
          <w:rFonts w:cs="Arial"/>
          <w:szCs w:val="20"/>
        </w:rPr>
        <w:t xml:space="preserve">, </w:t>
      </w:r>
      <w:proofErr w:type="spellStart"/>
      <w:r w:rsidRPr="00E87608">
        <w:rPr>
          <w:rFonts w:cs="Arial"/>
          <w:szCs w:val="20"/>
        </w:rPr>
        <w:t>em</w:t>
      </w:r>
      <w:proofErr w:type="spellEnd"/>
      <w:r w:rsidRPr="00E87608">
        <w:rPr>
          <w:rFonts w:cs="Arial"/>
          <w:szCs w:val="20"/>
        </w:rPr>
        <w:t xml:space="preserve"> </w:t>
      </w:r>
      <w:r w:rsidRPr="00E87608">
        <w:rPr>
          <w:rFonts w:cs="Arial"/>
          <w:color w:val="FF0000"/>
          <w:szCs w:val="20"/>
        </w:rPr>
        <w:t>.............................</w:t>
      </w:r>
      <w:r w:rsidRPr="00E87608">
        <w:rPr>
          <w:rFonts w:cs="Arial"/>
          <w:szCs w:val="20"/>
        </w:rPr>
        <w:t xml:space="preserve"> doravante designada CONTRATADA, neste ato representada pelo(a) Sr.(a) </w:t>
      </w:r>
      <w:r w:rsidRPr="00E87608">
        <w:rPr>
          <w:rFonts w:cs="Arial"/>
          <w:color w:val="FF0000"/>
          <w:szCs w:val="20"/>
        </w:rPr>
        <w:t>.....................</w:t>
      </w:r>
      <w:r w:rsidRPr="00E87608">
        <w:rPr>
          <w:rFonts w:cs="Arial"/>
          <w:szCs w:val="20"/>
        </w:rPr>
        <w:t xml:space="preserve">, portador(a) da Carteira de Identidade nº </w:t>
      </w:r>
      <w:r w:rsidRPr="00E87608">
        <w:rPr>
          <w:rFonts w:cs="Arial"/>
          <w:color w:val="FF0000"/>
          <w:szCs w:val="20"/>
        </w:rPr>
        <w:t>.................</w:t>
      </w:r>
      <w:r w:rsidRPr="00E87608">
        <w:rPr>
          <w:rFonts w:cs="Arial"/>
          <w:szCs w:val="20"/>
        </w:rPr>
        <w:t xml:space="preserve">, expedida pela (o) </w:t>
      </w:r>
      <w:r w:rsidRPr="00E87608">
        <w:rPr>
          <w:rFonts w:cs="Arial"/>
          <w:color w:val="FF0000"/>
          <w:szCs w:val="20"/>
        </w:rPr>
        <w:t>..................</w:t>
      </w:r>
      <w:r w:rsidRPr="00E87608">
        <w:rPr>
          <w:rFonts w:cs="Arial"/>
          <w:szCs w:val="20"/>
        </w:rPr>
        <w:t xml:space="preserve">, e CPF nº </w:t>
      </w:r>
      <w:r w:rsidRPr="00E87608">
        <w:rPr>
          <w:rFonts w:cs="Arial"/>
          <w:color w:val="FF0000"/>
          <w:szCs w:val="20"/>
        </w:rPr>
        <w:t>.........................</w:t>
      </w:r>
      <w:r w:rsidRPr="00E87608">
        <w:rPr>
          <w:rFonts w:cs="Arial"/>
          <w:szCs w:val="20"/>
        </w:rPr>
        <w:t xml:space="preserve">, tendo em vista o que consta no Processo nº </w:t>
      </w:r>
      <w:r w:rsidRPr="00E87608">
        <w:rPr>
          <w:rFonts w:cs="Arial"/>
          <w:color w:val="FF0000"/>
          <w:szCs w:val="20"/>
        </w:rPr>
        <w:t xml:space="preserve">.............................. </w:t>
      </w:r>
      <w:r w:rsidRPr="00E87608">
        <w:rPr>
          <w:rFonts w:cs="Arial"/>
          <w:szCs w:val="20"/>
        </w:rPr>
        <w:t>e em observância às disposições da Lei nº 8.666, de 21 de junho de 1993</w:t>
      </w:r>
      <w:r w:rsidR="00B441CC">
        <w:rPr>
          <w:rFonts w:cs="Arial"/>
          <w:szCs w:val="20"/>
        </w:rPr>
        <w:t xml:space="preserve"> </w:t>
      </w:r>
      <w:r w:rsidR="006D62AC" w:rsidRPr="00554CF4">
        <w:rPr>
          <w:rFonts w:cs="Arial"/>
          <w:szCs w:val="20"/>
        </w:rPr>
        <w:t xml:space="preserve">e da Instrução Normativa </w:t>
      </w:r>
      <w:r w:rsidR="006161E4" w:rsidRPr="00554CF4">
        <w:rPr>
          <w:rFonts w:cs="Arial"/>
          <w:szCs w:val="20"/>
        </w:rPr>
        <w:t>SEGES/MP nº 5</w:t>
      </w:r>
      <w:r w:rsidR="006D62AC" w:rsidRPr="00554CF4">
        <w:rPr>
          <w:rFonts w:cs="Arial"/>
          <w:szCs w:val="20"/>
        </w:rPr>
        <w:t xml:space="preserve">, de </w:t>
      </w:r>
      <w:r w:rsidR="006161E4" w:rsidRPr="00554CF4">
        <w:rPr>
          <w:rFonts w:cs="Arial"/>
          <w:szCs w:val="20"/>
        </w:rPr>
        <w:t>26 de maio de 2017</w:t>
      </w:r>
      <w:r w:rsidR="006D62AC" w:rsidRPr="00E87608">
        <w:rPr>
          <w:rFonts w:cs="Arial"/>
          <w:szCs w:val="20"/>
        </w:rPr>
        <w:t xml:space="preserve">, </w:t>
      </w:r>
      <w:r w:rsidRPr="00E87608">
        <w:rPr>
          <w:rFonts w:cs="Arial"/>
          <w:szCs w:val="20"/>
        </w:rPr>
        <w:t xml:space="preserve">resolvem celebrar o presente Contrato, decorrente </w:t>
      </w:r>
      <w:r w:rsidR="00B441CC">
        <w:rPr>
          <w:rFonts w:cs="Arial"/>
          <w:szCs w:val="20"/>
        </w:rPr>
        <w:t xml:space="preserve">do Termo de Inexigibilidade n. </w:t>
      </w:r>
      <w:r w:rsidR="00B441CC" w:rsidRPr="00B441CC">
        <w:rPr>
          <w:rFonts w:cs="Arial"/>
          <w:color w:val="FF0000"/>
          <w:szCs w:val="20"/>
        </w:rPr>
        <w:t>...................</w:t>
      </w:r>
      <w:r w:rsidRPr="00E87608">
        <w:rPr>
          <w:rFonts w:cs="Arial"/>
          <w:szCs w:val="20"/>
        </w:rPr>
        <w:t>, mediante as cláusulas e condições a seguir enunciadas.</w:t>
      </w:r>
    </w:p>
    <w:p w14:paraId="29C70D0A" w14:textId="77777777" w:rsidR="0070059F" w:rsidRPr="00E87608" w:rsidRDefault="0070059F" w:rsidP="00E164F6">
      <w:pPr>
        <w:pStyle w:val="Nivel01Titulo"/>
        <w:rPr>
          <w:rFonts w:cs="Arial"/>
        </w:rPr>
      </w:pPr>
      <w:r w:rsidRPr="00E87608">
        <w:rPr>
          <w:rFonts w:cs="Arial"/>
        </w:rPr>
        <w:t>CLÁUSULA PRIMEIRA – OBJETO</w:t>
      </w:r>
    </w:p>
    <w:p w14:paraId="544C0356" w14:textId="49F7605F" w:rsidR="00B01E82" w:rsidRDefault="0070059F" w:rsidP="0078482F">
      <w:pPr>
        <w:numPr>
          <w:ilvl w:val="1"/>
          <w:numId w:val="13"/>
        </w:numPr>
        <w:spacing w:before="120" w:after="120" w:line="276" w:lineRule="auto"/>
        <w:ind w:left="425"/>
        <w:jc w:val="both"/>
        <w:rPr>
          <w:rFonts w:cs="Arial"/>
          <w:color w:val="000000"/>
          <w:szCs w:val="20"/>
        </w:rPr>
      </w:pPr>
      <w:r w:rsidRPr="00E87608">
        <w:rPr>
          <w:rFonts w:cs="Arial"/>
          <w:color w:val="000000"/>
          <w:szCs w:val="20"/>
        </w:rPr>
        <w:t xml:space="preserve">O objeto do presente </w:t>
      </w:r>
      <w:r w:rsidR="00A40017" w:rsidRPr="00E87608">
        <w:rPr>
          <w:rFonts w:cs="Arial"/>
          <w:color w:val="000000"/>
          <w:szCs w:val="20"/>
        </w:rPr>
        <w:t xml:space="preserve">instrumento </w:t>
      </w:r>
      <w:r w:rsidRPr="00E87608">
        <w:rPr>
          <w:rFonts w:cs="Arial"/>
          <w:color w:val="000000"/>
          <w:szCs w:val="20"/>
        </w:rPr>
        <w:t xml:space="preserve">é a </w:t>
      </w:r>
      <w:r w:rsidR="002C6DD2" w:rsidRPr="00E87608">
        <w:rPr>
          <w:rFonts w:cs="Arial"/>
          <w:color w:val="000000"/>
          <w:szCs w:val="20"/>
        </w:rPr>
        <w:t>contratação de</w:t>
      </w:r>
      <w:r w:rsidR="00EF2567" w:rsidRPr="00E87608">
        <w:rPr>
          <w:rFonts w:cs="Arial"/>
          <w:color w:val="000000"/>
          <w:szCs w:val="20"/>
        </w:rPr>
        <w:t xml:space="preserve"> serviços de</w:t>
      </w:r>
      <w:r w:rsidRPr="00E87608">
        <w:rPr>
          <w:rFonts w:cs="Arial"/>
          <w:color w:val="000000"/>
          <w:szCs w:val="20"/>
        </w:rPr>
        <w:t xml:space="preserve"> </w:t>
      </w:r>
      <w:r w:rsidRPr="00E87608">
        <w:rPr>
          <w:rFonts w:cs="Arial"/>
          <w:color w:val="FF0000"/>
          <w:szCs w:val="20"/>
        </w:rPr>
        <w:t>.........................</w:t>
      </w:r>
      <w:r w:rsidR="00B01E82" w:rsidRPr="00E87608">
        <w:rPr>
          <w:rFonts w:cs="Arial"/>
          <w:color w:val="FF0000"/>
          <w:szCs w:val="20"/>
        </w:rPr>
        <w:t>.</w:t>
      </w:r>
      <w:r w:rsidR="00B01E82" w:rsidRPr="00E87608">
        <w:rPr>
          <w:rFonts w:cs="Arial"/>
          <w:color w:val="000000"/>
          <w:szCs w:val="20"/>
        </w:rPr>
        <w:t xml:space="preserve">, que serão prestados nas condições estabelecidas no </w:t>
      </w:r>
      <w:r w:rsidR="00B441CC">
        <w:rPr>
          <w:rFonts w:cs="Arial"/>
          <w:color w:val="000000"/>
          <w:szCs w:val="20"/>
        </w:rPr>
        <w:t>Projeto Básico</w:t>
      </w:r>
      <w:r w:rsidR="00B01E82" w:rsidRPr="00E87608">
        <w:rPr>
          <w:rFonts w:cs="Arial"/>
          <w:color w:val="000000"/>
          <w:szCs w:val="20"/>
        </w:rPr>
        <w:t>.</w:t>
      </w:r>
    </w:p>
    <w:p w14:paraId="284F9E57" w14:textId="393E9284" w:rsidR="00877A94" w:rsidRPr="00E87608" w:rsidRDefault="00877A94" w:rsidP="00877A94">
      <w:pPr>
        <w:numPr>
          <w:ilvl w:val="1"/>
          <w:numId w:val="13"/>
        </w:numPr>
        <w:spacing w:before="120" w:after="120" w:line="276" w:lineRule="auto"/>
        <w:ind w:left="425"/>
        <w:jc w:val="both"/>
        <w:rPr>
          <w:rFonts w:cs="Arial"/>
          <w:color w:val="000000"/>
          <w:szCs w:val="20"/>
        </w:rPr>
      </w:pPr>
      <w:r w:rsidRPr="00E87608">
        <w:rPr>
          <w:rFonts w:cs="Arial"/>
          <w:color w:val="000000"/>
          <w:szCs w:val="20"/>
        </w:rPr>
        <w:lastRenderedPageBreak/>
        <w:t xml:space="preserve">Este Termo de Contrato vincula-se ao </w:t>
      </w:r>
      <w:r>
        <w:rPr>
          <w:rFonts w:cs="Arial"/>
          <w:color w:val="000000"/>
          <w:szCs w:val="20"/>
        </w:rPr>
        <w:t>Termo de Inexigibilidade de Licitação</w:t>
      </w:r>
      <w:r w:rsidRPr="00E87608">
        <w:rPr>
          <w:rFonts w:cs="Arial"/>
          <w:color w:val="000000"/>
          <w:szCs w:val="20"/>
        </w:rPr>
        <w:t xml:space="preserve"> identificado no preâmbulo</w:t>
      </w:r>
      <w:r w:rsidR="009F55DF">
        <w:rPr>
          <w:rFonts w:cs="Arial"/>
          <w:color w:val="000000"/>
          <w:szCs w:val="20"/>
        </w:rPr>
        <w:t>,</w:t>
      </w:r>
      <w:r w:rsidR="009F55DF" w:rsidRPr="009F55DF">
        <w:t xml:space="preserve"> </w:t>
      </w:r>
      <w:r w:rsidR="009F55DF" w:rsidRPr="009F55DF">
        <w:rPr>
          <w:rFonts w:cs="Arial"/>
          <w:color w:val="000000"/>
          <w:szCs w:val="20"/>
        </w:rPr>
        <w:t>ao Projeto Básico e à proposta da CONTRATADA, independentemente de transcrição.</w:t>
      </w:r>
      <w:r w:rsidR="009F55DF">
        <w:rPr>
          <w:rFonts w:cs="Arial"/>
          <w:color w:val="000000"/>
          <w:szCs w:val="20"/>
        </w:rPr>
        <w:t xml:space="preserve"> </w:t>
      </w:r>
    </w:p>
    <w:p w14:paraId="50E9D4F7" w14:textId="77777777" w:rsidR="000575AE" w:rsidRPr="00E87608" w:rsidRDefault="000575AE" w:rsidP="0078482F">
      <w:pPr>
        <w:numPr>
          <w:ilvl w:val="1"/>
          <w:numId w:val="13"/>
        </w:numPr>
        <w:spacing w:before="120" w:after="120" w:line="276" w:lineRule="auto"/>
        <w:ind w:left="425"/>
        <w:jc w:val="both"/>
        <w:rPr>
          <w:rFonts w:cs="Arial"/>
          <w:szCs w:val="20"/>
        </w:rPr>
      </w:pPr>
      <w:r w:rsidRPr="00E87608">
        <w:rPr>
          <w:rFonts w:cs="Arial"/>
          <w:szCs w:val="20"/>
        </w:rPr>
        <w:t>O</w:t>
      </w:r>
      <w:r w:rsidR="00061023" w:rsidRPr="00E87608">
        <w:rPr>
          <w:rFonts w:cs="Arial"/>
          <w:szCs w:val="20"/>
        </w:rPr>
        <w:t>bjeto</w:t>
      </w:r>
      <w:r w:rsidRPr="00E87608">
        <w:rPr>
          <w:rFonts w:cs="Arial"/>
          <w:szCs w:val="20"/>
        </w:rPr>
        <w:t xml:space="preserve"> da contratação</w:t>
      </w:r>
      <w:r w:rsidR="00061023" w:rsidRPr="00E87608">
        <w:rPr>
          <w:rFonts w:cs="Arial"/>
          <w:szCs w:val="20"/>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1417"/>
        <w:gridCol w:w="1559"/>
        <w:gridCol w:w="1701"/>
        <w:gridCol w:w="1134"/>
      </w:tblGrid>
      <w:tr w:rsidR="00596E71" w:rsidRPr="00844240" w14:paraId="09434CA2" w14:textId="77777777" w:rsidTr="00A147AF">
        <w:tc>
          <w:tcPr>
            <w:tcW w:w="3148" w:type="dxa"/>
          </w:tcPr>
          <w:p w14:paraId="67BACC3D" w14:textId="77777777" w:rsidR="00596E71" w:rsidRPr="00596E71" w:rsidRDefault="00596E71" w:rsidP="00A147AF">
            <w:pPr>
              <w:jc w:val="center"/>
              <w:rPr>
                <w:sz w:val="18"/>
                <w:szCs w:val="18"/>
              </w:rPr>
            </w:pPr>
            <w:r w:rsidRPr="00596E71">
              <w:rPr>
                <w:color w:val="FF0000"/>
                <w:sz w:val="18"/>
                <w:szCs w:val="18"/>
              </w:rPr>
              <w:t>ITEM (SERVIÇO)</w:t>
            </w:r>
          </w:p>
        </w:tc>
        <w:tc>
          <w:tcPr>
            <w:tcW w:w="1417" w:type="dxa"/>
          </w:tcPr>
          <w:p w14:paraId="043A3653" w14:textId="77777777" w:rsidR="00596E71" w:rsidRPr="00596E71" w:rsidRDefault="00596E71" w:rsidP="003C7CDC">
            <w:pPr>
              <w:pStyle w:val="TtulodaTabela"/>
              <w:suppressLineNumbers w:val="0"/>
              <w:spacing w:after="0"/>
              <w:rPr>
                <w:rFonts w:ascii="Ecofont_Spranq_eco_Sans" w:hAnsi="Ecofont_Spranq_eco_Sans"/>
                <w:b w:val="0"/>
                <w:color w:val="FF0000"/>
                <w:sz w:val="18"/>
                <w:szCs w:val="18"/>
              </w:rPr>
            </w:pPr>
            <w:r w:rsidRPr="00596E71">
              <w:rPr>
                <w:rFonts w:ascii="Ecofont_Spranq_eco_Sans" w:hAnsi="Ecofont_Spranq_eco_Sans"/>
                <w:b w:val="0"/>
                <w:i w:val="0"/>
                <w:color w:val="FF0000"/>
                <w:sz w:val="18"/>
                <w:szCs w:val="18"/>
              </w:rPr>
              <w:t>LOCAL DE EXECUÇÃO</w:t>
            </w:r>
          </w:p>
        </w:tc>
        <w:tc>
          <w:tcPr>
            <w:tcW w:w="1559" w:type="dxa"/>
          </w:tcPr>
          <w:p w14:paraId="4842D2C9" w14:textId="2330E79D" w:rsidR="00596E71" w:rsidRPr="00596E71" w:rsidRDefault="00596E71" w:rsidP="003C7CDC">
            <w:pPr>
              <w:jc w:val="center"/>
              <w:rPr>
                <w:color w:val="FF0000"/>
                <w:sz w:val="18"/>
                <w:szCs w:val="18"/>
              </w:rPr>
            </w:pPr>
            <w:r w:rsidRPr="00596E71">
              <w:rPr>
                <w:color w:val="FF0000"/>
                <w:sz w:val="18"/>
                <w:szCs w:val="18"/>
              </w:rPr>
              <w:t>QUANTIDADE</w:t>
            </w:r>
          </w:p>
          <w:p w14:paraId="469D518B" w14:textId="263229A2" w:rsidR="00596E71" w:rsidRPr="00596E71" w:rsidRDefault="00596E71" w:rsidP="003C7CDC">
            <w:pPr>
              <w:jc w:val="center"/>
              <w:rPr>
                <w:color w:val="FF0000"/>
                <w:sz w:val="18"/>
                <w:szCs w:val="18"/>
              </w:rPr>
            </w:pPr>
          </w:p>
        </w:tc>
        <w:tc>
          <w:tcPr>
            <w:tcW w:w="1701" w:type="dxa"/>
          </w:tcPr>
          <w:p w14:paraId="1C4E2A40" w14:textId="77777777" w:rsidR="00596E71" w:rsidRPr="00596E71" w:rsidRDefault="00596E71" w:rsidP="003C7CDC">
            <w:pPr>
              <w:jc w:val="center"/>
              <w:rPr>
                <w:color w:val="FF0000"/>
                <w:sz w:val="18"/>
                <w:szCs w:val="18"/>
              </w:rPr>
            </w:pPr>
            <w:r w:rsidRPr="00596E71">
              <w:rPr>
                <w:color w:val="FF0000"/>
                <w:sz w:val="18"/>
                <w:szCs w:val="18"/>
              </w:rPr>
              <w:t>HORÁRIO/</w:t>
            </w:r>
          </w:p>
          <w:p w14:paraId="7DB78A2D" w14:textId="77777777" w:rsidR="00596E71" w:rsidRPr="00596E71" w:rsidRDefault="00596E71" w:rsidP="003C7CDC">
            <w:pPr>
              <w:jc w:val="center"/>
              <w:rPr>
                <w:color w:val="FF0000"/>
                <w:sz w:val="18"/>
                <w:szCs w:val="18"/>
              </w:rPr>
            </w:pPr>
            <w:r w:rsidRPr="00596E71">
              <w:rPr>
                <w:color w:val="FF0000"/>
                <w:sz w:val="18"/>
                <w:szCs w:val="18"/>
              </w:rPr>
              <w:t>PERÍODO</w:t>
            </w:r>
          </w:p>
        </w:tc>
        <w:tc>
          <w:tcPr>
            <w:tcW w:w="1134" w:type="dxa"/>
          </w:tcPr>
          <w:p w14:paraId="053CD1A5" w14:textId="77777777" w:rsidR="00596E71" w:rsidRPr="00596E71" w:rsidRDefault="00596E71" w:rsidP="003C7CDC">
            <w:pPr>
              <w:jc w:val="center"/>
              <w:rPr>
                <w:color w:val="FF0000"/>
                <w:sz w:val="18"/>
                <w:szCs w:val="18"/>
              </w:rPr>
            </w:pPr>
            <w:r w:rsidRPr="00596E71">
              <w:rPr>
                <w:color w:val="FF0000"/>
                <w:sz w:val="18"/>
                <w:szCs w:val="18"/>
              </w:rPr>
              <w:t>VALORES</w:t>
            </w:r>
          </w:p>
        </w:tc>
      </w:tr>
      <w:tr w:rsidR="00596E71" w:rsidRPr="00391D87" w14:paraId="2A7F1646" w14:textId="77777777" w:rsidTr="00A147AF">
        <w:tc>
          <w:tcPr>
            <w:tcW w:w="3148" w:type="dxa"/>
          </w:tcPr>
          <w:p w14:paraId="1CD9FCDA" w14:textId="77777777" w:rsidR="00596E71" w:rsidRPr="00596E71" w:rsidRDefault="00596E71" w:rsidP="003C7CDC">
            <w:pPr>
              <w:spacing w:after="120"/>
              <w:rPr>
                <w:sz w:val="18"/>
                <w:szCs w:val="18"/>
              </w:rPr>
            </w:pPr>
          </w:p>
        </w:tc>
        <w:tc>
          <w:tcPr>
            <w:tcW w:w="1417" w:type="dxa"/>
          </w:tcPr>
          <w:p w14:paraId="71C5F8C1" w14:textId="77777777" w:rsidR="00596E71" w:rsidRPr="00596E71" w:rsidRDefault="00596E71" w:rsidP="003C7CDC">
            <w:pPr>
              <w:spacing w:after="120"/>
              <w:rPr>
                <w:sz w:val="18"/>
                <w:szCs w:val="18"/>
              </w:rPr>
            </w:pPr>
          </w:p>
        </w:tc>
        <w:tc>
          <w:tcPr>
            <w:tcW w:w="1559" w:type="dxa"/>
          </w:tcPr>
          <w:p w14:paraId="52E501D8" w14:textId="77777777" w:rsidR="00596E71" w:rsidRPr="00596E71" w:rsidRDefault="00596E71" w:rsidP="003C7CDC">
            <w:pPr>
              <w:spacing w:after="120"/>
              <w:rPr>
                <w:sz w:val="18"/>
                <w:szCs w:val="18"/>
              </w:rPr>
            </w:pPr>
          </w:p>
        </w:tc>
        <w:tc>
          <w:tcPr>
            <w:tcW w:w="1701" w:type="dxa"/>
          </w:tcPr>
          <w:p w14:paraId="36848D84" w14:textId="77777777" w:rsidR="00596E71" w:rsidRPr="00596E71" w:rsidRDefault="00596E71" w:rsidP="003C7CDC">
            <w:pPr>
              <w:spacing w:after="120"/>
              <w:rPr>
                <w:sz w:val="18"/>
                <w:szCs w:val="18"/>
              </w:rPr>
            </w:pPr>
          </w:p>
        </w:tc>
        <w:tc>
          <w:tcPr>
            <w:tcW w:w="1134" w:type="dxa"/>
          </w:tcPr>
          <w:p w14:paraId="1635D6D3" w14:textId="77777777" w:rsidR="00596E71" w:rsidRPr="00596E71" w:rsidRDefault="00596E71" w:rsidP="003C7CDC">
            <w:pPr>
              <w:spacing w:after="120"/>
              <w:rPr>
                <w:sz w:val="18"/>
                <w:szCs w:val="18"/>
              </w:rPr>
            </w:pPr>
          </w:p>
        </w:tc>
      </w:tr>
      <w:tr w:rsidR="00596E71" w:rsidRPr="00391D87" w14:paraId="6649D4E8" w14:textId="77777777" w:rsidTr="00A147AF">
        <w:tc>
          <w:tcPr>
            <w:tcW w:w="3148" w:type="dxa"/>
          </w:tcPr>
          <w:p w14:paraId="589D8DD1" w14:textId="77777777" w:rsidR="00596E71" w:rsidRPr="00596E71" w:rsidRDefault="00596E71" w:rsidP="003C7CDC">
            <w:pPr>
              <w:spacing w:after="120"/>
              <w:rPr>
                <w:sz w:val="18"/>
                <w:szCs w:val="18"/>
              </w:rPr>
            </w:pPr>
          </w:p>
        </w:tc>
        <w:tc>
          <w:tcPr>
            <w:tcW w:w="1417" w:type="dxa"/>
          </w:tcPr>
          <w:p w14:paraId="2F567061" w14:textId="77777777" w:rsidR="00596E71" w:rsidRPr="00596E71" w:rsidRDefault="00596E71" w:rsidP="003C7CDC">
            <w:pPr>
              <w:spacing w:after="120"/>
              <w:rPr>
                <w:sz w:val="18"/>
                <w:szCs w:val="18"/>
              </w:rPr>
            </w:pPr>
          </w:p>
        </w:tc>
        <w:tc>
          <w:tcPr>
            <w:tcW w:w="1559" w:type="dxa"/>
          </w:tcPr>
          <w:p w14:paraId="222210D5" w14:textId="77777777" w:rsidR="00596E71" w:rsidRPr="00596E71" w:rsidRDefault="00596E71" w:rsidP="003C7CDC">
            <w:pPr>
              <w:spacing w:after="120"/>
              <w:rPr>
                <w:sz w:val="18"/>
                <w:szCs w:val="18"/>
              </w:rPr>
            </w:pPr>
          </w:p>
        </w:tc>
        <w:tc>
          <w:tcPr>
            <w:tcW w:w="1701" w:type="dxa"/>
          </w:tcPr>
          <w:p w14:paraId="0FEC7BD2" w14:textId="77777777" w:rsidR="00596E71" w:rsidRPr="00596E71" w:rsidRDefault="00596E71" w:rsidP="003C7CDC">
            <w:pPr>
              <w:spacing w:after="120"/>
              <w:rPr>
                <w:sz w:val="18"/>
                <w:szCs w:val="18"/>
              </w:rPr>
            </w:pPr>
          </w:p>
        </w:tc>
        <w:tc>
          <w:tcPr>
            <w:tcW w:w="1134" w:type="dxa"/>
          </w:tcPr>
          <w:p w14:paraId="7E56E2DB" w14:textId="77777777" w:rsidR="00596E71" w:rsidRPr="00596E71" w:rsidRDefault="00596E71" w:rsidP="003C7CDC">
            <w:pPr>
              <w:spacing w:after="120"/>
              <w:rPr>
                <w:sz w:val="18"/>
                <w:szCs w:val="18"/>
              </w:rPr>
            </w:pPr>
          </w:p>
        </w:tc>
      </w:tr>
      <w:tr w:rsidR="00596E71" w:rsidRPr="00391D87" w14:paraId="2271CBD9" w14:textId="77777777" w:rsidTr="00A147AF">
        <w:tc>
          <w:tcPr>
            <w:tcW w:w="3148" w:type="dxa"/>
          </w:tcPr>
          <w:p w14:paraId="5B9D265C" w14:textId="77777777" w:rsidR="00596E71" w:rsidRPr="00596E71" w:rsidRDefault="00596E71" w:rsidP="003C7CDC">
            <w:pPr>
              <w:spacing w:after="120"/>
              <w:rPr>
                <w:sz w:val="18"/>
                <w:szCs w:val="18"/>
              </w:rPr>
            </w:pPr>
          </w:p>
        </w:tc>
        <w:tc>
          <w:tcPr>
            <w:tcW w:w="1417" w:type="dxa"/>
          </w:tcPr>
          <w:p w14:paraId="36D57502" w14:textId="77777777" w:rsidR="00596E71" w:rsidRPr="00596E71" w:rsidRDefault="00596E71" w:rsidP="003C7CDC">
            <w:pPr>
              <w:spacing w:after="120"/>
              <w:rPr>
                <w:sz w:val="18"/>
                <w:szCs w:val="18"/>
              </w:rPr>
            </w:pPr>
          </w:p>
        </w:tc>
        <w:tc>
          <w:tcPr>
            <w:tcW w:w="1559" w:type="dxa"/>
          </w:tcPr>
          <w:p w14:paraId="35F6A28C" w14:textId="77777777" w:rsidR="00596E71" w:rsidRPr="00596E71" w:rsidRDefault="00596E71" w:rsidP="003C7CDC">
            <w:pPr>
              <w:spacing w:after="120"/>
              <w:rPr>
                <w:sz w:val="18"/>
                <w:szCs w:val="18"/>
              </w:rPr>
            </w:pPr>
          </w:p>
        </w:tc>
        <w:tc>
          <w:tcPr>
            <w:tcW w:w="1701" w:type="dxa"/>
          </w:tcPr>
          <w:p w14:paraId="51C6A003" w14:textId="77777777" w:rsidR="00596E71" w:rsidRPr="00596E71" w:rsidRDefault="00596E71" w:rsidP="003C7CDC">
            <w:pPr>
              <w:spacing w:after="120"/>
              <w:rPr>
                <w:sz w:val="18"/>
                <w:szCs w:val="18"/>
              </w:rPr>
            </w:pPr>
          </w:p>
        </w:tc>
        <w:tc>
          <w:tcPr>
            <w:tcW w:w="1134" w:type="dxa"/>
          </w:tcPr>
          <w:p w14:paraId="4BF5740C" w14:textId="77777777" w:rsidR="00596E71" w:rsidRPr="00596E71" w:rsidRDefault="00596E71" w:rsidP="003C7CDC">
            <w:pPr>
              <w:spacing w:after="120"/>
              <w:rPr>
                <w:sz w:val="18"/>
                <w:szCs w:val="18"/>
              </w:rPr>
            </w:pPr>
          </w:p>
        </w:tc>
      </w:tr>
      <w:tr w:rsidR="00596E71" w:rsidRPr="00391D87" w14:paraId="6A6797A1" w14:textId="77777777" w:rsidTr="00A147AF">
        <w:tc>
          <w:tcPr>
            <w:tcW w:w="3148" w:type="dxa"/>
          </w:tcPr>
          <w:p w14:paraId="0B7D6064" w14:textId="77777777" w:rsidR="00596E71" w:rsidRPr="00391D87" w:rsidRDefault="00596E71" w:rsidP="003C7CDC">
            <w:pPr>
              <w:spacing w:after="120"/>
              <w:rPr>
                <w:szCs w:val="20"/>
              </w:rPr>
            </w:pPr>
          </w:p>
        </w:tc>
        <w:tc>
          <w:tcPr>
            <w:tcW w:w="1417" w:type="dxa"/>
          </w:tcPr>
          <w:p w14:paraId="63E78B15" w14:textId="77777777" w:rsidR="00596E71" w:rsidRPr="00391D87" w:rsidRDefault="00596E71" w:rsidP="003C7CDC">
            <w:pPr>
              <w:spacing w:after="120"/>
              <w:rPr>
                <w:szCs w:val="20"/>
              </w:rPr>
            </w:pPr>
          </w:p>
        </w:tc>
        <w:tc>
          <w:tcPr>
            <w:tcW w:w="1559" w:type="dxa"/>
          </w:tcPr>
          <w:p w14:paraId="44CF8BA8" w14:textId="77777777" w:rsidR="00596E71" w:rsidRPr="00391D87" w:rsidRDefault="00596E71" w:rsidP="003C7CDC">
            <w:pPr>
              <w:spacing w:after="120"/>
              <w:rPr>
                <w:szCs w:val="20"/>
              </w:rPr>
            </w:pPr>
          </w:p>
        </w:tc>
        <w:tc>
          <w:tcPr>
            <w:tcW w:w="1701" w:type="dxa"/>
          </w:tcPr>
          <w:p w14:paraId="692D7C81" w14:textId="77777777" w:rsidR="00596E71" w:rsidRPr="00391D87" w:rsidRDefault="00596E71" w:rsidP="003C7CDC">
            <w:pPr>
              <w:spacing w:after="120"/>
              <w:rPr>
                <w:szCs w:val="20"/>
              </w:rPr>
            </w:pPr>
          </w:p>
        </w:tc>
        <w:tc>
          <w:tcPr>
            <w:tcW w:w="1134" w:type="dxa"/>
          </w:tcPr>
          <w:p w14:paraId="110E3DDA" w14:textId="77777777" w:rsidR="00596E71" w:rsidRPr="00391D87" w:rsidRDefault="00596E71" w:rsidP="003C7CDC">
            <w:pPr>
              <w:spacing w:after="120"/>
              <w:rPr>
                <w:szCs w:val="20"/>
              </w:rPr>
            </w:pPr>
          </w:p>
        </w:tc>
      </w:tr>
    </w:tbl>
    <w:p w14:paraId="4E9D8D26" w14:textId="356B274D" w:rsidR="00F25070" w:rsidRPr="00391D87" w:rsidRDefault="00F25070" w:rsidP="00F25070">
      <w:pPr>
        <w:pStyle w:val="GradeColorida-nfase11"/>
        <w:rPr>
          <w:b/>
          <w:szCs w:val="20"/>
        </w:rPr>
      </w:pPr>
      <w:r w:rsidRPr="00391D87">
        <w:rPr>
          <w:b/>
          <w:szCs w:val="20"/>
        </w:rPr>
        <w:t xml:space="preserve">Nota explicativa: </w:t>
      </w:r>
      <w:r w:rsidRPr="00391D87">
        <w:rPr>
          <w:szCs w:val="20"/>
        </w:rPr>
        <w:t xml:space="preserve">A tabela acima é meramente ilustrativa, devendo compatibilizar-se com as especificações dos serviços estabelecidas no </w:t>
      </w:r>
      <w:r w:rsidR="00B441CC">
        <w:rPr>
          <w:szCs w:val="20"/>
          <w:lang w:val="pt-BR"/>
        </w:rPr>
        <w:t xml:space="preserve">Projeto Básico </w:t>
      </w:r>
      <w:r w:rsidRPr="00391D87">
        <w:rPr>
          <w:szCs w:val="20"/>
        </w:rPr>
        <w:t xml:space="preserve">e reproduzir o preço e demais condições ofertadas na proposta </w:t>
      </w:r>
      <w:r w:rsidR="00B441CC">
        <w:rPr>
          <w:szCs w:val="20"/>
          <w:lang w:val="pt-BR"/>
        </w:rPr>
        <w:t>contratada</w:t>
      </w:r>
      <w:r w:rsidRPr="00391D87">
        <w:rPr>
          <w:szCs w:val="20"/>
        </w:rPr>
        <w:t xml:space="preserve">. </w:t>
      </w:r>
    </w:p>
    <w:p w14:paraId="0264FEB7" w14:textId="77777777" w:rsidR="0070059F" w:rsidRPr="00E87608" w:rsidRDefault="0070059F" w:rsidP="00E164F6">
      <w:pPr>
        <w:pStyle w:val="Nivel01Titulo"/>
        <w:rPr>
          <w:rFonts w:cs="Arial"/>
          <w:iCs/>
        </w:rPr>
      </w:pPr>
      <w:r w:rsidRPr="00E87608">
        <w:rPr>
          <w:rFonts w:cs="Arial"/>
        </w:rPr>
        <w:t>CLÁUSULA SEGUNDA – VIGÊNCIA</w:t>
      </w:r>
    </w:p>
    <w:p w14:paraId="5C894D99" w14:textId="325609B9" w:rsidR="00461DA7" w:rsidRDefault="00461DA7" w:rsidP="00461DA7">
      <w:pPr>
        <w:numPr>
          <w:ilvl w:val="1"/>
          <w:numId w:val="13"/>
        </w:numPr>
        <w:spacing w:before="120" w:after="120" w:line="276" w:lineRule="auto"/>
        <w:ind w:left="425"/>
        <w:jc w:val="both"/>
        <w:rPr>
          <w:rFonts w:cs="Times New Roman"/>
          <w:szCs w:val="20"/>
        </w:rPr>
      </w:pPr>
      <w:r w:rsidRPr="00F25070">
        <w:rPr>
          <w:rFonts w:cs="Times New Roman"/>
          <w:bCs/>
          <w:iCs/>
          <w:szCs w:val="20"/>
        </w:rPr>
        <w:t xml:space="preserve">O prazo de vigência deste Contrato </w:t>
      </w:r>
      <w:r w:rsidR="00B441CC">
        <w:rPr>
          <w:rFonts w:cs="Times New Roman"/>
          <w:bCs/>
          <w:iCs/>
          <w:szCs w:val="20"/>
        </w:rPr>
        <w:t>tem</w:t>
      </w:r>
      <w:r w:rsidRPr="00F25070">
        <w:rPr>
          <w:rFonts w:cs="Times New Roman"/>
          <w:bCs/>
          <w:iCs/>
          <w:szCs w:val="20"/>
        </w:rPr>
        <w:t xml:space="preserve"> início na data de </w:t>
      </w:r>
      <w:r w:rsidRPr="00A147AF">
        <w:rPr>
          <w:rFonts w:cs="Times New Roman"/>
          <w:bCs/>
          <w:iCs/>
          <w:color w:val="FF0000"/>
          <w:szCs w:val="20"/>
        </w:rPr>
        <w:t xml:space="preserve">.........../......../........ </w:t>
      </w:r>
      <w:r w:rsidRPr="00F25070">
        <w:rPr>
          <w:rFonts w:cs="Times New Roman"/>
          <w:bCs/>
          <w:iCs/>
          <w:szCs w:val="20"/>
        </w:rPr>
        <w:t xml:space="preserve">e encerramento </w:t>
      </w:r>
      <w:proofErr w:type="spellStart"/>
      <w:r w:rsidRPr="00F25070">
        <w:rPr>
          <w:rFonts w:cs="Times New Roman"/>
          <w:bCs/>
          <w:iCs/>
          <w:szCs w:val="20"/>
        </w:rPr>
        <w:t>em</w:t>
      </w:r>
      <w:proofErr w:type="spellEnd"/>
      <w:r w:rsidRPr="00F25070">
        <w:rPr>
          <w:rFonts w:cs="Times New Roman"/>
          <w:bCs/>
          <w:iCs/>
          <w:szCs w:val="20"/>
        </w:rPr>
        <w:t xml:space="preserve"> </w:t>
      </w:r>
      <w:r w:rsidRPr="00A147AF">
        <w:rPr>
          <w:rFonts w:cs="Times New Roman"/>
          <w:bCs/>
          <w:iCs/>
          <w:color w:val="FF0000"/>
          <w:szCs w:val="20"/>
        </w:rPr>
        <w:t>.........../........./..........</w:t>
      </w:r>
      <w:r w:rsidRPr="00A147AF">
        <w:rPr>
          <w:rFonts w:cs="Times New Roman"/>
          <w:color w:val="FF0000"/>
          <w:szCs w:val="20"/>
        </w:rPr>
        <w:t>.</w:t>
      </w:r>
      <w:r w:rsidRPr="00596E71">
        <w:rPr>
          <w:rFonts w:cs="Times New Roman"/>
          <w:szCs w:val="20"/>
        </w:rPr>
        <w:t xml:space="preserve">, e somente poderá ser prorrogado nos termos do artigo 57, </w:t>
      </w:r>
      <w:r w:rsidR="00F25070" w:rsidRPr="00F25070">
        <w:rPr>
          <w:rFonts w:cs="Times New Roman"/>
          <w:szCs w:val="20"/>
        </w:rPr>
        <w:t>§</w:t>
      </w:r>
      <w:r w:rsidRPr="00596E71">
        <w:rPr>
          <w:rFonts w:cs="Times New Roman"/>
          <w:szCs w:val="20"/>
        </w:rPr>
        <w:t xml:space="preserve"> 1</w:t>
      </w:r>
      <w:r w:rsidR="00F25070" w:rsidRPr="00F25070">
        <w:rPr>
          <w:rFonts w:cs="Times New Roman"/>
          <w:szCs w:val="20"/>
        </w:rPr>
        <w:t>º</w:t>
      </w:r>
      <w:r w:rsidRPr="00596E71">
        <w:rPr>
          <w:rFonts w:cs="Times New Roman"/>
          <w:szCs w:val="20"/>
        </w:rPr>
        <w:t>, da Lei n. 8.666, de 1993.</w:t>
      </w:r>
    </w:p>
    <w:p w14:paraId="46640E47" w14:textId="2CE580E7" w:rsidR="00F375C1" w:rsidRPr="00F375C1" w:rsidRDefault="00F375C1" w:rsidP="00F375C1">
      <w:pPr>
        <w:pStyle w:val="GradeColorida-nfase11"/>
        <w:rPr>
          <w:lang w:val="pt-BR"/>
        </w:rPr>
      </w:pPr>
      <w:r w:rsidRPr="00552315">
        <w:rPr>
          <w:b/>
          <w:bCs/>
        </w:rPr>
        <w:t>Nota explicativa</w:t>
      </w:r>
      <w:r>
        <w:rPr>
          <w:b/>
          <w:bCs/>
        </w:rPr>
        <w:t xml:space="preserve"> 1:</w:t>
      </w:r>
      <w:r w:rsidR="00C629F2" w:rsidRPr="00C629F2">
        <w:t xml:space="preserve"> </w:t>
      </w:r>
      <w:r w:rsidR="00C629F2" w:rsidRPr="00C629F2">
        <w:rPr>
          <w:lang w:val="pt-BR"/>
        </w:rPr>
        <w:t>Nos contratos conhecidos como por escopo, o prazo de vigência deve considerar os prazos envolvidos, da assinatura do contrato em diante, ou seja, os prazos para início dos trabalhos, de execução, de recebimento provisório e definitivo e alguma margem de segurança. A prorrogação, portanto, é algo excepcional e imprevisível, como se vê das hipóteses restritas do §1° do artigo 57 da Lei de Licitações e Contratos.</w:t>
      </w:r>
    </w:p>
    <w:p w14:paraId="0625E840" w14:textId="4F73E5A1" w:rsidR="00F375C1" w:rsidRDefault="00F375C1" w:rsidP="00F375C1">
      <w:pPr>
        <w:pStyle w:val="GradeColorida-nfase11"/>
      </w:pPr>
      <w:r>
        <w:rPr>
          <w:b/>
          <w:bCs/>
        </w:rPr>
        <w:t>Nota explicativa 2:</w:t>
      </w:r>
      <w:r>
        <w:t xml:space="preserve"> Salvo se a contratação estiver enquadrada nos incisos do art. 57 da Lei nº 8.666/93, atentar que a </w:t>
      </w:r>
      <w:r w:rsidRPr="00762E90">
        <w:rPr>
          <w:bCs/>
          <w:szCs w:val="20"/>
        </w:rPr>
        <w:t>vigência</w:t>
      </w:r>
      <w:r>
        <w:t xml:space="preserve"> contratual ultrapassando o exercício financeiro pressupõe o empenho do valor total do contrato, conforme Orientação Normativa AGU nº 39/2011, in verbis: </w:t>
      </w:r>
    </w:p>
    <w:p w14:paraId="1EDB3B69" w14:textId="3D195E8C" w:rsidR="00F375C1" w:rsidRPr="00596E71" w:rsidRDefault="003B3C41" w:rsidP="00762E90">
      <w:pPr>
        <w:pStyle w:val="GradeColorida-nfase11"/>
        <w:rPr>
          <w:szCs w:val="20"/>
        </w:rPr>
      </w:pPr>
      <w:r>
        <w:rPr>
          <w:lang w:val="pt-BR"/>
        </w:rPr>
        <w:t>“</w:t>
      </w:r>
      <w:r w:rsidRPr="004934B7">
        <w:t>A VIGÊNCIA DOS</w:t>
      </w:r>
      <w:r w:rsidR="00F375C1" w:rsidRPr="004934B7">
        <w:t xml:space="preserve"> CONTRATOS REGIDOS PELO ART.  57,  CAPUT,  DA  LEI  8.666,  DE  1993,  PODE ULTRAPASSAR  O  EXERCÍCIO  FINANCEIRO  EM  QUE  CELEBRADOS,  DESDE  QUE  AS  DESPESAS  A ELES REFERENTES SEJAM INTEGRALMENTE EMPENHADAS ATÉ 31 DE DEZEMBRO, PERMITINDO-SE, ASSIM, SUA INSCRIÇÃO EM RESTOS A PAGAR</w:t>
      </w:r>
      <w:r>
        <w:rPr>
          <w:lang w:val="pt-BR"/>
        </w:rPr>
        <w:t>”</w:t>
      </w:r>
      <w:r w:rsidR="00F375C1" w:rsidRPr="004934B7">
        <w:t>.</w:t>
      </w:r>
    </w:p>
    <w:p w14:paraId="5FBFFA79" w14:textId="77777777" w:rsidR="0070059F" w:rsidRPr="00E87608" w:rsidRDefault="0070059F" w:rsidP="00E164F6">
      <w:pPr>
        <w:pStyle w:val="Nivel01Titulo"/>
        <w:rPr>
          <w:rFonts w:cs="Arial"/>
        </w:rPr>
      </w:pPr>
      <w:r w:rsidRPr="00E87608">
        <w:rPr>
          <w:rFonts w:cs="Arial"/>
        </w:rPr>
        <w:t>CLÁUSULA TERCEIRA – PREÇO</w:t>
      </w:r>
    </w:p>
    <w:p w14:paraId="62F8D058" w14:textId="5732FF20" w:rsidR="006D4AB0" w:rsidRPr="002447CA" w:rsidRDefault="0070059F" w:rsidP="0078482F">
      <w:pPr>
        <w:numPr>
          <w:ilvl w:val="1"/>
          <w:numId w:val="13"/>
        </w:numPr>
        <w:spacing w:before="120" w:after="120" w:line="276" w:lineRule="auto"/>
        <w:ind w:left="425"/>
        <w:jc w:val="both"/>
        <w:rPr>
          <w:rFonts w:cs="Arial"/>
          <w:color w:val="FF0000"/>
          <w:szCs w:val="20"/>
        </w:rPr>
      </w:pPr>
      <w:r w:rsidRPr="002447CA">
        <w:rPr>
          <w:rFonts w:cs="Arial"/>
          <w:color w:val="FF0000"/>
          <w:szCs w:val="20"/>
        </w:rPr>
        <w:t xml:space="preserve">O </w:t>
      </w:r>
      <w:r w:rsidR="006D4AB0" w:rsidRPr="002447CA">
        <w:rPr>
          <w:rFonts w:cs="Arial"/>
          <w:color w:val="FF0000"/>
          <w:szCs w:val="20"/>
        </w:rPr>
        <w:t>valor mensal da contratação é de R$</w:t>
      </w:r>
      <w:r w:rsidR="00827D62" w:rsidRPr="002447CA">
        <w:rPr>
          <w:rFonts w:cs="Arial"/>
          <w:color w:val="FF0000"/>
          <w:szCs w:val="20"/>
        </w:rPr>
        <w:t xml:space="preserve"> </w:t>
      </w:r>
      <w:r w:rsidR="006D4AB0" w:rsidRPr="002447CA">
        <w:rPr>
          <w:rFonts w:cs="Arial"/>
          <w:color w:val="FF0000"/>
          <w:szCs w:val="20"/>
        </w:rPr>
        <w:t>.......... (.....), perfazendo o valor total de R$</w:t>
      </w:r>
      <w:r w:rsidR="00827D62" w:rsidRPr="002447CA">
        <w:rPr>
          <w:rFonts w:cs="Arial"/>
          <w:color w:val="FF0000"/>
          <w:szCs w:val="20"/>
        </w:rPr>
        <w:t xml:space="preserve"> </w:t>
      </w:r>
      <w:r w:rsidR="006D4AB0" w:rsidRPr="002447CA">
        <w:rPr>
          <w:rFonts w:cs="Arial"/>
          <w:color w:val="FF0000"/>
          <w:szCs w:val="20"/>
        </w:rPr>
        <w:t>.......</w:t>
      </w:r>
      <w:r w:rsidR="00E87608" w:rsidRPr="002447CA">
        <w:rPr>
          <w:rFonts w:cs="Arial"/>
          <w:color w:val="FF0000"/>
          <w:szCs w:val="20"/>
        </w:rPr>
        <w:t xml:space="preserve"> </w:t>
      </w:r>
      <w:r w:rsidR="006D4AB0" w:rsidRPr="002447CA">
        <w:rPr>
          <w:rFonts w:cs="Arial"/>
          <w:color w:val="FF0000"/>
          <w:szCs w:val="20"/>
        </w:rPr>
        <w:t>(....).</w:t>
      </w:r>
    </w:p>
    <w:p w14:paraId="7AFE6990" w14:textId="77777777" w:rsidR="00F25070" w:rsidRPr="00B54FC9" w:rsidRDefault="00F25070" w:rsidP="00F25070">
      <w:pPr>
        <w:pStyle w:val="Nivel01Titulo"/>
        <w:numPr>
          <w:ilvl w:val="0"/>
          <w:numId w:val="0"/>
        </w:numPr>
        <w:ind w:left="360"/>
        <w:rPr>
          <w:bCs w:val="0"/>
          <w:color w:val="FF0000"/>
          <w:u w:val="single"/>
        </w:rPr>
      </w:pPr>
      <w:r w:rsidRPr="00B54FC9">
        <w:rPr>
          <w:bCs w:val="0"/>
          <w:color w:val="FF0000"/>
          <w:u w:val="single"/>
        </w:rPr>
        <w:t>Ou</w:t>
      </w:r>
    </w:p>
    <w:p w14:paraId="5A724FCE" w14:textId="684A2A2D" w:rsidR="00F25070" w:rsidRPr="00596E71" w:rsidRDefault="00F25070" w:rsidP="00F25070">
      <w:pPr>
        <w:pStyle w:val="Nivel01Titulo"/>
        <w:numPr>
          <w:ilvl w:val="0"/>
          <w:numId w:val="0"/>
        </w:numPr>
        <w:ind w:left="360"/>
        <w:rPr>
          <w:b w:val="0"/>
          <w:color w:val="FF0000"/>
        </w:rPr>
      </w:pPr>
      <w:r w:rsidRPr="00596E71">
        <w:rPr>
          <w:b w:val="0"/>
          <w:color w:val="FF0000"/>
        </w:rPr>
        <w:t>3.1 O valor total da contratação é de R$.......... (.....)</w:t>
      </w:r>
    </w:p>
    <w:p w14:paraId="67ABCE53" w14:textId="4A789806" w:rsidR="0070059F" w:rsidRDefault="0070059F" w:rsidP="0078482F">
      <w:pPr>
        <w:numPr>
          <w:ilvl w:val="1"/>
          <w:numId w:val="13"/>
        </w:numPr>
        <w:spacing w:before="120" w:after="120" w:line="276" w:lineRule="auto"/>
        <w:ind w:left="425"/>
        <w:jc w:val="both"/>
        <w:rPr>
          <w:rFonts w:cs="Arial"/>
          <w:szCs w:val="20"/>
        </w:rPr>
      </w:pPr>
      <w:r w:rsidRPr="00E87608">
        <w:rPr>
          <w:rFonts w:cs="Arial"/>
          <w:szCs w:val="20"/>
        </w:rPr>
        <w:t xml:space="preserve">No valor acima estão incluídas todas as despesas ordinárias diretas e indiretas decorrentes da execução </w:t>
      </w:r>
      <w:r w:rsidR="00784E51" w:rsidRPr="00E87608">
        <w:rPr>
          <w:rFonts w:cs="Arial"/>
          <w:szCs w:val="20"/>
        </w:rPr>
        <w:t>do objeto</w:t>
      </w:r>
      <w:r w:rsidRPr="00E87608">
        <w:rPr>
          <w:rFonts w:cs="Arial"/>
          <w:szCs w:val="20"/>
        </w:rPr>
        <w:t>, inclusive tributos e/ou impostos, encargos sociais, trabalhistas, previdenciários, fiscais e comerciais incidentes, taxa de administração, frete, seguro e outros necessários ao cumprimento integral do objeto da contratação.</w:t>
      </w:r>
    </w:p>
    <w:p w14:paraId="0360D1D1" w14:textId="1D4F7EB1" w:rsidR="00D73B43" w:rsidRPr="00554CF4" w:rsidRDefault="00D73B43" w:rsidP="00D73B43">
      <w:pPr>
        <w:spacing w:before="120" w:after="120" w:line="276" w:lineRule="auto"/>
        <w:ind w:left="399" w:firstLine="57"/>
        <w:jc w:val="both"/>
        <w:rPr>
          <w:rFonts w:cs="Arial"/>
          <w:color w:val="FF0000"/>
          <w:szCs w:val="20"/>
        </w:rPr>
      </w:pPr>
      <w:r w:rsidRPr="00554CF4">
        <w:rPr>
          <w:rFonts w:cs="Arial"/>
          <w:color w:val="FF0000"/>
          <w:szCs w:val="20"/>
        </w:rPr>
        <w:t>3.3. O valor acima é meramente estimativo, de forma que os pagamentos devidos à CONTRATADA dependerão dos quantitativos de serviços efetivamente prestados.</w:t>
      </w:r>
    </w:p>
    <w:p w14:paraId="4517478E" w14:textId="1636587E" w:rsidR="00D10D47" w:rsidRPr="00880FD6" w:rsidRDefault="00D10D47" w:rsidP="00D10D47">
      <w:pPr>
        <w:pStyle w:val="GradeColorida-nfase11"/>
        <w:rPr>
          <w:rFonts w:cs="Arial"/>
          <w:szCs w:val="20"/>
          <w:lang w:val="pt-BR"/>
        </w:rPr>
      </w:pPr>
      <w:r w:rsidRPr="00E87608">
        <w:rPr>
          <w:rFonts w:cs="Arial"/>
          <w:b/>
          <w:szCs w:val="20"/>
        </w:rPr>
        <w:t>Nota explicativa</w:t>
      </w:r>
      <w:r w:rsidRPr="00E87608">
        <w:rPr>
          <w:rFonts w:cs="Arial"/>
          <w:szCs w:val="20"/>
        </w:rPr>
        <w:t>: Caso se trate de contrato de valor estimativo, em que a própria demanda pelos serviços é variável, c</w:t>
      </w:r>
      <w:r w:rsidR="00880FD6">
        <w:rPr>
          <w:rFonts w:cs="Arial"/>
          <w:szCs w:val="20"/>
        </w:rPr>
        <w:t xml:space="preserve">abe inserir o </w:t>
      </w:r>
      <w:r w:rsidR="00880FD6">
        <w:rPr>
          <w:rFonts w:cs="Arial"/>
          <w:szCs w:val="20"/>
          <w:lang w:val="pt-BR"/>
        </w:rPr>
        <w:t>subitem</w:t>
      </w:r>
      <w:r w:rsidR="00202CDE">
        <w:rPr>
          <w:rFonts w:cs="Arial"/>
          <w:szCs w:val="20"/>
          <w:lang w:val="pt-BR"/>
        </w:rPr>
        <w:t xml:space="preserve"> 3.3 </w:t>
      </w:r>
      <w:r w:rsidR="00880FD6">
        <w:rPr>
          <w:rFonts w:cs="Arial"/>
          <w:szCs w:val="20"/>
          <w:lang w:val="pt-BR"/>
        </w:rPr>
        <w:t xml:space="preserve"> acima</w:t>
      </w:r>
    </w:p>
    <w:p w14:paraId="6D579792" w14:textId="77777777" w:rsidR="0070059F" w:rsidRPr="00E87608" w:rsidRDefault="0070059F" w:rsidP="00E164F6">
      <w:pPr>
        <w:pStyle w:val="Nivel01Titulo"/>
        <w:rPr>
          <w:rFonts w:cs="Arial"/>
        </w:rPr>
      </w:pPr>
      <w:r w:rsidRPr="00E87608">
        <w:rPr>
          <w:rFonts w:cs="Arial"/>
        </w:rPr>
        <w:t>CLÁUSULA QUARTA – DOTAÇÃO ORÇAMENTÁRIA</w:t>
      </w:r>
    </w:p>
    <w:p w14:paraId="545EB69F" w14:textId="77777777" w:rsidR="0070059F" w:rsidRPr="00E87608" w:rsidRDefault="0070059F" w:rsidP="0078482F">
      <w:pPr>
        <w:numPr>
          <w:ilvl w:val="1"/>
          <w:numId w:val="13"/>
        </w:numPr>
        <w:spacing w:before="120" w:after="120" w:line="276" w:lineRule="auto"/>
        <w:ind w:left="425"/>
        <w:jc w:val="both"/>
        <w:rPr>
          <w:rFonts w:cs="Arial"/>
          <w:szCs w:val="20"/>
        </w:rPr>
      </w:pPr>
      <w:r w:rsidRPr="00E87608">
        <w:rPr>
          <w:rFonts w:cs="Arial"/>
          <w:szCs w:val="20"/>
        </w:rPr>
        <w:t xml:space="preserve">As despesas decorrentes desta contratação estão programadas em dotação orçamentária própria, prevista no orçamento da União, para o exercício de </w:t>
      </w:r>
      <w:r w:rsidRPr="00E87608">
        <w:rPr>
          <w:rFonts w:cs="Arial"/>
          <w:color w:val="FF0000"/>
          <w:szCs w:val="20"/>
        </w:rPr>
        <w:t>20...</w:t>
      </w:r>
      <w:r w:rsidRPr="00E87608">
        <w:rPr>
          <w:rFonts w:cs="Arial"/>
          <w:szCs w:val="20"/>
        </w:rPr>
        <w:t>., na classificação abaixo:</w:t>
      </w:r>
    </w:p>
    <w:p w14:paraId="5090D1E5"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lastRenderedPageBreak/>
        <w:t xml:space="preserve">Gestão/Unidade:  </w:t>
      </w:r>
    </w:p>
    <w:p w14:paraId="5ED119C1"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Fonte: </w:t>
      </w:r>
    </w:p>
    <w:p w14:paraId="16D5D99B"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Programa de Trabalho:  </w:t>
      </w:r>
    </w:p>
    <w:p w14:paraId="2509D6A4"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 xml:space="preserve">Elemento de Despesa:  </w:t>
      </w:r>
    </w:p>
    <w:p w14:paraId="057C286D" w14:textId="77777777" w:rsidR="005D23DB" w:rsidRPr="00E87608" w:rsidRDefault="005D23DB" w:rsidP="0078482F">
      <w:pPr>
        <w:spacing w:before="120" w:after="120" w:line="276" w:lineRule="auto"/>
        <w:ind w:left="1134"/>
        <w:jc w:val="both"/>
        <w:rPr>
          <w:rFonts w:cs="Arial"/>
          <w:szCs w:val="20"/>
        </w:rPr>
      </w:pPr>
      <w:r w:rsidRPr="00E87608">
        <w:rPr>
          <w:rFonts w:cs="Arial"/>
          <w:szCs w:val="20"/>
        </w:rPr>
        <w:t>PI:</w:t>
      </w:r>
    </w:p>
    <w:p w14:paraId="11351743" w14:textId="77777777" w:rsidR="0070059F" w:rsidRPr="00E87608" w:rsidRDefault="0070059F" w:rsidP="00E164F6">
      <w:pPr>
        <w:pStyle w:val="Nivel01Titulo"/>
        <w:rPr>
          <w:rFonts w:cs="Arial"/>
        </w:rPr>
      </w:pPr>
      <w:r w:rsidRPr="00E87608">
        <w:rPr>
          <w:rFonts w:cs="Arial"/>
        </w:rPr>
        <w:t>CLÁUSULA QUINTA – PAGAMENTO</w:t>
      </w:r>
    </w:p>
    <w:p w14:paraId="2868A601" w14:textId="27AFB59B" w:rsidR="00423900" w:rsidRPr="00762E90" w:rsidRDefault="0070059F" w:rsidP="00046A39">
      <w:pPr>
        <w:numPr>
          <w:ilvl w:val="1"/>
          <w:numId w:val="13"/>
        </w:numPr>
        <w:spacing w:before="120" w:after="120" w:line="276" w:lineRule="auto"/>
        <w:ind w:left="425"/>
        <w:jc w:val="both"/>
        <w:rPr>
          <w:rFonts w:cs="Arial"/>
          <w:color w:val="FF0000"/>
          <w:szCs w:val="20"/>
        </w:rPr>
      </w:pPr>
      <w:r w:rsidRPr="00762E90">
        <w:rPr>
          <w:rFonts w:cs="Arial"/>
          <w:szCs w:val="20"/>
        </w:rPr>
        <w:t>O p</w:t>
      </w:r>
      <w:r w:rsidR="00061023" w:rsidRPr="00762E90">
        <w:rPr>
          <w:rFonts w:cs="Arial"/>
          <w:szCs w:val="20"/>
        </w:rPr>
        <w:t>razo para p</w:t>
      </w:r>
      <w:r w:rsidRPr="00762E90">
        <w:rPr>
          <w:rFonts w:cs="Arial"/>
          <w:szCs w:val="20"/>
        </w:rPr>
        <w:t xml:space="preserve">agamento </w:t>
      </w:r>
      <w:r w:rsidR="00A26A56" w:rsidRPr="00762E90">
        <w:rPr>
          <w:rFonts w:cs="Arial"/>
          <w:szCs w:val="20"/>
        </w:rPr>
        <w:t xml:space="preserve">à CONTRATADA </w:t>
      </w:r>
      <w:r w:rsidR="00061023" w:rsidRPr="00762E90">
        <w:rPr>
          <w:rFonts w:cs="Arial"/>
          <w:szCs w:val="20"/>
        </w:rPr>
        <w:t xml:space="preserve">e demais condições a ele referentes encontram-se </w:t>
      </w:r>
      <w:r w:rsidR="009C117D" w:rsidRPr="00762E90">
        <w:rPr>
          <w:rFonts w:cs="Arial"/>
          <w:szCs w:val="20"/>
        </w:rPr>
        <w:t xml:space="preserve">definidos </w:t>
      </w:r>
      <w:r w:rsidR="00367509" w:rsidRPr="00762E90">
        <w:rPr>
          <w:rFonts w:cs="Arial"/>
          <w:szCs w:val="20"/>
        </w:rPr>
        <w:t xml:space="preserve">no </w:t>
      </w:r>
      <w:r w:rsidR="002447CA" w:rsidRPr="00762E90">
        <w:rPr>
          <w:rFonts w:cs="Arial"/>
          <w:szCs w:val="20"/>
        </w:rPr>
        <w:t>Projeto Básico</w:t>
      </w:r>
      <w:r w:rsidR="00367509" w:rsidRPr="00762E90">
        <w:rPr>
          <w:rFonts w:cs="Arial"/>
          <w:szCs w:val="20"/>
        </w:rPr>
        <w:t xml:space="preserve"> e no Anexo XI da IN SEGES/MP</w:t>
      </w:r>
      <w:r w:rsidR="00596E71" w:rsidRPr="00762E90">
        <w:rPr>
          <w:rFonts w:cs="Arial"/>
          <w:szCs w:val="20"/>
        </w:rPr>
        <w:t xml:space="preserve"> </w:t>
      </w:r>
      <w:r w:rsidR="00367509" w:rsidRPr="00762E90">
        <w:rPr>
          <w:rFonts w:cs="Arial"/>
          <w:szCs w:val="20"/>
        </w:rPr>
        <w:t xml:space="preserve">n. 5/2017. </w:t>
      </w:r>
    </w:p>
    <w:p w14:paraId="37429CE6" w14:textId="76EF1BBA" w:rsidR="00596E71" w:rsidRPr="00596E71" w:rsidRDefault="00554CF4" w:rsidP="003B6925">
      <w:pPr>
        <w:pStyle w:val="Nivel01Titulo"/>
        <w:spacing w:before="120" w:after="120" w:line="276" w:lineRule="auto"/>
        <w:ind w:left="425"/>
        <w:rPr>
          <w:iCs/>
        </w:rPr>
      </w:pPr>
      <w:r w:rsidRPr="00596E71">
        <w:rPr>
          <w:rFonts w:cs="Arial"/>
        </w:rPr>
        <w:t>CLÁUSULA SEXTA – REAJUSTE</w:t>
      </w:r>
    </w:p>
    <w:p w14:paraId="7CFF7631" w14:textId="7EA87A13" w:rsidR="00596E71" w:rsidRPr="00683DFF" w:rsidRDefault="00596E71" w:rsidP="00596E71">
      <w:pPr>
        <w:numPr>
          <w:ilvl w:val="1"/>
          <w:numId w:val="13"/>
        </w:numPr>
        <w:spacing w:before="120" w:after="120" w:line="276" w:lineRule="auto"/>
        <w:ind w:left="425"/>
        <w:jc w:val="both"/>
        <w:rPr>
          <w:rFonts w:eastAsiaTheme="majorEastAsia" w:cs="Arial"/>
          <w:bCs/>
          <w:szCs w:val="20"/>
        </w:rPr>
      </w:pPr>
      <w:r w:rsidRPr="00683DFF">
        <w:rPr>
          <w:rFonts w:cs="Arial"/>
          <w:szCs w:val="20"/>
        </w:rPr>
        <w:t>As</w:t>
      </w:r>
      <w:r w:rsidRPr="00683DFF">
        <w:rPr>
          <w:rFonts w:eastAsiaTheme="majorEastAsia" w:cs="Arial"/>
          <w:bCs/>
          <w:szCs w:val="20"/>
        </w:rPr>
        <w:t xml:space="preserve"> regras acerca do </w:t>
      </w:r>
      <w:r>
        <w:rPr>
          <w:rFonts w:eastAsiaTheme="majorEastAsia" w:cs="Arial"/>
          <w:bCs/>
          <w:szCs w:val="20"/>
        </w:rPr>
        <w:t>reajuste</w:t>
      </w:r>
      <w:r w:rsidRPr="00683DFF">
        <w:rPr>
          <w:rFonts w:eastAsiaTheme="majorEastAsia" w:cs="Arial"/>
          <w:bCs/>
          <w:szCs w:val="20"/>
        </w:rPr>
        <w:t xml:space="preserve"> de preços do valor contratual são as estabelecidas no </w:t>
      </w:r>
      <w:r w:rsidR="002447CA">
        <w:rPr>
          <w:rFonts w:eastAsiaTheme="majorEastAsia" w:cs="Arial"/>
          <w:bCs/>
          <w:szCs w:val="20"/>
        </w:rPr>
        <w:t xml:space="preserve">Projeto Básico </w:t>
      </w:r>
      <w:r w:rsidRPr="00683DFF">
        <w:rPr>
          <w:rFonts w:eastAsiaTheme="majorEastAsia" w:cs="Arial"/>
          <w:bCs/>
          <w:szCs w:val="20"/>
        </w:rPr>
        <w:t>anexo a este Contrato.</w:t>
      </w:r>
    </w:p>
    <w:p w14:paraId="54B4CFF7" w14:textId="77777777" w:rsidR="0070059F" w:rsidRDefault="0070059F" w:rsidP="00E164F6">
      <w:pPr>
        <w:pStyle w:val="Nivel01Titulo"/>
        <w:rPr>
          <w:rFonts w:cs="Arial"/>
        </w:rPr>
      </w:pPr>
      <w:r w:rsidRPr="00E87608">
        <w:rPr>
          <w:rFonts w:cs="Arial"/>
        </w:rPr>
        <w:t>CLÁUSULA SÉTIMA – GARANTIA DE EXECUÇÃO</w:t>
      </w:r>
    </w:p>
    <w:p w14:paraId="4C224278" w14:textId="22068831" w:rsidR="0019481F" w:rsidRPr="00011064" w:rsidRDefault="0019481F" w:rsidP="00596E71">
      <w:pPr>
        <w:numPr>
          <w:ilvl w:val="1"/>
          <w:numId w:val="13"/>
        </w:numPr>
        <w:spacing w:before="120" w:after="120" w:line="276" w:lineRule="auto"/>
        <w:ind w:left="425"/>
        <w:jc w:val="both"/>
        <w:rPr>
          <w:rFonts w:cs="Arial"/>
          <w:iCs/>
          <w:szCs w:val="20"/>
        </w:rPr>
      </w:pPr>
      <w:r w:rsidRPr="00011064">
        <w:rPr>
          <w:rFonts w:cs="Arial"/>
          <w:iCs/>
          <w:szCs w:val="20"/>
        </w:rPr>
        <w:t xml:space="preserve">Não </w:t>
      </w:r>
      <w:r w:rsidRPr="00011064">
        <w:rPr>
          <w:rFonts w:eastAsiaTheme="majorEastAsia" w:cs="Arial"/>
          <w:bCs/>
          <w:iCs/>
          <w:szCs w:val="20"/>
        </w:rPr>
        <w:t>haverá</w:t>
      </w:r>
      <w:r w:rsidRPr="00011064">
        <w:rPr>
          <w:rFonts w:cs="Arial"/>
          <w:iCs/>
          <w:szCs w:val="20"/>
        </w:rPr>
        <w:t xml:space="preserve"> exigência de garantia de execução para a presente contratação.</w:t>
      </w:r>
    </w:p>
    <w:p w14:paraId="4834DDEB" w14:textId="2E3952D4" w:rsidR="0070059F" w:rsidRPr="00E87608" w:rsidRDefault="0070059F" w:rsidP="00E164F6">
      <w:pPr>
        <w:pStyle w:val="Nivel01Titulo"/>
        <w:rPr>
          <w:rFonts w:cs="Arial"/>
        </w:rPr>
      </w:pPr>
      <w:r w:rsidRPr="00E87608">
        <w:rPr>
          <w:rFonts w:cs="Arial"/>
        </w:rPr>
        <w:t xml:space="preserve">CLÁUSULA OITAVA </w:t>
      </w:r>
      <w:r w:rsidR="00784E51" w:rsidRPr="00E87608">
        <w:rPr>
          <w:rFonts w:cs="Arial"/>
        </w:rPr>
        <w:t>–</w:t>
      </w:r>
      <w:r w:rsidRPr="00E87608">
        <w:rPr>
          <w:rFonts w:cs="Arial"/>
        </w:rPr>
        <w:t xml:space="preserve"> </w:t>
      </w:r>
      <w:r w:rsidR="00C75FB1" w:rsidRPr="00E87608">
        <w:rPr>
          <w:rFonts w:cs="Arial"/>
        </w:rPr>
        <w:t>REGIME DE EXECUÇ</w:t>
      </w:r>
      <w:r w:rsidR="00331B8A" w:rsidRPr="00E87608">
        <w:rPr>
          <w:rFonts w:cs="Arial"/>
        </w:rPr>
        <w:t xml:space="preserve">ÃO </w:t>
      </w:r>
      <w:r w:rsidR="00784E51" w:rsidRPr="00E87608">
        <w:rPr>
          <w:rFonts w:cs="Arial"/>
        </w:rPr>
        <w:t>DO</w:t>
      </w:r>
      <w:r w:rsidR="004615EA" w:rsidRPr="00E87608">
        <w:rPr>
          <w:rFonts w:cs="Arial"/>
        </w:rPr>
        <w:t>S</w:t>
      </w:r>
      <w:r w:rsidR="00784E51" w:rsidRPr="00E87608">
        <w:rPr>
          <w:rFonts w:cs="Arial"/>
        </w:rPr>
        <w:t xml:space="preserve"> SERVIÇOS E FISCALIZAÇÃO</w:t>
      </w:r>
    </w:p>
    <w:p w14:paraId="2F32521F" w14:textId="7EC0EEB2" w:rsidR="0070059F" w:rsidRDefault="00331B8A" w:rsidP="00886FE5">
      <w:pPr>
        <w:numPr>
          <w:ilvl w:val="1"/>
          <w:numId w:val="13"/>
        </w:numPr>
        <w:spacing w:before="120" w:after="120" w:line="276" w:lineRule="auto"/>
        <w:ind w:left="425"/>
        <w:jc w:val="both"/>
        <w:rPr>
          <w:rFonts w:cs="Arial"/>
          <w:szCs w:val="20"/>
        </w:rPr>
      </w:pPr>
      <w:r w:rsidRPr="00E87608">
        <w:rPr>
          <w:rFonts w:cs="Arial"/>
          <w:szCs w:val="20"/>
        </w:rPr>
        <w:t xml:space="preserve">O regime de execução dos serviços </w:t>
      </w:r>
      <w:r w:rsidR="00BC10CF" w:rsidRPr="00E87608">
        <w:rPr>
          <w:rFonts w:cs="Arial"/>
          <w:szCs w:val="20"/>
        </w:rPr>
        <w:t xml:space="preserve">a serem executados </w:t>
      </w:r>
      <w:r w:rsidR="004615EA" w:rsidRPr="00E87608">
        <w:rPr>
          <w:rFonts w:cs="Arial"/>
          <w:szCs w:val="20"/>
        </w:rPr>
        <w:t>pela CONTRATADA</w:t>
      </w:r>
      <w:r w:rsidR="006D4AB0" w:rsidRPr="00E87608">
        <w:rPr>
          <w:rFonts w:cs="Arial"/>
          <w:szCs w:val="20"/>
        </w:rPr>
        <w:t xml:space="preserve">, os materiais que serão empregados </w:t>
      </w:r>
      <w:r w:rsidR="004615EA" w:rsidRPr="00E87608">
        <w:rPr>
          <w:rFonts w:cs="Arial"/>
          <w:szCs w:val="20"/>
        </w:rPr>
        <w:t xml:space="preserve">e </w:t>
      </w:r>
      <w:r w:rsidR="006D4AB0" w:rsidRPr="00E87608">
        <w:rPr>
          <w:rFonts w:cs="Arial"/>
          <w:szCs w:val="20"/>
        </w:rPr>
        <w:t>a</w:t>
      </w:r>
      <w:r w:rsidR="004615EA" w:rsidRPr="00E87608">
        <w:rPr>
          <w:rFonts w:cs="Arial"/>
          <w:szCs w:val="20"/>
        </w:rPr>
        <w:t xml:space="preserve"> fiscalização pela CONTRATANTE </w:t>
      </w:r>
      <w:r w:rsidRPr="00E87608">
        <w:rPr>
          <w:rFonts w:cs="Arial"/>
          <w:szCs w:val="20"/>
        </w:rPr>
        <w:t>são aquele</w:t>
      </w:r>
      <w:r w:rsidR="0070059F" w:rsidRPr="00E87608">
        <w:rPr>
          <w:rFonts w:cs="Arial"/>
          <w:szCs w:val="20"/>
        </w:rPr>
        <w:t>s previst</w:t>
      </w:r>
      <w:r w:rsidRPr="00E87608">
        <w:rPr>
          <w:rFonts w:cs="Arial"/>
          <w:szCs w:val="20"/>
        </w:rPr>
        <w:t>o</w:t>
      </w:r>
      <w:r w:rsidR="0070059F" w:rsidRPr="00E87608">
        <w:rPr>
          <w:rFonts w:cs="Arial"/>
          <w:szCs w:val="20"/>
        </w:rPr>
        <w:t xml:space="preserve">s no </w:t>
      </w:r>
      <w:r w:rsidR="002447CA">
        <w:rPr>
          <w:rFonts w:cs="Arial"/>
          <w:szCs w:val="20"/>
        </w:rPr>
        <w:t>Projeto Básico</w:t>
      </w:r>
      <w:r w:rsidR="0070059F" w:rsidRPr="00E87608">
        <w:rPr>
          <w:rFonts w:cs="Arial"/>
          <w:szCs w:val="20"/>
        </w:rPr>
        <w:t>.</w:t>
      </w:r>
    </w:p>
    <w:p w14:paraId="174D9F1B" w14:textId="66413C77" w:rsidR="00066688" w:rsidRPr="008223B2" w:rsidRDefault="00066688" w:rsidP="00596E71">
      <w:pPr>
        <w:numPr>
          <w:ilvl w:val="1"/>
          <w:numId w:val="13"/>
        </w:numPr>
        <w:spacing w:before="120" w:after="120" w:line="276" w:lineRule="auto"/>
        <w:contextualSpacing/>
        <w:jc w:val="both"/>
        <w:rPr>
          <w:rFonts w:cs="Times New Roman"/>
          <w:i/>
          <w:color w:val="FF0000"/>
          <w:szCs w:val="20"/>
        </w:rPr>
      </w:pPr>
      <w:r w:rsidRPr="008223B2">
        <w:rPr>
          <w:b/>
          <w:i/>
          <w:color w:val="FF0000"/>
        </w:rPr>
        <w:t>O prazo de execução dos serviços será de ...........</w:t>
      </w:r>
      <w:r w:rsidRPr="008223B2">
        <w:rPr>
          <w:i/>
          <w:color w:val="FF0000"/>
        </w:rPr>
        <w:t xml:space="preserve"> (indicar o </w:t>
      </w:r>
      <w:r w:rsidR="00767837">
        <w:rPr>
          <w:i/>
          <w:color w:val="FF0000"/>
        </w:rPr>
        <w:t xml:space="preserve">período </w:t>
      </w:r>
      <w:r w:rsidRPr="008223B2">
        <w:rPr>
          <w:i/>
          <w:color w:val="FF0000"/>
        </w:rPr>
        <w:t>previsto para a conclusão dos serviços)</w:t>
      </w:r>
      <w:r w:rsidRPr="008223B2">
        <w:rPr>
          <w:b/>
          <w:i/>
          <w:color w:val="FF0000"/>
        </w:rPr>
        <w:t>,</w:t>
      </w:r>
      <w:r w:rsidRPr="008223B2">
        <w:rPr>
          <w:i/>
          <w:color w:val="FF0000"/>
        </w:rPr>
        <w:t xml:space="preserve"> com início ................................. (indicar a data ou evento para o início dos serviços), na forma que segue:</w:t>
      </w:r>
    </w:p>
    <w:p w14:paraId="3AF84D81" w14:textId="77777777" w:rsidR="00066688" w:rsidRPr="00596E71" w:rsidRDefault="00066688" w:rsidP="00066688">
      <w:pPr>
        <w:spacing w:before="120" w:after="120" w:line="276" w:lineRule="auto"/>
        <w:contextualSpacing/>
        <w:jc w:val="both"/>
        <w:rPr>
          <w:b/>
        </w:rPr>
      </w:pPr>
    </w:p>
    <w:p w14:paraId="62C21186" w14:textId="60D80CD8"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b/>
          <w:i/>
          <w:iCs/>
          <w:color w:val="000000"/>
          <w:szCs w:val="20"/>
          <w:lang w:val="x-none" w:eastAsia="en-US"/>
        </w:rPr>
        <w:t xml:space="preserve">Nota Explicativa: </w:t>
      </w:r>
      <w:r w:rsidRPr="00596E71">
        <w:rPr>
          <w:rFonts w:eastAsia="Calibri" w:cs="Times New Roman"/>
          <w:i/>
          <w:iCs/>
          <w:color w:val="000000"/>
          <w:szCs w:val="20"/>
          <w:lang w:val="x-none" w:eastAsia="en-US"/>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14:paraId="4A271C58"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59772D90" w14:textId="77777777" w:rsidR="00066688" w:rsidRPr="00596E71"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4C1BE619" w14:textId="77777777" w:rsidR="00066688" w:rsidRPr="00066688" w:rsidRDefault="00066688" w:rsidP="00066688">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Times New Roman"/>
          <w:i/>
          <w:iCs/>
          <w:color w:val="000000"/>
          <w:szCs w:val="20"/>
          <w:lang w:val="x-none" w:eastAsia="en-US"/>
        </w:rPr>
      </w:pPr>
      <w:r w:rsidRPr="00596E71">
        <w:rPr>
          <w:rFonts w:eastAsia="Calibri" w:cs="Times New Roman"/>
          <w:i/>
          <w:iCs/>
          <w:color w:val="000000"/>
          <w:szCs w:val="20"/>
          <w:lang w:val="x-none" w:eastAsia="en-US"/>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38852942" w14:textId="77777777" w:rsidR="0070059F" w:rsidRPr="00E87608" w:rsidRDefault="0070059F" w:rsidP="00E164F6">
      <w:pPr>
        <w:pStyle w:val="Nivel01Titulo"/>
        <w:rPr>
          <w:rFonts w:cs="Arial"/>
        </w:rPr>
      </w:pPr>
      <w:r w:rsidRPr="00E87608">
        <w:rPr>
          <w:rFonts w:cs="Arial"/>
        </w:rPr>
        <w:t xml:space="preserve">CLÁUSULA </w:t>
      </w:r>
      <w:r w:rsidR="004615EA" w:rsidRPr="00E87608">
        <w:rPr>
          <w:rFonts w:cs="Arial"/>
        </w:rPr>
        <w:t>NONA</w:t>
      </w:r>
      <w:r w:rsidRPr="00E87608">
        <w:rPr>
          <w:rFonts w:cs="Arial"/>
        </w:rPr>
        <w:t xml:space="preserve"> – OBRIGAÇÕES DA CONTRATANTE E DA CONTRATADA</w:t>
      </w:r>
    </w:p>
    <w:p w14:paraId="678C9314" w14:textId="26E8836E" w:rsidR="0070059F"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obrigações da </w:t>
      </w:r>
      <w:r w:rsidR="004615EA" w:rsidRPr="00E87608">
        <w:rPr>
          <w:rFonts w:cs="Arial"/>
          <w:szCs w:val="20"/>
        </w:rPr>
        <w:t xml:space="preserve">CONTRATANTE </w:t>
      </w:r>
      <w:r w:rsidR="00BC10CF" w:rsidRPr="00E87608">
        <w:rPr>
          <w:rFonts w:cs="Arial"/>
          <w:szCs w:val="20"/>
        </w:rPr>
        <w:t>e da</w:t>
      </w:r>
      <w:r w:rsidR="004615EA" w:rsidRPr="00E87608">
        <w:rPr>
          <w:rFonts w:cs="Arial"/>
          <w:szCs w:val="20"/>
        </w:rPr>
        <w:t xml:space="preserve"> CONTRATADA</w:t>
      </w:r>
      <w:r w:rsidRPr="00E87608">
        <w:rPr>
          <w:rFonts w:cs="Arial"/>
          <w:szCs w:val="20"/>
        </w:rPr>
        <w:t xml:space="preserve"> são aquelas previstas no</w:t>
      </w:r>
      <w:r w:rsidR="002447CA">
        <w:rPr>
          <w:rFonts w:cs="Arial"/>
          <w:szCs w:val="20"/>
        </w:rPr>
        <w:t xml:space="preserve"> Projeto Básico</w:t>
      </w:r>
      <w:r w:rsidR="00BC10CF" w:rsidRPr="00E87608">
        <w:rPr>
          <w:rFonts w:cs="Arial"/>
          <w:szCs w:val="20"/>
        </w:rPr>
        <w:t>.</w:t>
      </w:r>
    </w:p>
    <w:p w14:paraId="16F358C2" w14:textId="12032F21" w:rsidR="0070059F" w:rsidRPr="00E87608" w:rsidRDefault="0070059F" w:rsidP="00E164F6">
      <w:pPr>
        <w:pStyle w:val="Nivel01Titulo"/>
        <w:rPr>
          <w:rFonts w:cs="Arial"/>
        </w:rPr>
      </w:pPr>
      <w:r w:rsidRPr="00E87608">
        <w:rPr>
          <w:rFonts w:cs="Arial"/>
        </w:rPr>
        <w:t>CLÁUSULA DÉCIMA</w:t>
      </w:r>
      <w:r w:rsidR="006F516A">
        <w:rPr>
          <w:rFonts w:cs="Arial"/>
        </w:rPr>
        <w:t xml:space="preserve"> </w:t>
      </w:r>
      <w:r w:rsidRPr="00E87608">
        <w:rPr>
          <w:rFonts w:cs="Arial"/>
        </w:rPr>
        <w:t>– SANÇÕES ADMINISTRATIVAS</w:t>
      </w:r>
      <w:r w:rsidR="00D772A3" w:rsidRPr="00E87608">
        <w:rPr>
          <w:rFonts w:cs="Arial"/>
        </w:rPr>
        <w:t>.</w:t>
      </w:r>
    </w:p>
    <w:p w14:paraId="10A0D2EF" w14:textId="1672BD7C"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As sanções </w:t>
      </w:r>
      <w:r w:rsidR="004615EA" w:rsidRPr="00E87608">
        <w:rPr>
          <w:rFonts w:cs="Arial"/>
          <w:szCs w:val="20"/>
        </w:rPr>
        <w:t xml:space="preserve">relacionadas à </w:t>
      </w:r>
      <w:r w:rsidR="00C00E65" w:rsidRPr="00E87608">
        <w:rPr>
          <w:rFonts w:cs="Arial"/>
          <w:szCs w:val="20"/>
        </w:rPr>
        <w:t xml:space="preserve">execução do contrato </w:t>
      </w:r>
      <w:r w:rsidRPr="00E87608">
        <w:rPr>
          <w:rFonts w:cs="Arial"/>
          <w:szCs w:val="20"/>
        </w:rPr>
        <w:t xml:space="preserve">são aquelas previstas no </w:t>
      </w:r>
      <w:r w:rsidR="002447CA">
        <w:rPr>
          <w:rFonts w:cs="Arial"/>
          <w:szCs w:val="20"/>
        </w:rPr>
        <w:t>Projeto Básico</w:t>
      </w:r>
      <w:r w:rsidRPr="00E87608">
        <w:rPr>
          <w:rFonts w:cs="Arial"/>
          <w:szCs w:val="20"/>
        </w:rPr>
        <w:t>.</w:t>
      </w:r>
    </w:p>
    <w:p w14:paraId="04C8E71B" w14:textId="202B11F5" w:rsidR="0070059F" w:rsidRPr="00E87608" w:rsidRDefault="0070059F" w:rsidP="00E164F6">
      <w:pPr>
        <w:pStyle w:val="Nivel01Titulo"/>
        <w:rPr>
          <w:rFonts w:cs="Arial"/>
        </w:rPr>
      </w:pPr>
      <w:r w:rsidRPr="00E87608">
        <w:rPr>
          <w:rFonts w:cs="Arial"/>
        </w:rPr>
        <w:lastRenderedPageBreak/>
        <w:t xml:space="preserve">CLÁUSULA DÉCIMA </w:t>
      </w:r>
      <w:r w:rsidR="000D3789">
        <w:rPr>
          <w:rFonts w:cs="Arial"/>
        </w:rPr>
        <w:t>PRIMEIRA</w:t>
      </w:r>
      <w:r w:rsidR="004615EA" w:rsidRPr="00E87608">
        <w:rPr>
          <w:rFonts w:cs="Arial"/>
        </w:rPr>
        <w:t xml:space="preserve"> </w:t>
      </w:r>
      <w:r w:rsidRPr="00E87608">
        <w:rPr>
          <w:rFonts w:cs="Arial"/>
        </w:rPr>
        <w:t>– RESCISÃO</w:t>
      </w:r>
    </w:p>
    <w:p w14:paraId="2A56A6D7" w14:textId="3C929525"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 xml:space="preserve">O presente Termo de Contrato poderá ser rescindido nas hipóteses previstas no art. 78 da Lei nº 8.666, de 1993, com as consequências indicadas no art. 80 da mesma Lei, sem prejuízo da aplicação das sanções previstas </w:t>
      </w:r>
      <w:r w:rsidR="00E94260" w:rsidRPr="00E87608">
        <w:rPr>
          <w:rFonts w:cs="Arial"/>
          <w:szCs w:val="20"/>
        </w:rPr>
        <w:t xml:space="preserve">no </w:t>
      </w:r>
      <w:r w:rsidR="00FB35E6">
        <w:rPr>
          <w:rFonts w:cs="Arial"/>
          <w:szCs w:val="20"/>
        </w:rPr>
        <w:t>Projeto Básico</w:t>
      </w:r>
      <w:r w:rsidRPr="00E87608">
        <w:rPr>
          <w:rFonts w:cs="Arial"/>
          <w:szCs w:val="20"/>
        </w:rPr>
        <w:t>.</w:t>
      </w:r>
    </w:p>
    <w:p w14:paraId="594B4A24" w14:textId="77777777" w:rsidR="0070059F" w:rsidRPr="00E87608" w:rsidRDefault="0070059F" w:rsidP="00B475DC">
      <w:pPr>
        <w:numPr>
          <w:ilvl w:val="1"/>
          <w:numId w:val="13"/>
        </w:numPr>
        <w:spacing w:before="120" w:after="120" w:line="276" w:lineRule="auto"/>
        <w:ind w:left="425"/>
        <w:jc w:val="both"/>
        <w:rPr>
          <w:rFonts w:cs="Arial"/>
          <w:szCs w:val="20"/>
        </w:rPr>
      </w:pPr>
      <w:r w:rsidRPr="00E87608">
        <w:rPr>
          <w:rFonts w:cs="Arial"/>
          <w:szCs w:val="20"/>
        </w:rPr>
        <w:t>Os casos de rescisão contratual serão formalmente motivados, assegura</w:t>
      </w:r>
      <w:r w:rsidR="00BC10CF" w:rsidRPr="00E87608">
        <w:rPr>
          <w:rFonts w:cs="Arial"/>
          <w:szCs w:val="20"/>
        </w:rPr>
        <w:t>n</w:t>
      </w:r>
      <w:r w:rsidRPr="00E87608">
        <w:rPr>
          <w:rFonts w:cs="Arial"/>
          <w:szCs w:val="20"/>
        </w:rPr>
        <w:t>do-se à CONTRATADA o direito à prévia e ampla defesa.</w:t>
      </w:r>
    </w:p>
    <w:p w14:paraId="38681E38" w14:textId="77777777" w:rsidR="0070059F" w:rsidRPr="00E87608" w:rsidRDefault="0070059F" w:rsidP="00886FE5">
      <w:pPr>
        <w:numPr>
          <w:ilvl w:val="1"/>
          <w:numId w:val="13"/>
        </w:numPr>
        <w:spacing w:before="120" w:after="120" w:line="276" w:lineRule="auto"/>
        <w:ind w:left="425"/>
        <w:jc w:val="both"/>
        <w:rPr>
          <w:rFonts w:cs="Arial"/>
          <w:szCs w:val="20"/>
        </w:rPr>
      </w:pPr>
      <w:r w:rsidRPr="00E87608">
        <w:rPr>
          <w:rFonts w:cs="Arial"/>
          <w:szCs w:val="20"/>
        </w:rPr>
        <w:t>A CONTRATADA reconhece os direitos da CONTRATANTE em caso de rescisão administrativa prevista no art. 77 da Lei nº 8.666, de 1993.</w:t>
      </w:r>
    </w:p>
    <w:p w14:paraId="0D5C2DB4" w14:textId="77777777" w:rsidR="002841BC" w:rsidRPr="00E87608" w:rsidRDefault="002841BC" w:rsidP="00886FE5">
      <w:pPr>
        <w:numPr>
          <w:ilvl w:val="1"/>
          <w:numId w:val="13"/>
        </w:numPr>
        <w:spacing w:before="120" w:after="120" w:line="276" w:lineRule="auto"/>
        <w:ind w:left="425"/>
        <w:jc w:val="both"/>
        <w:rPr>
          <w:rFonts w:cs="Arial"/>
          <w:szCs w:val="20"/>
        </w:rPr>
      </w:pPr>
      <w:r w:rsidRPr="00E87608">
        <w:rPr>
          <w:rFonts w:cs="Arial"/>
          <w:szCs w:val="20"/>
        </w:rPr>
        <w:t xml:space="preserve">O termo de rescisão, sempre que possível, </w:t>
      </w:r>
      <w:r w:rsidR="00B66916" w:rsidRPr="00E87608">
        <w:rPr>
          <w:rFonts w:cs="Arial"/>
          <w:szCs w:val="20"/>
        </w:rPr>
        <w:t>será precedido</w:t>
      </w:r>
      <w:r w:rsidRPr="00E87608">
        <w:rPr>
          <w:rFonts w:cs="Arial"/>
          <w:szCs w:val="20"/>
        </w:rPr>
        <w:t>:</w:t>
      </w:r>
    </w:p>
    <w:p w14:paraId="24520053" w14:textId="72A14831" w:rsidR="002841BC" w:rsidRPr="00E87608" w:rsidRDefault="0019481F" w:rsidP="00886FE5">
      <w:pPr>
        <w:numPr>
          <w:ilvl w:val="2"/>
          <w:numId w:val="13"/>
        </w:numPr>
        <w:spacing w:before="120" w:after="120" w:line="276" w:lineRule="auto"/>
        <w:ind w:left="1134"/>
        <w:jc w:val="both"/>
        <w:rPr>
          <w:rFonts w:cs="Arial"/>
          <w:szCs w:val="20"/>
        </w:rPr>
      </w:pPr>
      <w:r>
        <w:rPr>
          <w:rFonts w:cs="Arial"/>
          <w:szCs w:val="20"/>
        </w:rPr>
        <w:t>b</w:t>
      </w:r>
      <w:r w:rsidR="002841BC" w:rsidRPr="00E87608">
        <w:rPr>
          <w:rFonts w:cs="Arial"/>
          <w:szCs w:val="20"/>
        </w:rPr>
        <w:t>alanço dos eventos contratuais já cumpridos ou parcialmente cumpridos;</w:t>
      </w:r>
    </w:p>
    <w:p w14:paraId="78E330E3" w14:textId="385C2E24" w:rsidR="002841BC" w:rsidRPr="00E87608" w:rsidRDefault="0019481F" w:rsidP="00886FE5">
      <w:pPr>
        <w:numPr>
          <w:ilvl w:val="2"/>
          <w:numId w:val="13"/>
        </w:numPr>
        <w:spacing w:before="120" w:after="120" w:line="276" w:lineRule="auto"/>
        <w:ind w:left="1134"/>
        <w:jc w:val="both"/>
        <w:rPr>
          <w:rFonts w:cs="Arial"/>
          <w:szCs w:val="20"/>
        </w:rPr>
      </w:pPr>
      <w:r>
        <w:rPr>
          <w:rFonts w:cs="Arial"/>
          <w:szCs w:val="20"/>
        </w:rPr>
        <w:t>r</w:t>
      </w:r>
      <w:r w:rsidR="002841BC" w:rsidRPr="00E87608">
        <w:rPr>
          <w:rFonts w:cs="Arial"/>
          <w:szCs w:val="20"/>
        </w:rPr>
        <w:t>elação dos pagamentos já efetuados e ainda devidos;</w:t>
      </w:r>
    </w:p>
    <w:p w14:paraId="3ED77245" w14:textId="30E4B0FF" w:rsidR="002841BC" w:rsidRPr="00E87608" w:rsidRDefault="0019481F" w:rsidP="00886FE5">
      <w:pPr>
        <w:numPr>
          <w:ilvl w:val="2"/>
          <w:numId w:val="13"/>
        </w:numPr>
        <w:spacing w:before="120" w:after="120" w:line="276" w:lineRule="auto"/>
        <w:ind w:left="1134"/>
        <w:jc w:val="both"/>
        <w:rPr>
          <w:rFonts w:cs="Arial"/>
          <w:szCs w:val="20"/>
        </w:rPr>
      </w:pPr>
      <w:r>
        <w:rPr>
          <w:rFonts w:cs="Arial"/>
          <w:szCs w:val="20"/>
        </w:rPr>
        <w:t>i</w:t>
      </w:r>
      <w:r w:rsidR="002841BC" w:rsidRPr="00E87608">
        <w:rPr>
          <w:rFonts w:cs="Arial"/>
          <w:szCs w:val="20"/>
        </w:rPr>
        <w:t>ndenizações e multas.</w:t>
      </w:r>
    </w:p>
    <w:p w14:paraId="2DAAAA14" w14:textId="2B917815" w:rsidR="00BA66BB" w:rsidRPr="00FB35E6" w:rsidRDefault="00BA66BB" w:rsidP="00BA66BB">
      <w:pPr>
        <w:pStyle w:val="Nivel01Titulo"/>
        <w:rPr>
          <w:szCs w:val="32"/>
        </w:rPr>
      </w:pPr>
      <w:r>
        <w:t xml:space="preserve">CLÁUSULA DÉCIMA </w:t>
      </w:r>
      <w:r w:rsidR="000D3789">
        <w:t xml:space="preserve">SEGUNDA </w:t>
      </w:r>
      <w:r>
        <w:t xml:space="preserve">– VEDAÇÕES </w:t>
      </w:r>
      <w:r w:rsidRPr="00FB35E6">
        <w:t>E PERMISSÕES</w:t>
      </w:r>
    </w:p>
    <w:p w14:paraId="074B98A3" w14:textId="77777777" w:rsidR="00BA66BB" w:rsidRPr="00FB35E6" w:rsidRDefault="00BA66BB" w:rsidP="00FB35E6">
      <w:pPr>
        <w:numPr>
          <w:ilvl w:val="1"/>
          <w:numId w:val="13"/>
        </w:numPr>
        <w:spacing w:before="120" w:after="120" w:line="276" w:lineRule="auto"/>
        <w:ind w:left="425"/>
        <w:jc w:val="both"/>
        <w:rPr>
          <w:rFonts w:cs="Arial"/>
          <w:szCs w:val="20"/>
        </w:rPr>
      </w:pPr>
      <w:r w:rsidRPr="00FB35E6">
        <w:rPr>
          <w:rFonts w:cs="Arial"/>
          <w:szCs w:val="20"/>
        </w:rPr>
        <w:t>É vedado à CONTRATADA interromper a execução dos serviços sob alegação de inadimplemento por parte da CONTRATANTE, salvo nos casos previstos em lei.</w:t>
      </w:r>
    </w:p>
    <w:p w14:paraId="7A2B50BF" w14:textId="0F738DE4" w:rsidR="00BA66BB" w:rsidRPr="00FB35E6" w:rsidRDefault="00BA66BB" w:rsidP="00FB35E6">
      <w:pPr>
        <w:numPr>
          <w:ilvl w:val="1"/>
          <w:numId w:val="13"/>
        </w:numPr>
        <w:spacing w:before="120" w:after="120" w:line="276" w:lineRule="auto"/>
        <w:ind w:left="425"/>
        <w:jc w:val="both"/>
        <w:rPr>
          <w:rFonts w:cs="Arial"/>
          <w:szCs w:val="20"/>
        </w:rPr>
      </w:pPr>
      <w:r w:rsidRPr="00FB35E6">
        <w:rPr>
          <w:rFonts w:cs="Arial"/>
          <w:szCs w:val="20"/>
        </w:rPr>
        <w:t>É permitido à CONTRATADA caucionar ou utilizar este Termo de Contrato para qualquer operação financeira, nos termos e de acordo com os procedimentos previstos na Instrução Normativa SEGES/ME nº 53, de 8 de Julho de 2020</w:t>
      </w:r>
      <w:r w:rsidR="00A837A0">
        <w:rPr>
          <w:rFonts w:cs="Arial"/>
          <w:szCs w:val="20"/>
        </w:rPr>
        <w:t xml:space="preserve"> e do </w:t>
      </w:r>
      <w:r w:rsidR="00A837A0" w:rsidRPr="00FB35E6">
        <w:rPr>
          <w:rFonts w:cs="Arial"/>
          <w:szCs w:val="20"/>
        </w:rPr>
        <w:t>Parecer JL-01, de 18 de maio de 2020</w:t>
      </w:r>
      <w:r w:rsidRPr="00FB35E6">
        <w:rPr>
          <w:rFonts w:cs="Arial"/>
          <w:szCs w:val="20"/>
        </w:rPr>
        <w:t>.</w:t>
      </w:r>
    </w:p>
    <w:p w14:paraId="6AC59DAE" w14:textId="634B79D0" w:rsidR="00BA66BB" w:rsidRPr="00E43A8E" w:rsidRDefault="00BA66BB" w:rsidP="00BA66BB">
      <w:pPr>
        <w:pStyle w:val="GradeColorida-nfase11"/>
        <w:rPr>
          <w:rFonts w:cs="Arial"/>
          <w:szCs w:val="20"/>
          <w:lang w:val="pt-BR"/>
        </w:rPr>
      </w:pPr>
      <w:r>
        <w:rPr>
          <w:rFonts w:cs="Arial"/>
          <w:b/>
          <w:bCs/>
          <w:szCs w:val="20"/>
        </w:rPr>
        <w:t xml:space="preserve">Nota Explicativa: </w:t>
      </w:r>
      <w:r>
        <w:rPr>
          <w:rFonts w:cs="Arial"/>
          <w:szCs w:val="20"/>
        </w:rPr>
        <w:t>Conforme o Parecer JL-01, aprovado pelo Sr. Presidente da República, a cessão de crédito decorrente de contrato administrativo é admissível, desde que não haja vedação no edital ou no contrato. Indo além nesse ponto, a Instrução Normativa SEGES/ME nº 53, de 8 de julho de 2020 previu expressamente obrigatoriedade de permissão nos editais e contratos da cessão de crédito ao dispor, no seu art. 15</w:t>
      </w:r>
      <w:r>
        <w:rPr>
          <w:rFonts w:cs="Arial"/>
          <w:szCs w:val="20"/>
          <w:lang w:val="pt-BR"/>
        </w:rPr>
        <w:t>,</w:t>
      </w:r>
      <w:r>
        <w:rPr>
          <w:rFonts w:cs="Arial"/>
          <w:szCs w:val="20"/>
        </w:rPr>
        <w:t xml:space="preserve"> que “Os editais e respectivos contratos administrativos celebrados devem prever expressamente a possibilidade de cessão dos créditos decorrentes da contratação de que trata esta Instrução Normativa”.</w:t>
      </w:r>
      <w:r w:rsidR="00E43A8E">
        <w:rPr>
          <w:rFonts w:cs="Arial"/>
          <w:szCs w:val="20"/>
          <w:lang w:val="pt-BR"/>
        </w:rPr>
        <w:t xml:space="preserve"> </w:t>
      </w:r>
    </w:p>
    <w:p w14:paraId="3A3F0470" w14:textId="77777777" w:rsidR="00BA66BB" w:rsidRPr="00FB35E6" w:rsidRDefault="00BA66BB" w:rsidP="00FB35E6">
      <w:pPr>
        <w:numPr>
          <w:ilvl w:val="2"/>
          <w:numId w:val="13"/>
        </w:numPr>
        <w:spacing w:before="120" w:after="120" w:line="276" w:lineRule="auto"/>
        <w:jc w:val="both"/>
        <w:rPr>
          <w:rFonts w:cs="Arial"/>
          <w:szCs w:val="20"/>
        </w:rPr>
      </w:pPr>
      <w:r w:rsidRPr="00FB35E6">
        <w:rPr>
          <w:rFonts w:cs="Arial"/>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1E9A09A4" w14:textId="77777777" w:rsidR="00BA66BB" w:rsidRPr="00FB35E6" w:rsidRDefault="00BA66BB" w:rsidP="00FB35E6">
      <w:pPr>
        <w:numPr>
          <w:ilvl w:val="2"/>
          <w:numId w:val="13"/>
        </w:numPr>
        <w:spacing w:before="120" w:after="120" w:line="276" w:lineRule="auto"/>
        <w:jc w:val="both"/>
        <w:rPr>
          <w:rFonts w:cs="Arial"/>
          <w:szCs w:val="20"/>
        </w:rPr>
      </w:pPr>
      <w:r w:rsidRPr="00FB35E6">
        <w:rPr>
          <w:rFonts w:cs="Arial"/>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1670A0F6" w14:textId="77777777" w:rsidR="00BA66BB" w:rsidRDefault="00BA66BB" w:rsidP="00BA66BB">
      <w:pPr>
        <w:pStyle w:val="GradeColorida-nfase11"/>
        <w:rPr>
          <w:rFonts w:cs="Arial"/>
        </w:rPr>
      </w:pPr>
      <w:bookmarkStart w:id="0" w:name="_Hlk74901959"/>
      <w:r>
        <w:rPr>
          <w:rFonts w:cs="Arial"/>
          <w:b/>
          <w:bCs/>
          <w:szCs w:val="20"/>
        </w:rPr>
        <w:t>Nota Explicativa:</w:t>
      </w:r>
      <w:r>
        <w:rPr>
          <w:rFonts w:cs="Arial"/>
          <w:szCs w:val="20"/>
        </w:rPr>
        <w:t xml:space="preserve"> Os condicionamentos dos dois subitens acima decorrem das conclusões do Parecer JL-01, de 18 de maio de 2020. Referido parecer foi aprovado pelo Sr. Presidente da República em 26/05/2020 e publicado no Diário Oficial da União em 27/05/2020, de modo que vinculante para toda a administração pública, nos termos do arts. 40, §1º e 41 da Lei Complementar nº 73</w:t>
      </w:r>
      <w:r>
        <w:rPr>
          <w:rFonts w:cs="Arial"/>
          <w:szCs w:val="20"/>
          <w:lang w:val="pt-BR"/>
        </w:rPr>
        <w:t>, de 19</w:t>
      </w:r>
      <w:r>
        <w:rPr>
          <w:rFonts w:cs="Arial"/>
          <w:szCs w:val="20"/>
        </w:rPr>
        <w:t>93.</w:t>
      </w:r>
    </w:p>
    <w:bookmarkEnd w:id="0"/>
    <w:p w14:paraId="759305AC" w14:textId="5330DA83" w:rsidR="000D6C4C" w:rsidRPr="00057E0C" w:rsidRDefault="000D6C4C" w:rsidP="00E164F6">
      <w:pPr>
        <w:pStyle w:val="Nivel01Titulo"/>
        <w:rPr>
          <w:rFonts w:cs="Arial"/>
        </w:rPr>
      </w:pPr>
      <w:r w:rsidRPr="00057E0C">
        <w:rPr>
          <w:rFonts w:cs="Arial"/>
        </w:rPr>
        <w:t xml:space="preserve">CLÁUSULA DÉCIMA </w:t>
      </w:r>
      <w:r w:rsidR="000D3789">
        <w:rPr>
          <w:rFonts w:cs="Arial"/>
        </w:rPr>
        <w:t>TERCEIRA</w:t>
      </w:r>
      <w:r w:rsidR="000D3789" w:rsidRPr="00057E0C">
        <w:rPr>
          <w:rFonts w:cs="Arial"/>
        </w:rPr>
        <w:t xml:space="preserve"> </w:t>
      </w:r>
      <w:r w:rsidRPr="00057E0C">
        <w:rPr>
          <w:rFonts w:cs="Arial"/>
        </w:rPr>
        <w:t>– ALTERAÇÕES</w:t>
      </w:r>
    </w:p>
    <w:p w14:paraId="238D9BBC" w14:textId="0517D7B0" w:rsidR="001742AA" w:rsidRPr="00057E0C" w:rsidRDefault="000D6C4C" w:rsidP="001742AA">
      <w:pPr>
        <w:numPr>
          <w:ilvl w:val="1"/>
          <w:numId w:val="13"/>
        </w:numPr>
        <w:spacing w:before="120" w:after="120" w:line="276" w:lineRule="auto"/>
        <w:ind w:left="425"/>
        <w:jc w:val="both"/>
        <w:rPr>
          <w:rFonts w:cs="Times New Roman"/>
          <w:szCs w:val="20"/>
        </w:rPr>
      </w:pPr>
      <w:r w:rsidRPr="00057E0C">
        <w:rPr>
          <w:rFonts w:cs="Arial"/>
          <w:szCs w:val="20"/>
        </w:rPr>
        <w:t>Eventuais alterações contratuais reger-se-ão pela disciplina do a</w:t>
      </w:r>
      <w:r w:rsidR="001742AA" w:rsidRPr="00057E0C">
        <w:rPr>
          <w:rFonts w:cs="Arial"/>
          <w:szCs w:val="20"/>
        </w:rPr>
        <w:t>rt. 65 da Lei nº 8.666, de 1993</w:t>
      </w:r>
      <w:r w:rsidR="001742AA" w:rsidRPr="00057E0C">
        <w:rPr>
          <w:rFonts w:cs="Times New Roman"/>
          <w:szCs w:val="20"/>
        </w:rPr>
        <w:t>.</w:t>
      </w:r>
    </w:p>
    <w:p w14:paraId="503CA733"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t>A CONTRATADA é obrigada a aceitar, nas mesmas condições contratuais, os acréscimos ou supressões que se fizerem necessários, até o limite de 25% (vinte e cinco por cento) do valor inicial atualizado do contrato.</w:t>
      </w:r>
    </w:p>
    <w:p w14:paraId="41E71F1A" w14:textId="77777777" w:rsidR="000D6C4C" w:rsidRPr="00E87608" w:rsidRDefault="000D6C4C" w:rsidP="00886FE5">
      <w:pPr>
        <w:numPr>
          <w:ilvl w:val="1"/>
          <w:numId w:val="13"/>
        </w:numPr>
        <w:spacing w:before="120" w:after="120" w:line="276" w:lineRule="auto"/>
        <w:ind w:left="425"/>
        <w:jc w:val="both"/>
        <w:rPr>
          <w:rFonts w:cs="Arial"/>
          <w:szCs w:val="20"/>
        </w:rPr>
      </w:pPr>
      <w:r w:rsidRPr="00E87608">
        <w:rPr>
          <w:rFonts w:cs="Arial"/>
          <w:szCs w:val="20"/>
        </w:rPr>
        <w:lastRenderedPageBreak/>
        <w:t xml:space="preserve">As supressões resultantes de acordo celebrado entre as </w:t>
      </w:r>
      <w:r w:rsidR="007D3C6C" w:rsidRPr="00E87608">
        <w:rPr>
          <w:rFonts w:cs="Arial"/>
          <w:szCs w:val="20"/>
        </w:rPr>
        <w:t xml:space="preserve">partes </w:t>
      </w:r>
      <w:r w:rsidRPr="00E87608">
        <w:rPr>
          <w:rFonts w:cs="Arial"/>
          <w:szCs w:val="20"/>
        </w:rPr>
        <w:t>contratantes poderão exceder o limite de 25% (vinte e cinco por cento) do valor inicial atualizado do contrato.</w:t>
      </w:r>
    </w:p>
    <w:p w14:paraId="7D62DDD6" w14:textId="143BA2CB" w:rsidR="007B70CF" w:rsidRPr="00E87608" w:rsidRDefault="007B70CF" w:rsidP="00E164F6">
      <w:pPr>
        <w:pStyle w:val="Nivel01Titulo"/>
        <w:rPr>
          <w:rFonts w:cs="Arial"/>
        </w:rPr>
      </w:pPr>
      <w:r w:rsidRPr="00E87608">
        <w:rPr>
          <w:rFonts w:cs="Arial"/>
        </w:rPr>
        <w:t xml:space="preserve">CLÁUSULA DÉCIMA </w:t>
      </w:r>
      <w:r w:rsidR="006F516A">
        <w:rPr>
          <w:rFonts w:cs="Arial"/>
        </w:rPr>
        <w:t>QUA</w:t>
      </w:r>
      <w:r w:rsidR="000D3789">
        <w:rPr>
          <w:rFonts w:cs="Arial"/>
        </w:rPr>
        <w:t>RTA</w:t>
      </w:r>
      <w:r w:rsidRPr="00E87608">
        <w:rPr>
          <w:rFonts w:cs="Arial"/>
        </w:rPr>
        <w:t xml:space="preserve"> – DOS CASOS OMISSOS</w:t>
      </w:r>
    </w:p>
    <w:p w14:paraId="79BA5FCD" w14:textId="0AEE293B" w:rsidR="007B70CF" w:rsidRPr="00E87608" w:rsidRDefault="007B70CF" w:rsidP="007B70CF">
      <w:pPr>
        <w:numPr>
          <w:ilvl w:val="1"/>
          <w:numId w:val="13"/>
        </w:numPr>
        <w:spacing w:before="120" w:after="120" w:line="276" w:lineRule="auto"/>
        <w:ind w:left="425"/>
        <w:jc w:val="both"/>
        <w:rPr>
          <w:rFonts w:cs="Arial"/>
          <w:szCs w:val="20"/>
        </w:rPr>
      </w:pPr>
      <w:r w:rsidRPr="00E87608">
        <w:rPr>
          <w:rFonts w:cs="Arial"/>
          <w:szCs w:val="20"/>
        </w:rPr>
        <w:t xml:space="preserve">Os casos omissos serão decididos pela CONTRATANTE, segundo as disposições contidas na Lei nº 8.666, de 1993 e demais normas federais aplicáveis e, subsidiariamente, segundo as disposições contidas na Lei nº 8.078, de 1990 – Código de Defesa do Consumidor – e normas e </w:t>
      </w:r>
      <w:r w:rsidR="001742AA">
        <w:rPr>
          <w:rFonts w:cs="Arial"/>
          <w:szCs w:val="20"/>
        </w:rPr>
        <w:t>princípios gerais dos contratos.</w:t>
      </w:r>
    </w:p>
    <w:p w14:paraId="5AA0FE89" w14:textId="27BD31C5" w:rsidR="0070059F" w:rsidRPr="00E87608" w:rsidRDefault="000D6C4C" w:rsidP="00E164F6">
      <w:pPr>
        <w:pStyle w:val="Nivel01Titulo"/>
        <w:rPr>
          <w:rFonts w:cs="Arial"/>
        </w:rPr>
      </w:pPr>
      <w:r w:rsidRPr="00E87608">
        <w:rPr>
          <w:rFonts w:cs="Arial"/>
        </w:rPr>
        <w:t>C</w:t>
      </w:r>
      <w:r w:rsidR="0070059F" w:rsidRPr="00E87608">
        <w:rPr>
          <w:rFonts w:cs="Arial"/>
        </w:rPr>
        <w:t xml:space="preserve">LÁUSULA DÉCIMA </w:t>
      </w:r>
      <w:r w:rsidR="000D3789">
        <w:rPr>
          <w:rFonts w:cs="Arial"/>
        </w:rPr>
        <w:t>QUINTA</w:t>
      </w:r>
      <w:r w:rsidR="000D3789" w:rsidRPr="00E87608">
        <w:rPr>
          <w:rFonts w:cs="Arial"/>
        </w:rPr>
        <w:t xml:space="preserve"> </w:t>
      </w:r>
      <w:r w:rsidR="0070059F" w:rsidRPr="00E87608">
        <w:rPr>
          <w:rFonts w:cs="Arial"/>
        </w:rPr>
        <w:t>– PUBLICAÇÃO</w:t>
      </w:r>
    </w:p>
    <w:p w14:paraId="12CF8F75" w14:textId="0DDFF26D" w:rsidR="003933DD" w:rsidRDefault="003933DD" w:rsidP="00877A94">
      <w:pPr>
        <w:numPr>
          <w:ilvl w:val="1"/>
          <w:numId w:val="43"/>
        </w:numPr>
        <w:spacing w:before="120" w:after="120" w:line="276" w:lineRule="auto"/>
        <w:ind w:left="425"/>
        <w:jc w:val="both"/>
        <w:rPr>
          <w:rFonts w:cs="Arial"/>
          <w:color w:val="FF0000"/>
          <w:szCs w:val="20"/>
        </w:rPr>
      </w:pPr>
      <w:r w:rsidRPr="003933DD">
        <w:rPr>
          <w:rFonts w:cs="Arial"/>
          <w:color w:val="FF0000"/>
          <w:szCs w:val="20"/>
        </w:rPr>
        <w:t xml:space="preserve">Incumbirá à CONTRATANTE providenciar a publicação do ato de autorização da contratação direta no Diário Oficial da União, no prazo previsto no art. 26, </w:t>
      </w:r>
      <w:r w:rsidRPr="004F6B10">
        <w:rPr>
          <w:rFonts w:cs="Arial"/>
          <w:i/>
          <w:iCs/>
          <w:color w:val="FF0000"/>
          <w:szCs w:val="20"/>
        </w:rPr>
        <w:t>caput</w:t>
      </w:r>
      <w:r w:rsidRPr="003933DD">
        <w:rPr>
          <w:rFonts w:cs="Arial"/>
          <w:color w:val="FF0000"/>
          <w:szCs w:val="20"/>
        </w:rPr>
        <w:t>, da Lei nº 8.666, de 1993, bem como</w:t>
      </w:r>
      <w:r w:rsidR="00CE5BFB">
        <w:rPr>
          <w:rFonts w:cs="Arial"/>
          <w:color w:val="FF0000"/>
          <w:szCs w:val="20"/>
        </w:rPr>
        <w:t xml:space="preserve"> disponibilizar </w:t>
      </w:r>
      <w:r w:rsidRPr="003933DD">
        <w:rPr>
          <w:rFonts w:cs="Arial"/>
          <w:color w:val="FF0000"/>
          <w:szCs w:val="20"/>
        </w:rPr>
        <w:t xml:space="preserve">este Termo de Contrato no sítio oficial </w:t>
      </w:r>
      <w:r w:rsidR="004F6B10">
        <w:rPr>
          <w:rFonts w:cs="Arial"/>
          <w:color w:val="FF0000"/>
          <w:szCs w:val="20"/>
        </w:rPr>
        <w:t xml:space="preserve">da entidade </w:t>
      </w:r>
      <w:r w:rsidRPr="003933DD">
        <w:rPr>
          <w:rFonts w:cs="Arial"/>
          <w:color w:val="FF0000"/>
          <w:szCs w:val="20"/>
        </w:rPr>
        <w:t xml:space="preserve">na rede mundial de computadores (internet), </w:t>
      </w:r>
      <w:r w:rsidR="004F6B10">
        <w:rPr>
          <w:rFonts w:cs="Arial"/>
          <w:color w:val="FF0000"/>
          <w:szCs w:val="20"/>
        </w:rPr>
        <w:t>em atenção ao</w:t>
      </w:r>
      <w:r w:rsidR="004F6B10" w:rsidRPr="004F6B10">
        <w:rPr>
          <w:rFonts w:cs="Arial"/>
          <w:color w:val="FF0000"/>
          <w:szCs w:val="20"/>
        </w:rPr>
        <w:t xml:space="preserve"> art. 8º, §2º, da Lei n° 12.527</w:t>
      </w:r>
      <w:r w:rsidR="004F6B10">
        <w:rPr>
          <w:rFonts w:cs="Arial"/>
          <w:color w:val="FF0000"/>
          <w:szCs w:val="20"/>
        </w:rPr>
        <w:t xml:space="preserve">, de </w:t>
      </w:r>
      <w:r w:rsidR="004F6B10" w:rsidRPr="004F6B10">
        <w:rPr>
          <w:rFonts w:cs="Arial"/>
          <w:color w:val="FF0000"/>
          <w:szCs w:val="20"/>
        </w:rPr>
        <w:t>2011, c/c art. 7º, §3º, inciso V, do Decreto nº 7.724</w:t>
      </w:r>
      <w:r w:rsidR="004F6B10">
        <w:rPr>
          <w:rFonts w:cs="Arial"/>
          <w:color w:val="FF0000"/>
          <w:szCs w:val="20"/>
        </w:rPr>
        <w:t xml:space="preserve">, de </w:t>
      </w:r>
      <w:r w:rsidR="004F6B10" w:rsidRPr="004F6B10">
        <w:rPr>
          <w:rFonts w:cs="Arial"/>
          <w:color w:val="FF0000"/>
          <w:szCs w:val="20"/>
        </w:rPr>
        <w:t>2012</w:t>
      </w:r>
      <w:r w:rsidRPr="003933DD">
        <w:rPr>
          <w:rFonts w:cs="Arial"/>
          <w:color w:val="FF0000"/>
          <w:szCs w:val="20"/>
        </w:rPr>
        <w:t>.</w:t>
      </w:r>
    </w:p>
    <w:p w14:paraId="34C67D25" w14:textId="5F3D634E" w:rsidR="00F21DAE" w:rsidRDefault="001442E2" w:rsidP="001442E2">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szCs w:val="20"/>
          <w:lang w:eastAsia="en-US"/>
        </w:rPr>
      </w:pPr>
      <w:r w:rsidRPr="001442E2">
        <w:rPr>
          <w:rFonts w:eastAsia="Calibri" w:cs="Arial"/>
          <w:b/>
          <w:bCs/>
          <w:i/>
          <w:iCs/>
          <w:color w:val="000000"/>
          <w:szCs w:val="20"/>
          <w:lang w:val="x-none" w:eastAsia="en-US"/>
        </w:rPr>
        <w:t>Nota Explicativa</w:t>
      </w:r>
      <w:r w:rsidR="0076380B">
        <w:rPr>
          <w:rFonts w:eastAsia="Calibri" w:cs="Arial"/>
          <w:b/>
          <w:bCs/>
          <w:i/>
          <w:iCs/>
          <w:color w:val="000000"/>
          <w:szCs w:val="20"/>
          <w:lang w:eastAsia="en-US"/>
        </w:rPr>
        <w:t xml:space="preserve"> 1</w:t>
      </w:r>
      <w:r w:rsidRPr="001442E2">
        <w:rPr>
          <w:rFonts w:eastAsia="Calibri" w:cs="Arial"/>
          <w:b/>
          <w:bCs/>
          <w:i/>
          <w:iCs/>
          <w:color w:val="000000"/>
          <w:szCs w:val="20"/>
          <w:lang w:val="x-none" w:eastAsia="en-US"/>
        </w:rPr>
        <w:t>:</w:t>
      </w:r>
      <w:r>
        <w:rPr>
          <w:rFonts w:eastAsia="Calibri" w:cs="Arial"/>
          <w:i/>
          <w:iCs/>
          <w:color w:val="000000"/>
          <w:szCs w:val="20"/>
          <w:lang w:eastAsia="en-US"/>
        </w:rPr>
        <w:t xml:space="preserve"> Segundo a</w:t>
      </w:r>
      <w:r w:rsidRPr="001442E2">
        <w:t xml:space="preserve"> </w:t>
      </w:r>
      <w:r w:rsidRPr="001442E2">
        <w:rPr>
          <w:rFonts w:eastAsia="Calibri" w:cs="Arial"/>
          <w:i/>
          <w:iCs/>
          <w:color w:val="000000"/>
          <w:szCs w:val="20"/>
          <w:lang w:val="x-none" w:eastAsia="en-US"/>
        </w:rPr>
        <w:t>Orientação Normativa AGU nº 33, de 13/12/2011</w:t>
      </w:r>
      <w:r w:rsidR="00F21DAE">
        <w:rPr>
          <w:rFonts w:eastAsia="Calibri" w:cs="Arial"/>
          <w:i/>
          <w:iCs/>
          <w:color w:val="000000"/>
          <w:szCs w:val="20"/>
          <w:lang w:eastAsia="en-US"/>
        </w:rPr>
        <w:t>:</w:t>
      </w:r>
    </w:p>
    <w:p w14:paraId="7F751731" w14:textId="2B3BEB81" w:rsidR="001442E2" w:rsidRDefault="001442E2" w:rsidP="001442E2">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szCs w:val="20"/>
          <w:lang w:val="x-none" w:eastAsia="en-US"/>
        </w:rPr>
      </w:pPr>
      <w:r w:rsidRPr="001442E2">
        <w:rPr>
          <w:rFonts w:eastAsia="Calibri" w:cs="Arial"/>
          <w:i/>
          <w:iCs/>
          <w:color w:val="000000"/>
          <w:szCs w:val="20"/>
          <w:lang w:val="x-none" w:eastAsia="en-US"/>
        </w:rPr>
        <w:t xml:space="preserve"> "</w:t>
      </w:r>
      <w:r w:rsidR="00DB5206" w:rsidRPr="001442E2">
        <w:rPr>
          <w:rFonts w:eastAsia="Calibri" w:cs="Arial"/>
          <w:i/>
          <w:iCs/>
          <w:color w:val="000000"/>
          <w:szCs w:val="20"/>
          <w:lang w:val="x-none" w:eastAsia="en-US"/>
        </w:rPr>
        <w:t>O ATO ADMINISTRATIVO QUE AUTORIZA A CONTRATAÇÃO DIRETA (ART. 17, §§ 2º E 4º, ART. 24, INC. III E SEGUINTES, E ART. 25 DA LEI Nº 8.666, DE 1993) DEVE SER PUBLICADO NA IMPRENSA OFICIAL, SENDO DESNECESSÁRIA A PUBLICAÇÃO DO EXTRATO CONTRATUAL</w:t>
      </w:r>
      <w:r w:rsidRPr="001442E2">
        <w:rPr>
          <w:rFonts w:eastAsia="Calibri" w:cs="Arial"/>
          <w:i/>
          <w:iCs/>
          <w:color w:val="000000"/>
          <w:szCs w:val="20"/>
          <w:lang w:val="x-none" w:eastAsia="en-US"/>
        </w:rPr>
        <w:t>”.</w:t>
      </w:r>
    </w:p>
    <w:p w14:paraId="66DA495D" w14:textId="5433C05F" w:rsidR="00F21DAE" w:rsidRDefault="001442E2" w:rsidP="001442E2">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szCs w:val="20"/>
          <w:lang w:eastAsia="en-US"/>
        </w:rPr>
      </w:pPr>
      <w:r>
        <w:rPr>
          <w:rFonts w:eastAsia="Calibri" w:cs="Arial"/>
          <w:i/>
          <w:iCs/>
          <w:color w:val="000000"/>
          <w:szCs w:val="20"/>
          <w:lang w:eastAsia="en-US"/>
        </w:rPr>
        <w:t xml:space="preserve">Além disso, deve-se atentar para o teor da </w:t>
      </w:r>
      <w:r w:rsidRPr="001442E2">
        <w:rPr>
          <w:rFonts w:eastAsia="Calibri" w:cs="Arial"/>
          <w:i/>
          <w:iCs/>
          <w:color w:val="000000"/>
          <w:szCs w:val="20"/>
          <w:lang w:eastAsia="en-US"/>
        </w:rPr>
        <w:t xml:space="preserve">Orientação Normativa AGU </w:t>
      </w:r>
      <w:r w:rsidR="00F21DAE">
        <w:rPr>
          <w:rFonts w:eastAsia="Calibri" w:cs="Arial"/>
          <w:i/>
          <w:iCs/>
          <w:color w:val="000000"/>
          <w:szCs w:val="20"/>
          <w:lang w:eastAsia="en-US"/>
        </w:rPr>
        <w:t>n</w:t>
      </w:r>
      <w:r w:rsidRPr="001442E2">
        <w:rPr>
          <w:rFonts w:eastAsia="Calibri" w:cs="Arial"/>
          <w:i/>
          <w:iCs/>
          <w:color w:val="000000"/>
          <w:szCs w:val="20"/>
          <w:lang w:eastAsia="en-US"/>
        </w:rPr>
        <w:t>º 34, de 13/12/2011</w:t>
      </w:r>
      <w:r w:rsidR="00DB5206">
        <w:rPr>
          <w:rFonts w:eastAsia="Calibri" w:cs="Arial"/>
          <w:i/>
          <w:iCs/>
          <w:color w:val="000000"/>
          <w:szCs w:val="20"/>
          <w:lang w:eastAsia="en-US"/>
        </w:rPr>
        <w:t xml:space="preserve">: </w:t>
      </w:r>
    </w:p>
    <w:p w14:paraId="0104827A" w14:textId="3DBBC0A5" w:rsidR="001442E2" w:rsidRDefault="00DB5206" w:rsidP="001442E2">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szCs w:val="20"/>
          <w:lang w:eastAsia="en-US"/>
        </w:rPr>
      </w:pPr>
      <w:r>
        <w:rPr>
          <w:rFonts w:eastAsia="Calibri" w:cs="Arial"/>
          <w:i/>
          <w:iCs/>
          <w:color w:val="000000"/>
          <w:szCs w:val="20"/>
          <w:lang w:eastAsia="en-US"/>
        </w:rPr>
        <w:t>“</w:t>
      </w:r>
      <w:r w:rsidR="001442E2" w:rsidRPr="001442E2">
        <w:rPr>
          <w:rFonts w:eastAsia="Calibri" w:cs="Arial"/>
          <w:i/>
          <w:iCs/>
          <w:color w:val="000000"/>
          <w:szCs w:val="20"/>
          <w:lang w:eastAsia="en-US"/>
        </w:rPr>
        <w:t>AS HIPÓTESES DE INEXIGIBILIDADE (ART. 25) E DISPENSA DE LICITAÇÃO (INCISOS III E SEGUINTES DO ART. 24) DA LEI Nº 8.666, DE 1993, CUJOS VALORES NÃO ULTRAPASSEM AQUELES FIXADOS NOS INCISOS I E II DO ART. 24 DA MESMA LEI, DISPENSAM A PUBLICAÇÃO NA IMPRENSA OFICIAL DO ATO QUE AUTORIZA A CONTRATAÇÃO DIRETA, EM VIRTUDE DOS PRINCÍPIOS DA ECONOMICIDADE E EFICIÊNCIA, SEM PREJUÍZO DA UTILIZAÇÃO DE MEIOS ELETRÔNICOS DE PUBLICIDADE DOS ATOS E DA OBSERVÂNCIA DOS DEMAIS REQUISITOS DO ART. 26 E DE SEU PARÁGRAFO ÚNICO, RESPEITANDO-SE O FUNDAMENTO JURÍDICO QUE AMPAROU A DISPENSA E A INEXIGIBILIDADE."</w:t>
      </w:r>
    </w:p>
    <w:p w14:paraId="063F2E2D" w14:textId="42F343B0" w:rsidR="0076380B" w:rsidRPr="00746B81" w:rsidRDefault="0076380B" w:rsidP="0076380B">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lang w:eastAsia="en-US"/>
        </w:rPr>
      </w:pPr>
      <w:r w:rsidRPr="00746B81">
        <w:rPr>
          <w:rFonts w:eastAsia="Calibri" w:cs="Arial"/>
          <w:b/>
          <w:bCs/>
          <w:i/>
          <w:iCs/>
          <w:color w:val="000000"/>
          <w:lang w:eastAsia="en-US"/>
        </w:rPr>
        <w:t>Nota Explicativa 2:</w:t>
      </w:r>
      <w:r w:rsidRPr="0076380B">
        <w:rPr>
          <w:rFonts w:eastAsia="Calibri" w:cs="Arial"/>
          <w:i/>
          <w:iCs/>
          <w:color w:val="000000"/>
          <w:lang w:eastAsia="en-US"/>
        </w:rPr>
        <w:t xml:space="preserve"> Observar que, apesar de ser desnecessária a publicação do extrato do contrato no Diário Oficial da União, os respectivos termos aditivos a ele firmados somente terão eficácia após a publicação de seu</w:t>
      </w:r>
      <w:r w:rsidR="009B1381">
        <w:rPr>
          <w:rFonts w:eastAsia="Calibri" w:cs="Arial"/>
          <w:i/>
          <w:iCs/>
          <w:color w:val="000000"/>
          <w:lang w:eastAsia="en-US"/>
        </w:rPr>
        <w:t>s</w:t>
      </w:r>
      <w:r w:rsidRPr="0076380B">
        <w:rPr>
          <w:rFonts w:eastAsia="Calibri" w:cs="Arial"/>
          <w:i/>
          <w:iCs/>
          <w:color w:val="000000"/>
          <w:lang w:eastAsia="en-US"/>
        </w:rPr>
        <w:t xml:space="preserve"> resumo</w:t>
      </w:r>
      <w:r w:rsidR="009B1381">
        <w:rPr>
          <w:rFonts w:eastAsia="Calibri" w:cs="Arial"/>
          <w:i/>
          <w:iCs/>
          <w:color w:val="000000"/>
          <w:lang w:eastAsia="en-US"/>
        </w:rPr>
        <w:t>s</w:t>
      </w:r>
      <w:r w:rsidRPr="0076380B">
        <w:rPr>
          <w:rFonts w:eastAsia="Calibri" w:cs="Arial"/>
          <w:i/>
          <w:iCs/>
          <w:color w:val="000000"/>
          <w:lang w:eastAsia="en-US"/>
        </w:rPr>
        <w:t xml:space="preserve"> na imprensa oficial, nos termos do ANEXO VII-G, item 4, da IN nº 05/2017.</w:t>
      </w:r>
    </w:p>
    <w:p w14:paraId="74A58EA7" w14:textId="2CCF250C" w:rsidR="0070059F" w:rsidRPr="00E87608" w:rsidRDefault="000D6C4C" w:rsidP="00E164F6">
      <w:pPr>
        <w:pStyle w:val="Nivel01Titulo"/>
        <w:rPr>
          <w:rFonts w:cs="Arial"/>
        </w:rPr>
      </w:pPr>
      <w:r w:rsidRPr="00E87608">
        <w:rPr>
          <w:rFonts w:cs="Arial"/>
        </w:rPr>
        <w:t>CL</w:t>
      </w:r>
      <w:r w:rsidR="0070059F" w:rsidRPr="00E87608">
        <w:rPr>
          <w:rFonts w:cs="Arial"/>
        </w:rPr>
        <w:t xml:space="preserve">ÁUSULA DÉCIMA </w:t>
      </w:r>
      <w:r w:rsidR="006F516A">
        <w:rPr>
          <w:rFonts w:cs="Arial"/>
        </w:rPr>
        <w:t>S</w:t>
      </w:r>
      <w:r w:rsidR="000D3789">
        <w:rPr>
          <w:rFonts w:cs="Arial"/>
        </w:rPr>
        <w:t>EXT</w:t>
      </w:r>
      <w:r w:rsidR="006F516A">
        <w:rPr>
          <w:rFonts w:cs="Arial"/>
        </w:rPr>
        <w:t>A</w:t>
      </w:r>
      <w:r w:rsidR="007B70CF" w:rsidRPr="00E87608">
        <w:rPr>
          <w:rFonts w:cs="Arial"/>
        </w:rPr>
        <w:t xml:space="preserve"> </w:t>
      </w:r>
      <w:r w:rsidR="0070059F" w:rsidRPr="00E87608">
        <w:rPr>
          <w:rFonts w:cs="Arial"/>
        </w:rPr>
        <w:t>– FORO</w:t>
      </w:r>
    </w:p>
    <w:p w14:paraId="101BA022" w14:textId="45092BE9" w:rsidR="0019481F" w:rsidRPr="00391D87" w:rsidRDefault="002E69CB" w:rsidP="0019481F">
      <w:pPr>
        <w:numPr>
          <w:ilvl w:val="1"/>
          <w:numId w:val="13"/>
        </w:numPr>
        <w:spacing w:before="120" w:after="120" w:line="276" w:lineRule="auto"/>
        <w:ind w:left="425"/>
        <w:jc w:val="both"/>
        <w:rPr>
          <w:rFonts w:cs="Times New Roman"/>
          <w:szCs w:val="20"/>
        </w:rPr>
      </w:pPr>
      <w:r w:rsidRPr="002E69CB">
        <w:rPr>
          <w:rFonts w:cs="Arial"/>
          <w:szCs w:val="20"/>
        </w:rPr>
        <w:t xml:space="preserve"> </w:t>
      </w:r>
      <w:r w:rsidR="0019481F" w:rsidRPr="00391D87">
        <w:rPr>
          <w:rFonts w:cs="Times New Roman"/>
          <w:szCs w:val="20"/>
        </w:rPr>
        <w:t xml:space="preserve">O Foro para solucionar os litígios que decorrerem da execução deste Termo de Contrato será o da </w:t>
      </w:r>
      <w:r w:rsidR="0019481F" w:rsidRPr="00391D87">
        <w:rPr>
          <w:rFonts w:cs="Times New Roman"/>
          <w:color w:val="000000"/>
          <w:szCs w:val="20"/>
        </w:rPr>
        <w:t>Seção Judiciária</w:t>
      </w:r>
      <w:r w:rsidR="0019481F" w:rsidRPr="00391D87">
        <w:rPr>
          <w:rFonts w:cs="Times New Roman"/>
          <w:color w:val="FF0000"/>
          <w:szCs w:val="20"/>
        </w:rPr>
        <w:t xml:space="preserve"> </w:t>
      </w:r>
      <w:r w:rsidR="0019481F" w:rsidRPr="00391D87">
        <w:rPr>
          <w:rFonts w:cs="Times New Roman"/>
          <w:color w:val="000000"/>
          <w:szCs w:val="20"/>
        </w:rPr>
        <w:t>de</w:t>
      </w:r>
      <w:r w:rsidR="0019481F" w:rsidRPr="00391D87">
        <w:rPr>
          <w:rFonts w:cs="Times New Roman"/>
          <w:color w:val="FF0000"/>
          <w:szCs w:val="20"/>
        </w:rPr>
        <w:t xml:space="preserve"> ..................</w:t>
      </w:r>
      <w:r w:rsidR="0019481F" w:rsidRPr="00391D87">
        <w:rPr>
          <w:rFonts w:cs="Times New Roman"/>
          <w:szCs w:val="20"/>
        </w:rPr>
        <w:t xml:space="preserve"> - Justiça Federal.</w:t>
      </w:r>
    </w:p>
    <w:p w14:paraId="3A4B903D" w14:textId="77777777" w:rsidR="006F516A" w:rsidRDefault="006F516A" w:rsidP="0070059F">
      <w:pPr>
        <w:spacing w:after="120" w:line="360" w:lineRule="auto"/>
        <w:ind w:right="-15" w:firstLine="540"/>
        <w:jc w:val="both"/>
        <w:rPr>
          <w:rFonts w:cs="Arial"/>
          <w:szCs w:val="20"/>
        </w:rPr>
      </w:pPr>
    </w:p>
    <w:p w14:paraId="6306E706" w14:textId="781909C9" w:rsidR="0070059F" w:rsidRPr="00E87608" w:rsidRDefault="0070059F" w:rsidP="0070059F">
      <w:pPr>
        <w:spacing w:after="120" w:line="360" w:lineRule="auto"/>
        <w:ind w:right="-15" w:firstLine="540"/>
        <w:jc w:val="both"/>
        <w:rPr>
          <w:rFonts w:cs="Arial"/>
          <w:szCs w:val="20"/>
        </w:rPr>
      </w:pPr>
      <w:r w:rsidRPr="00E87608">
        <w:rPr>
          <w:rFonts w:cs="Arial"/>
          <w:szCs w:val="20"/>
        </w:rPr>
        <w:t>Para firmeza e validade do pactuado, o presente Termo de Contrato foi lavrado</w:t>
      </w:r>
      <w:r w:rsidR="00672195">
        <w:rPr>
          <w:rFonts w:cs="Arial"/>
          <w:szCs w:val="20"/>
        </w:rPr>
        <w:t xml:space="preserve"> e</w:t>
      </w:r>
      <w:r w:rsidRPr="00E87608">
        <w:rPr>
          <w:rFonts w:cs="Arial"/>
          <w:szCs w:val="20"/>
        </w:rPr>
        <w:t xml:space="preserve"> depois de lido e achado em ordem, vai assinado pelos contraentes</w:t>
      </w:r>
      <w:r w:rsidR="002E69CB">
        <w:rPr>
          <w:rFonts w:cs="Arial"/>
          <w:szCs w:val="20"/>
        </w:rPr>
        <w:t xml:space="preserve"> </w:t>
      </w:r>
      <w:r w:rsidR="002E69CB" w:rsidRPr="005D46E1">
        <w:rPr>
          <w:rFonts w:cs="Arial"/>
          <w:i/>
          <w:iCs/>
          <w:color w:val="FF0000"/>
          <w:szCs w:val="20"/>
        </w:rPr>
        <w:t>e por duas testemunhas</w:t>
      </w:r>
      <w:r w:rsidRPr="00E87608">
        <w:rPr>
          <w:rFonts w:cs="Arial"/>
          <w:szCs w:val="20"/>
        </w:rPr>
        <w:t xml:space="preserve">. </w:t>
      </w:r>
    </w:p>
    <w:p w14:paraId="1AD9C3BF" w14:textId="77777777" w:rsidR="0070059F" w:rsidRPr="00E87608" w:rsidRDefault="0070059F" w:rsidP="0070059F">
      <w:pPr>
        <w:spacing w:after="120" w:line="360" w:lineRule="auto"/>
        <w:ind w:right="-15"/>
        <w:jc w:val="both"/>
        <w:rPr>
          <w:rFonts w:cs="Arial"/>
          <w:szCs w:val="20"/>
        </w:rPr>
      </w:pPr>
      <w:r w:rsidRPr="00E87608">
        <w:rPr>
          <w:rFonts w:cs="Arial"/>
          <w:szCs w:val="20"/>
        </w:rPr>
        <w:t>...........................................,  .......... de.......................................... de 20.....</w:t>
      </w:r>
    </w:p>
    <w:p w14:paraId="767E04B7" w14:textId="77777777" w:rsidR="0070059F" w:rsidRPr="00E87608" w:rsidRDefault="0070059F" w:rsidP="0070059F">
      <w:pPr>
        <w:spacing w:after="120"/>
        <w:jc w:val="center"/>
        <w:rPr>
          <w:rFonts w:cs="Arial"/>
          <w:bCs/>
          <w:szCs w:val="20"/>
        </w:rPr>
      </w:pPr>
      <w:r w:rsidRPr="00E87608">
        <w:rPr>
          <w:rFonts w:cs="Arial"/>
          <w:bCs/>
          <w:szCs w:val="20"/>
        </w:rPr>
        <w:t>_________________________</w:t>
      </w:r>
    </w:p>
    <w:p w14:paraId="5B87DD9C" w14:textId="77777777" w:rsidR="0070059F" w:rsidRPr="00E87608" w:rsidRDefault="00CA2A2D" w:rsidP="0070059F">
      <w:pPr>
        <w:spacing w:after="120"/>
        <w:jc w:val="center"/>
        <w:rPr>
          <w:rFonts w:cs="Arial"/>
          <w:bCs/>
          <w:szCs w:val="20"/>
        </w:rPr>
      </w:pPr>
      <w:r w:rsidRPr="00E87608">
        <w:rPr>
          <w:rFonts w:cs="Arial"/>
          <w:bCs/>
          <w:szCs w:val="20"/>
        </w:rPr>
        <w:t xml:space="preserve">Representante </w:t>
      </w:r>
      <w:r w:rsidR="0070059F" w:rsidRPr="00E87608">
        <w:rPr>
          <w:rFonts w:cs="Arial"/>
          <w:bCs/>
          <w:szCs w:val="20"/>
        </w:rPr>
        <w:t>legal da CONTRATANTE</w:t>
      </w:r>
    </w:p>
    <w:p w14:paraId="064D90B4" w14:textId="77777777" w:rsidR="0070059F" w:rsidRPr="00E87608" w:rsidRDefault="0070059F" w:rsidP="0070059F">
      <w:pPr>
        <w:spacing w:after="120"/>
        <w:jc w:val="center"/>
        <w:rPr>
          <w:rFonts w:cs="Arial"/>
          <w:szCs w:val="20"/>
        </w:rPr>
      </w:pPr>
      <w:r w:rsidRPr="00E87608">
        <w:rPr>
          <w:rFonts w:cs="Arial"/>
          <w:szCs w:val="20"/>
        </w:rPr>
        <w:t>_________________________</w:t>
      </w:r>
    </w:p>
    <w:p w14:paraId="0C7A3C91" w14:textId="22A08021" w:rsidR="002E69CB" w:rsidRDefault="00CA2A2D" w:rsidP="00094405">
      <w:pPr>
        <w:spacing w:after="120"/>
        <w:jc w:val="center"/>
        <w:rPr>
          <w:rFonts w:cs="Arial"/>
          <w:szCs w:val="20"/>
        </w:rPr>
      </w:pPr>
      <w:r w:rsidRPr="00E87608">
        <w:rPr>
          <w:rFonts w:cs="Arial"/>
          <w:bCs/>
          <w:szCs w:val="20"/>
        </w:rPr>
        <w:t>Representante</w:t>
      </w:r>
      <w:r w:rsidRPr="00E87608">
        <w:rPr>
          <w:rFonts w:cs="Arial"/>
          <w:szCs w:val="20"/>
        </w:rPr>
        <w:t xml:space="preserve"> </w:t>
      </w:r>
      <w:r w:rsidR="0070059F" w:rsidRPr="00E87608">
        <w:rPr>
          <w:rFonts w:cs="Arial"/>
          <w:szCs w:val="20"/>
        </w:rPr>
        <w:t>legal da CONTRATADA</w:t>
      </w:r>
    </w:p>
    <w:p w14:paraId="02602518" w14:textId="036528D3" w:rsidR="00716A07" w:rsidRDefault="00716A07" w:rsidP="00094405">
      <w:pPr>
        <w:spacing w:after="120"/>
        <w:jc w:val="center"/>
        <w:rPr>
          <w:rFonts w:cs="Arial"/>
          <w:szCs w:val="20"/>
        </w:rPr>
      </w:pPr>
    </w:p>
    <w:p w14:paraId="5ADBE54B" w14:textId="59DE919E" w:rsidR="00716A07" w:rsidRDefault="00716A07" w:rsidP="00716A07">
      <w:pPr>
        <w:spacing w:after="120"/>
        <w:jc w:val="both"/>
        <w:rPr>
          <w:rFonts w:cs="Arial"/>
          <w:color w:val="FF0000"/>
          <w:szCs w:val="20"/>
        </w:rPr>
      </w:pPr>
    </w:p>
    <w:p w14:paraId="4ABB2D43" w14:textId="77777777" w:rsidR="00716A07" w:rsidRDefault="00716A07" w:rsidP="00716A07">
      <w:pPr>
        <w:spacing w:after="120"/>
        <w:jc w:val="both"/>
        <w:rPr>
          <w:rFonts w:cs="Arial"/>
          <w:i/>
          <w:iCs/>
          <w:color w:val="FF0000"/>
          <w:szCs w:val="20"/>
        </w:rPr>
      </w:pPr>
      <w:r>
        <w:rPr>
          <w:rFonts w:cs="Arial"/>
          <w:i/>
          <w:iCs/>
          <w:color w:val="FF0000"/>
          <w:szCs w:val="20"/>
        </w:rPr>
        <w:t>TESTEMUNHAS:</w:t>
      </w:r>
    </w:p>
    <w:p w14:paraId="09C45203" w14:textId="77777777" w:rsidR="00716A07" w:rsidRDefault="00716A07" w:rsidP="00716A07">
      <w:pPr>
        <w:rPr>
          <w:rFonts w:cs="Arial"/>
          <w:i/>
          <w:iCs/>
          <w:color w:val="FF0000"/>
          <w:szCs w:val="20"/>
        </w:rPr>
      </w:pPr>
      <w:r>
        <w:rPr>
          <w:rFonts w:cs="Arial"/>
          <w:i/>
          <w:iCs/>
          <w:color w:val="FF0000"/>
          <w:szCs w:val="20"/>
        </w:rPr>
        <w:lastRenderedPageBreak/>
        <w:t>1-</w:t>
      </w:r>
    </w:p>
    <w:p w14:paraId="4B8AFB6E" w14:textId="77777777" w:rsidR="00716A07" w:rsidRDefault="00716A07" w:rsidP="00716A07">
      <w:pPr>
        <w:rPr>
          <w:rFonts w:cs="Arial"/>
          <w:i/>
          <w:iCs/>
          <w:color w:val="FF0000"/>
          <w:szCs w:val="20"/>
        </w:rPr>
      </w:pPr>
      <w:r>
        <w:rPr>
          <w:rFonts w:cs="Arial"/>
          <w:i/>
          <w:iCs/>
          <w:color w:val="FF0000"/>
          <w:szCs w:val="20"/>
        </w:rPr>
        <w:t xml:space="preserve">2- </w:t>
      </w:r>
    </w:p>
    <w:p w14:paraId="009775DF" w14:textId="77777777" w:rsidR="00716A07" w:rsidRDefault="00716A07" w:rsidP="00716A07">
      <w:pPr>
        <w:rPr>
          <w:lang w:eastAsia="en-US"/>
        </w:rPr>
      </w:pPr>
    </w:p>
    <w:p w14:paraId="4D91A3D5" w14:textId="34945464" w:rsidR="00716A07" w:rsidRDefault="00716A07" w:rsidP="00716A07">
      <w:pPr>
        <w:pStyle w:val="GradeColorida-nfase11"/>
        <w:pBdr>
          <w:top w:val="single" w:sz="4" w:space="1" w:color="auto"/>
          <w:left w:val="single" w:sz="4" w:space="4" w:color="auto"/>
          <w:bottom w:val="single" w:sz="4" w:space="1" w:color="auto"/>
          <w:right w:val="single" w:sz="4" w:space="4" w:color="auto"/>
        </w:pBdr>
        <w:rPr>
          <w:rFonts w:cs="Arial"/>
          <w:bCs/>
          <w:szCs w:val="20"/>
          <w:lang w:val="pt-BR"/>
        </w:rPr>
      </w:pPr>
      <w:r>
        <w:rPr>
          <w:rFonts w:cs="Arial"/>
          <w:b/>
          <w:szCs w:val="20"/>
          <w:lang w:val="pt-BR"/>
        </w:rPr>
        <w:t xml:space="preserve">Nota Explicativa: </w:t>
      </w:r>
      <w:r>
        <w:rPr>
          <w:rFonts w:cs="Arial"/>
          <w:bCs/>
          <w:szCs w:val="20"/>
          <w:lang w:val="pt-BR"/>
        </w:rPr>
        <w:t>É recomendável que, além da assinatura do responsável legal da CONTRATANTE e da CONTRATADA,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w:t>
      </w:r>
      <w:r>
        <w:rPr>
          <w:rFonts w:cs="Arial"/>
          <w:bCs/>
          <w:szCs w:val="20"/>
          <w:lang w:val="pt-BR"/>
        </w:rPr>
        <w:br/>
        <w:t>Civil de 2015, a recomendação acima é uma verdadeira cautela, que visa evitar eventual discussão judicial e tornar mais eficiente a cobrança dos créditos, se eventualmente for necessária no caso concreto. Vide: Nota n. 00013/2021/DECOR/CGU/AGU e respectivos Despachos de Aprovação - NUP 23282.002192/2019-93</w:t>
      </w:r>
    </w:p>
    <w:p w14:paraId="4A852DF1" w14:textId="77777777" w:rsidR="00716A07" w:rsidRPr="00FB35E6" w:rsidRDefault="00716A07" w:rsidP="00716A07">
      <w:pPr>
        <w:spacing w:after="120"/>
        <w:jc w:val="both"/>
        <w:rPr>
          <w:rFonts w:cs="Arial"/>
          <w:color w:val="FF0000"/>
          <w:szCs w:val="20"/>
        </w:rPr>
      </w:pPr>
    </w:p>
    <w:sectPr w:rsidR="00716A07" w:rsidRPr="00FB35E6" w:rsidSect="007327AF">
      <w:footerReference w:type="default" r:id="rId11"/>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A00F" w14:textId="77777777" w:rsidR="001639C4" w:rsidRDefault="001639C4">
      <w:r>
        <w:separator/>
      </w:r>
    </w:p>
  </w:endnote>
  <w:endnote w:type="continuationSeparator" w:id="0">
    <w:p w14:paraId="61C70646" w14:textId="77777777" w:rsidR="001639C4" w:rsidRDefault="0016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DB2E" w14:textId="77777777" w:rsidR="009B0D00" w:rsidRPr="00C320D5" w:rsidRDefault="009B0D00" w:rsidP="009B0D00">
    <w:pPr>
      <w:pStyle w:val="Rodap"/>
      <w:rPr>
        <w:rFonts w:ascii="Times New Roman" w:hAnsi="Times New Roman" w:cs="Times New Roman"/>
      </w:rPr>
    </w:pPr>
    <w:r w:rsidRPr="00C320D5">
      <w:rPr>
        <w:rFonts w:ascii="Times New Roman" w:hAnsi="Times New Roman" w:cs="Times New Roman"/>
      </w:rPr>
      <w:t>____________________________________________________________________</w:t>
    </w:r>
  </w:p>
  <w:p w14:paraId="775CEA07" w14:textId="6F45C3A4" w:rsidR="009B0D00" w:rsidRPr="00683F76" w:rsidRDefault="009B0D00" w:rsidP="007353B1">
    <w:pPr>
      <w:rPr>
        <w:sz w:val="12"/>
        <w:szCs w:val="12"/>
      </w:rPr>
    </w:pPr>
    <w:r w:rsidRPr="00683F76">
      <w:rPr>
        <w:sz w:val="12"/>
        <w:szCs w:val="12"/>
      </w:rPr>
      <w:t xml:space="preserve">Termo de Contrato - Modelo para </w:t>
    </w:r>
    <w:r w:rsidR="00FB35E6" w:rsidRPr="00683F76">
      <w:rPr>
        <w:sz w:val="12"/>
        <w:szCs w:val="12"/>
      </w:rPr>
      <w:t>Contratação de Capacitação – Inexigibilidade de Licitação</w:t>
    </w:r>
  </w:p>
  <w:p w14:paraId="626F5F3D" w14:textId="56F0E1B3" w:rsidR="00683F76" w:rsidRPr="00683F76" w:rsidRDefault="00683F76" w:rsidP="007353B1">
    <w:pPr>
      <w:rPr>
        <w:sz w:val="12"/>
        <w:szCs w:val="12"/>
      </w:rPr>
    </w:pPr>
    <w:r w:rsidRPr="00683F76">
      <w:rPr>
        <w:sz w:val="12"/>
        <w:szCs w:val="12"/>
      </w:rPr>
      <w:t xml:space="preserve">Projeto Básico - Modelo para Contratação de Capacitação – Inexigibilidade de Licitação </w:t>
    </w:r>
    <w:r w:rsidR="000E5B5F">
      <w:rPr>
        <w:sz w:val="12"/>
        <w:szCs w:val="12"/>
      </w:rPr>
      <w:t>(</w:t>
    </w:r>
    <w:r w:rsidRPr="00683F76">
      <w:rPr>
        <w:sz w:val="12"/>
        <w:szCs w:val="12"/>
      </w:rPr>
      <w:t>Lei nº 8.666/93)</w:t>
    </w:r>
  </w:p>
  <w:p w14:paraId="2FEE710A" w14:textId="38411EDE" w:rsidR="009B0D00" w:rsidRPr="00683F76" w:rsidRDefault="009759F9" w:rsidP="007353B1">
    <w:pPr>
      <w:rPr>
        <w:sz w:val="12"/>
        <w:szCs w:val="12"/>
      </w:rPr>
    </w:pPr>
    <w:r w:rsidRPr="00683F76">
      <w:rPr>
        <w:sz w:val="12"/>
        <w:szCs w:val="12"/>
      </w:rPr>
      <w:t>Atualização:</w:t>
    </w:r>
    <w:r w:rsidR="005E6723" w:rsidRPr="00683F76">
      <w:rPr>
        <w:sz w:val="12"/>
        <w:szCs w:val="12"/>
      </w:rPr>
      <w:t xml:space="preserve"> </w:t>
    </w:r>
    <w:proofErr w:type="gramStart"/>
    <w:r w:rsidR="00343590">
      <w:rPr>
        <w:sz w:val="12"/>
        <w:szCs w:val="12"/>
      </w:rPr>
      <w:t>Julho</w:t>
    </w:r>
    <w:proofErr w:type="gramEnd"/>
    <w:r w:rsidR="00FB35E6" w:rsidRPr="00683F76">
      <w:rPr>
        <w:sz w:val="12"/>
        <w:szCs w:val="1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0A54" w14:textId="77777777" w:rsidR="001639C4" w:rsidRDefault="001639C4">
      <w:r>
        <w:separator/>
      </w:r>
    </w:p>
  </w:footnote>
  <w:footnote w:type="continuationSeparator" w:id="0">
    <w:p w14:paraId="6CE6F579" w14:textId="77777777" w:rsidR="001639C4" w:rsidRDefault="00163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581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86F5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0FB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7CF8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8A6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6ACF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08A8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4AC0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388B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AC0BB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1FA0F6F"/>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D82A6F"/>
    <w:multiLevelType w:val="multilevel"/>
    <w:tmpl w:val="4EB6F664"/>
    <w:lvl w:ilvl="0">
      <w:start w:val="5"/>
      <w:numFmt w:val="decimal"/>
      <w:lvlText w:val="%1"/>
      <w:lvlJc w:val="left"/>
      <w:pPr>
        <w:tabs>
          <w:tab w:val="num" w:pos="360"/>
        </w:tabs>
        <w:ind w:left="360" w:hanging="360"/>
      </w:pPr>
      <w:rPr>
        <w:rFonts w:cs="Arial" w:hint="default"/>
      </w:rPr>
    </w:lvl>
    <w:lvl w:ilvl="1">
      <w:start w:val="2"/>
      <w:numFmt w:val="decimal"/>
      <w:lvlText w:val="%1.%2"/>
      <w:lvlJc w:val="left"/>
      <w:pPr>
        <w:tabs>
          <w:tab w:val="num" w:pos="644"/>
        </w:tabs>
        <w:ind w:left="644" w:hanging="360"/>
      </w:pPr>
      <w:rPr>
        <w:rFonts w:cs="Arial" w:hint="default"/>
      </w:rPr>
    </w:lvl>
    <w:lvl w:ilvl="2">
      <w:start w:val="1"/>
      <w:numFmt w:val="decimal"/>
      <w:lvlText w:val="%1.%2.%3"/>
      <w:lvlJc w:val="left"/>
      <w:pPr>
        <w:tabs>
          <w:tab w:val="num" w:pos="1288"/>
        </w:tabs>
        <w:ind w:left="1288" w:hanging="720"/>
      </w:pPr>
      <w:rPr>
        <w:rFonts w:cs="Arial" w:hint="default"/>
      </w:rPr>
    </w:lvl>
    <w:lvl w:ilvl="3">
      <w:start w:val="1"/>
      <w:numFmt w:val="decimal"/>
      <w:lvlText w:val="%1.%2.%3.%4"/>
      <w:lvlJc w:val="left"/>
      <w:pPr>
        <w:tabs>
          <w:tab w:val="num" w:pos="1572"/>
        </w:tabs>
        <w:ind w:left="1572" w:hanging="720"/>
      </w:pPr>
      <w:rPr>
        <w:rFonts w:cs="Arial" w:hint="default"/>
      </w:rPr>
    </w:lvl>
    <w:lvl w:ilvl="4">
      <w:start w:val="1"/>
      <w:numFmt w:val="decimal"/>
      <w:lvlText w:val="%1.%2.%3.%4.%5"/>
      <w:lvlJc w:val="left"/>
      <w:pPr>
        <w:tabs>
          <w:tab w:val="num" w:pos="1856"/>
        </w:tabs>
        <w:ind w:left="1856" w:hanging="720"/>
      </w:pPr>
      <w:rPr>
        <w:rFonts w:cs="Arial" w:hint="default"/>
      </w:rPr>
    </w:lvl>
    <w:lvl w:ilvl="5">
      <w:start w:val="1"/>
      <w:numFmt w:val="decimal"/>
      <w:lvlText w:val="%1.%2.%3.%4.%5.%6"/>
      <w:lvlJc w:val="left"/>
      <w:pPr>
        <w:tabs>
          <w:tab w:val="num" w:pos="2500"/>
        </w:tabs>
        <w:ind w:left="2500" w:hanging="1080"/>
      </w:pPr>
      <w:rPr>
        <w:rFonts w:cs="Arial" w:hint="default"/>
      </w:rPr>
    </w:lvl>
    <w:lvl w:ilvl="6">
      <w:start w:val="1"/>
      <w:numFmt w:val="decimal"/>
      <w:lvlText w:val="%1.%2.%3.%4.%5.%6.%7"/>
      <w:lvlJc w:val="left"/>
      <w:pPr>
        <w:tabs>
          <w:tab w:val="num" w:pos="2784"/>
        </w:tabs>
        <w:ind w:left="2784" w:hanging="1080"/>
      </w:pPr>
      <w:rPr>
        <w:rFonts w:cs="Arial" w:hint="default"/>
      </w:rPr>
    </w:lvl>
    <w:lvl w:ilvl="7">
      <w:start w:val="1"/>
      <w:numFmt w:val="decimal"/>
      <w:lvlText w:val="%1.%2.%3.%4.%5.%6.%7.%8"/>
      <w:lvlJc w:val="left"/>
      <w:pPr>
        <w:tabs>
          <w:tab w:val="num" w:pos="3428"/>
        </w:tabs>
        <w:ind w:left="3428" w:hanging="1440"/>
      </w:pPr>
      <w:rPr>
        <w:rFonts w:cs="Arial" w:hint="default"/>
      </w:rPr>
    </w:lvl>
    <w:lvl w:ilvl="8">
      <w:start w:val="1"/>
      <w:numFmt w:val="decimal"/>
      <w:lvlText w:val="%1.%2.%3.%4.%5.%6.%7.%8.%9"/>
      <w:lvlJc w:val="left"/>
      <w:pPr>
        <w:tabs>
          <w:tab w:val="num" w:pos="3712"/>
        </w:tabs>
        <w:ind w:left="3712" w:hanging="1440"/>
      </w:pPr>
      <w:rPr>
        <w:rFonts w:cs="Arial" w:hint="default"/>
      </w:rPr>
    </w:lvl>
  </w:abstractNum>
  <w:abstractNum w:abstractNumId="14"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722566"/>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5DA023B"/>
    <w:multiLevelType w:val="multilevel"/>
    <w:tmpl w:val="EADE0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9"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984623"/>
    <w:multiLevelType w:val="multilevel"/>
    <w:tmpl w:val="F932A26A"/>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C560EE"/>
    <w:multiLevelType w:val="hybridMultilevel"/>
    <w:tmpl w:val="8D0EEAB6"/>
    <w:lvl w:ilvl="0" w:tplc="EBBE9DBC">
      <w:start w:val="1"/>
      <w:numFmt w:val="lowerLetter"/>
      <w:lvlText w:val="%1)"/>
      <w:lvlJc w:val="left"/>
      <w:pPr>
        <w:ind w:left="1854" w:hanging="360"/>
      </w:pPr>
      <w:rPr>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30C81A75"/>
    <w:multiLevelType w:val="multilevel"/>
    <w:tmpl w:val="B404B2B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Arial" w:hAnsi="Arial" w:cs="Arial"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532765A"/>
    <w:multiLevelType w:val="multilevel"/>
    <w:tmpl w:val="38E294AE"/>
    <w:lvl w:ilvl="0">
      <w:start w:val="8"/>
      <w:numFmt w:val="decimal"/>
      <w:lvlText w:val="%1"/>
      <w:lvlJc w:val="left"/>
      <w:pPr>
        <w:ind w:left="440" w:hanging="440"/>
      </w:pPr>
      <w:rPr>
        <w:rFonts w:cs="Times New Roman" w:hint="default"/>
      </w:rPr>
    </w:lvl>
    <w:lvl w:ilvl="1">
      <w:start w:val="3"/>
      <w:numFmt w:val="decimal"/>
      <w:lvlText w:val="%1.%2"/>
      <w:lvlJc w:val="left"/>
      <w:pPr>
        <w:ind w:left="582" w:hanging="4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6"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7"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8"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15:restartNumberingAfterBreak="0">
    <w:nsid w:val="46D17BF8"/>
    <w:multiLevelType w:val="hybridMultilevel"/>
    <w:tmpl w:val="D21619E2"/>
    <w:lvl w:ilvl="0" w:tplc="0416000F">
      <w:start w:val="6"/>
      <w:numFmt w:val="decimal"/>
      <w:lvlText w:val="%1."/>
      <w:lvlJc w:val="left"/>
      <w:pPr>
        <w:tabs>
          <w:tab w:val="num" w:pos="720"/>
        </w:tabs>
        <w:ind w:left="720" w:hanging="360"/>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5AACD610">
      <w:start w:val="15"/>
      <w:numFmt w:val="decimal"/>
      <w:lvlText w:val="%5"/>
      <w:lvlJc w:val="left"/>
      <w:pPr>
        <w:tabs>
          <w:tab w:val="num" w:pos="3600"/>
        </w:tabs>
        <w:ind w:left="3600" w:hanging="360"/>
      </w:pPr>
      <w:rPr>
        <w:rFonts w:hint="default"/>
        <w:b/>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D668AF"/>
    <w:multiLevelType w:val="multilevel"/>
    <w:tmpl w:val="C1A2F2A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2DE7CEC"/>
    <w:multiLevelType w:val="multilevel"/>
    <w:tmpl w:val="92F66D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5AE634B"/>
    <w:multiLevelType w:val="multilevel"/>
    <w:tmpl w:val="00C6007C"/>
    <w:lvl w:ilvl="0">
      <w:start w:val="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9"/>
  </w:num>
  <w:num w:numId="2">
    <w:abstractNumId w:val="14"/>
  </w:num>
  <w:num w:numId="3">
    <w:abstractNumId w:val="18"/>
  </w:num>
  <w:num w:numId="4">
    <w:abstractNumId w:val="32"/>
  </w:num>
  <w:num w:numId="5">
    <w:abstractNumId w:val="16"/>
  </w:num>
  <w:num w:numId="6">
    <w:abstractNumId w:val="29"/>
  </w:num>
  <w:num w:numId="7">
    <w:abstractNumId w:val="26"/>
  </w:num>
  <w:num w:numId="8">
    <w:abstractNumId w:val="27"/>
  </w:num>
  <w:num w:numId="9">
    <w:abstractNumId w:val="31"/>
  </w:num>
  <w:num w:numId="10">
    <w:abstractNumId w:val="11"/>
  </w:num>
  <w:num w:numId="11">
    <w:abstractNumId w:val="28"/>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num>
  <w:num w:numId="15">
    <w:abstractNumId w:val="24"/>
  </w:num>
  <w:num w:numId="16">
    <w:abstractNumId w:val="5"/>
  </w:num>
  <w:num w:numId="17">
    <w:abstractNumId w:val="9"/>
  </w:num>
  <w:num w:numId="18">
    <w:abstractNumId w:val="4"/>
  </w:num>
  <w:num w:numId="19">
    <w:abstractNumId w:val="3"/>
  </w:num>
  <w:num w:numId="20">
    <w:abstractNumId w:val="2"/>
  </w:num>
  <w:num w:numId="21">
    <w:abstractNumId w:val="1"/>
  </w:num>
  <w:num w:numId="22">
    <w:abstractNumId w:val="6"/>
  </w:num>
  <w:num w:numId="23">
    <w:abstractNumId w:val="7"/>
  </w:num>
  <w:num w:numId="24">
    <w:abstractNumId w:val="8"/>
  </w:num>
  <w:num w:numId="25">
    <w:abstractNumId w:val="10"/>
  </w:num>
  <w:num w:numId="26">
    <w:abstractNumId w:val="30"/>
  </w:num>
  <w:num w:numId="27">
    <w:abstractNumId w:val="13"/>
  </w:num>
  <w:num w:numId="28">
    <w:abstractNumId w:val="35"/>
  </w:num>
  <w:num w:numId="29">
    <w:abstractNumId w:val="36"/>
  </w:num>
  <w:num w:numId="30">
    <w:abstractNumId w:val="33"/>
  </w:num>
  <w:num w:numId="31">
    <w:abstractNumId w:val="17"/>
  </w:num>
  <w:num w:numId="32">
    <w:abstractNumId w:val="20"/>
  </w:num>
  <w:num w:numId="33">
    <w:abstractNumId w:val="12"/>
  </w:num>
  <w:num w:numId="34">
    <w:abstractNumId w:val="21"/>
  </w:num>
  <w:num w:numId="35">
    <w:abstractNumId w:val="0"/>
  </w:num>
  <w:num w:numId="36">
    <w:abstractNumId w:val="34"/>
  </w:num>
  <w:num w:numId="37">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4"/>
  </w:num>
  <w:num w:numId="40">
    <w:abstractNumId w:val="25"/>
  </w:num>
  <w:num w:numId="41">
    <w:abstractNumId w:val="22"/>
  </w:num>
  <w:num w:numId="4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06"/>
    <w:rsid w:val="000005B7"/>
    <w:rsid w:val="000010C9"/>
    <w:rsid w:val="0000236D"/>
    <w:rsid w:val="00003298"/>
    <w:rsid w:val="0000581A"/>
    <w:rsid w:val="00011064"/>
    <w:rsid w:val="00015D4C"/>
    <w:rsid w:val="00020D1E"/>
    <w:rsid w:val="000215E1"/>
    <w:rsid w:val="0002260C"/>
    <w:rsid w:val="0002306D"/>
    <w:rsid w:val="000242C8"/>
    <w:rsid w:val="00027155"/>
    <w:rsid w:val="000318BA"/>
    <w:rsid w:val="000328C3"/>
    <w:rsid w:val="00034A29"/>
    <w:rsid w:val="00040957"/>
    <w:rsid w:val="00042428"/>
    <w:rsid w:val="00046628"/>
    <w:rsid w:val="00047D73"/>
    <w:rsid w:val="00054B08"/>
    <w:rsid w:val="00056433"/>
    <w:rsid w:val="00056B9E"/>
    <w:rsid w:val="00057404"/>
    <w:rsid w:val="000575AE"/>
    <w:rsid w:val="00057E0C"/>
    <w:rsid w:val="00060414"/>
    <w:rsid w:val="00061023"/>
    <w:rsid w:val="00062853"/>
    <w:rsid w:val="0006537A"/>
    <w:rsid w:val="00066688"/>
    <w:rsid w:val="000670EC"/>
    <w:rsid w:val="000677A2"/>
    <w:rsid w:val="00070EA5"/>
    <w:rsid w:val="00076CBC"/>
    <w:rsid w:val="000779C7"/>
    <w:rsid w:val="0008022B"/>
    <w:rsid w:val="00081098"/>
    <w:rsid w:val="00087EF2"/>
    <w:rsid w:val="00090F5D"/>
    <w:rsid w:val="00092759"/>
    <w:rsid w:val="00094321"/>
    <w:rsid w:val="00094405"/>
    <w:rsid w:val="000A102A"/>
    <w:rsid w:val="000A1A7B"/>
    <w:rsid w:val="000A1B88"/>
    <w:rsid w:val="000A23DA"/>
    <w:rsid w:val="000A674F"/>
    <w:rsid w:val="000B0C17"/>
    <w:rsid w:val="000B5E24"/>
    <w:rsid w:val="000B7B55"/>
    <w:rsid w:val="000B7C00"/>
    <w:rsid w:val="000C123B"/>
    <w:rsid w:val="000C21AD"/>
    <w:rsid w:val="000C2C16"/>
    <w:rsid w:val="000C670A"/>
    <w:rsid w:val="000C6D0B"/>
    <w:rsid w:val="000D2AC3"/>
    <w:rsid w:val="000D3789"/>
    <w:rsid w:val="000D6C4C"/>
    <w:rsid w:val="000E0042"/>
    <w:rsid w:val="000E2CBE"/>
    <w:rsid w:val="000E5B5F"/>
    <w:rsid w:val="000F0E57"/>
    <w:rsid w:val="000F1C1C"/>
    <w:rsid w:val="000F4088"/>
    <w:rsid w:val="000F4F96"/>
    <w:rsid w:val="000F5A07"/>
    <w:rsid w:val="00100990"/>
    <w:rsid w:val="00103F72"/>
    <w:rsid w:val="00105707"/>
    <w:rsid w:val="001103FF"/>
    <w:rsid w:val="00113EEB"/>
    <w:rsid w:val="001219B0"/>
    <w:rsid w:val="00123C55"/>
    <w:rsid w:val="00124990"/>
    <w:rsid w:val="001304C0"/>
    <w:rsid w:val="001315F2"/>
    <w:rsid w:val="001373B2"/>
    <w:rsid w:val="0014004B"/>
    <w:rsid w:val="0014325E"/>
    <w:rsid w:val="001442E2"/>
    <w:rsid w:val="00146BDF"/>
    <w:rsid w:val="001516EA"/>
    <w:rsid w:val="00152908"/>
    <w:rsid w:val="00153E25"/>
    <w:rsid w:val="00154505"/>
    <w:rsid w:val="0015684D"/>
    <w:rsid w:val="00160BBD"/>
    <w:rsid w:val="00160DA4"/>
    <w:rsid w:val="00161B87"/>
    <w:rsid w:val="00162D31"/>
    <w:rsid w:val="001639C4"/>
    <w:rsid w:val="001641A5"/>
    <w:rsid w:val="0016584A"/>
    <w:rsid w:val="001671B9"/>
    <w:rsid w:val="00170CE1"/>
    <w:rsid w:val="00172946"/>
    <w:rsid w:val="001742AA"/>
    <w:rsid w:val="00174CAA"/>
    <w:rsid w:val="00177CD5"/>
    <w:rsid w:val="001817D2"/>
    <w:rsid w:val="00182096"/>
    <w:rsid w:val="00184086"/>
    <w:rsid w:val="00185C35"/>
    <w:rsid w:val="001870B8"/>
    <w:rsid w:val="001904A8"/>
    <w:rsid w:val="00193528"/>
    <w:rsid w:val="0019481F"/>
    <w:rsid w:val="001A1732"/>
    <w:rsid w:val="001A2CE9"/>
    <w:rsid w:val="001A3A05"/>
    <w:rsid w:val="001A3E18"/>
    <w:rsid w:val="001A6538"/>
    <w:rsid w:val="001B005B"/>
    <w:rsid w:val="001B21A4"/>
    <w:rsid w:val="001B4C30"/>
    <w:rsid w:val="001C3F32"/>
    <w:rsid w:val="001C48B6"/>
    <w:rsid w:val="001C4C04"/>
    <w:rsid w:val="001C694F"/>
    <w:rsid w:val="001C721E"/>
    <w:rsid w:val="001D5C89"/>
    <w:rsid w:val="001D65F2"/>
    <w:rsid w:val="001E1D7A"/>
    <w:rsid w:val="001E21A2"/>
    <w:rsid w:val="001E27B9"/>
    <w:rsid w:val="001E3AAF"/>
    <w:rsid w:val="001F0A6E"/>
    <w:rsid w:val="001F1CE5"/>
    <w:rsid w:val="001F39FA"/>
    <w:rsid w:val="00202A04"/>
    <w:rsid w:val="00202CDE"/>
    <w:rsid w:val="00205197"/>
    <w:rsid w:val="0020593D"/>
    <w:rsid w:val="00207B98"/>
    <w:rsid w:val="00210001"/>
    <w:rsid w:val="00210134"/>
    <w:rsid w:val="0021106D"/>
    <w:rsid w:val="00211790"/>
    <w:rsid w:val="00221BA5"/>
    <w:rsid w:val="00222980"/>
    <w:rsid w:val="00222BA6"/>
    <w:rsid w:val="002241A2"/>
    <w:rsid w:val="00231E9C"/>
    <w:rsid w:val="00232180"/>
    <w:rsid w:val="00236989"/>
    <w:rsid w:val="00240B17"/>
    <w:rsid w:val="00241D78"/>
    <w:rsid w:val="002447CA"/>
    <w:rsid w:val="00246DAE"/>
    <w:rsid w:val="002538B4"/>
    <w:rsid w:val="002538E3"/>
    <w:rsid w:val="00255C24"/>
    <w:rsid w:val="00260802"/>
    <w:rsid w:val="0026386A"/>
    <w:rsid w:val="00267125"/>
    <w:rsid w:val="00267B22"/>
    <w:rsid w:val="0027017A"/>
    <w:rsid w:val="00271CB6"/>
    <w:rsid w:val="0027301A"/>
    <w:rsid w:val="00274947"/>
    <w:rsid w:val="00275DB7"/>
    <w:rsid w:val="00276ECC"/>
    <w:rsid w:val="00281656"/>
    <w:rsid w:val="00281D0C"/>
    <w:rsid w:val="002841BC"/>
    <w:rsid w:val="00284939"/>
    <w:rsid w:val="0028765E"/>
    <w:rsid w:val="0029037D"/>
    <w:rsid w:val="00292196"/>
    <w:rsid w:val="002937D4"/>
    <w:rsid w:val="00294601"/>
    <w:rsid w:val="00296387"/>
    <w:rsid w:val="002B0C0A"/>
    <w:rsid w:val="002C54C1"/>
    <w:rsid w:val="002C6DD2"/>
    <w:rsid w:val="002D4427"/>
    <w:rsid w:val="002D78B4"/>
    <w:rsid w:val="002D79B8"/>
    <w:rsid w:val="002D7C8E"/>
    <w:rsid w:val="002E160F"/>
    <w:rsid w:val="002E3DEF"/>
    <w:rsid w:val="002E3F91"/>
    <w:rsid w:val="002E480D"/>
    <w:rsid w:val="002E5F6B"/>
    <w:rsid w:val="002E69CB"/>
    <w:rsid w:val="002F059B"/>
    <w:rsid w:val="002F084D"/>
    <w:rsid w:val="002F245B"/>
    <w:rsid w:val="002F308B"/>
    <w:rsid w:val="00300AE0"/>
    <w:rsid w:val="00303A06"/>
    <w:rsid w:val="00306B15"/>
    <w:rsid w:val="003079F0"/>
    <w:rsid w:val="00310B4A"/>
    <w:rsid w:val="003238C3"/>
    <w:rsid w:val="00324BCD"/>
    <w:rsid w:val="00324F30"/>
    <w:rsid w:val="00325023"/>
    <w:rsid w:val="00325639"/>
    <w:rsid w:val="00325FD8"/>
    <w:rsid w:val="003265B9"/>
    <w:rsid w:val="00327232"/>
    <w:rsid w:val="00331182"/>
    <w:rsid w:val="00331B8A"/>
    <w:rsid w:val="00334E6B"/>
    <w:rsid w:val="00335A16"/>
    <w:rsid w:val="00337E4C"/>
    <w:rsid w:val="00340EE0"/>
    <w:rsid w:val="00343032"/>
    <w:rsid w:val="00343590"/>
    <w:rsid w:val="00346A70"/>
    <w:rsid w:val="00347C56"/>
    <w:rsid w:val="0035368D"/>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22F7"/>
    <w:rsid w:val="003933DD"/>
    <w:rsid w:val="003959F6"/>
    <w:rsid w:val="003A73C1"/>
    <w:rsid w:val="003B3C41"/>
    <w:rsid w:val="003B791E"/>
    <w:rsid w:val="003C609E"/>
    <w:rsid w:val="003C6275"/>
    <w:rsid w:val="003C6439"/>
    <w:rsid w:val="003D0467"/>
    <w:rsid w:val="003D25A8"/>
    <w:rsid w:val="003D5D4A"/>
    <w:rsid w:val="003E1EA3"/>
    <w:rsid w:val="003E4927"/>
    <w:rsid w:val="003E4D76"/>
    <w:rsid w:val="003E55B1"/>
    <w:rsid w:val="003E7D21"/>
    <w:rsid w:val="003F004A"/>
    <w:rsid w:val="003F1437"/>
    <w:rsid w:val="003F185C"/>
    <w:rsid w:val="003F36A3"/>
    <w:rsid w:val="003F5F0C"/>
    <w:rsid w:val="0040055D"/>
    <w:rsid w:val="0040443F"/>
    <w:rsid w:val="004053E1"/>
    <w:rsid w:val="00407F1C"/>
    <w:rsid w:val="0041025B"/>
    <w:rsid w:val="00413ED6"/>
    <w:rsid w:val="00415F27"/>
    <w:rsid w:val="00416A59"/>
    <w:rsid w:val="00417CA8"/>
    <w:rsid w:val="0042190C"/>
    <w:rsid w:val="00423900"/>
    <w:rsid w:val="00425359"/>
    <w:rsid w:val="004316D7"/>
    <w:rsid w:val="00431EDA"/>
    <w:rsid w:val="0043231C"/>
    <w:rsid w:val="00432470"/>
    <w:rsid w:val="00435447"/>
    <w:rsid w:val="00437AA2"/>
    <w:rsid w:val="00437AAE"/>
    <w:rsid w:val="004417CD"/>
    <w:rsid w:val="00441EA1"/>
    <w:rsid w:val="00445798"/>
    <w:rsid w:val="0044725C"/>
    <w:rsid w:val="00447465"/>
    <w:rsid w:val="00455CBE"/>
    <w:rsid w:val="00455EB7"/>
    <w:rsid w:val="00455FD5"/>
    <w:rsid w:val="00456A3A"/>
    <w:rsid w:val="00457F5B"/>
    <w:rsid w:val="00460E8A"/>
    <w:rsid w:val="004615EA"/>
    <w:rsid w:val="00461DA7"/>
    <w:rsid w:val="0046230A"/>
    <w:rsid w:val="00462C95"/>
    <w:rsid w:val="0046308F"/>
    <w:rsid w:val="0046486A"/>
    <w:rsid w:val="004773FC"/>
    <w:rsid w:val="00480328"/>
    <w:rsid w:val="00480C03"/>
    <w:rsid w:val="004834FC"/>
    <w:rsid w:val="00483B15"/>
    <w:rsid w:val="00483FB9"/>
    <w:rsid w:val="00494AE7"/>
    <w:rsid w:val="004A1E7A"/>
    <w:rsid w:val="004A3DAE"/>
    <w:rsid w:val="004B05B0"/>
    <w:rsid w:val="004B0CAC"/>
    <w:rsid w:val="004B19B5"/>
    <w:rsid w:val="004B1D7D"/>
    <w:rsid w:val="004B460A"/>
    <w:rsid w:val="004B68A2"/>
    <w:rsid w:val="004C0212"/>
    <w:rsid w:val="004C05F9"/>
    <w:rsid w:val="004C5D7E"/>
    <w:rsid w:val="004D107E"/>
    <w:rsid w:val="004D5EFC"/>
    <w:rsid w:val="004E0194"/>
    <w:rsid w:val="004E79BB"/>
    <w:rsid w:val="004F1A48"/>
    <w:rsid w:val="004F30E3"/>
    <w:rsid w:val="004F5DF9"/>
    <w:rsid w:val="004F66B4"/>
    <w:rsid w:val="004F6B10"/>
    <w:rsid w:val="004F78C6"/>
    <w:rsid w:val="0050224C"/>
    <w:rsid w:val="005037A6"/>
    <w:rsid w:val="00512A5C"/>
    <w:rsid w:val="00512D53"/>
    <w:rsid w:val="00514883"/>
    <w:rsid w:val="00517D9B"/>
    <w:rsid w:val="0053132E"/>
    <w:rsid w:val="00535014"/>
    <w:rsid w:val="005377C5"/>
    <w:rsid w:val="0054481A"/>
    <w:rsid w:val="00553791"/>
    <w:rsid w:val="00554CF4"/>
    <w:rsid w:val="00561C04"/>
    <w:rsid w:val="0056213B"/>
    <w:rsid w:val="00562F82"/>
    <w:rsid w:val="00564913"/>
    <w:rsid w:val="00573C5A"/>
    <w:rsid w:val="0057623B"/>
    <w:rsid w:val="005800D8"/>
    <w:rsid w:val="005846C9"/>
    <w:rsid w:val="005873FC"/>
    <w:rsid w:val="005876CD"/>
    <w:rsid w:val="005903E5"/>
    <w:rsid w:val="00590EAF"/>
    <w:rsid w:val="0059428F"/>
    <w:rsid w:val="00595DA6"/>
    <w:rsid w:val="00596E71"/>
    <w:rsid w:val="005A6A91"/>
    <w:rsid w:val="005B0066"/>
    <w:rsid w:val="005B26A7"/>
    <w:rsid w:val="005C3930"/>
    <w:rsid w:val="005C76D8"/>
    <w:rsid w:val="005D207E"/>
    <w:rsid w:val="005D23DB"/>
    <w:rsid w:val="005D46E1"/>
    <w:rsid w:val="005E1321"/>
    <w:rsid w:val="005E1EDA"/>
    <w:rsid w:val="005E2DD4"/>
    <w:rsid w:val="005E62AD"/>
    <w:rsid w:val="005E6723"/>
    <w:rsid w:val="005E6D43"/>
    <w:rsid w:val="005F6F64"/>
    <w:rsid w:val="005F7B0A"/>
    <w:rsid w:val="00602B88"/>
    <w:rsid w:val="006030A2"/>
    <w:rsid w:val="00605C11"/>
    <w:rsid w:val="00606440"/>
    <w:rsid w:val="006078C2"/>
    <w:rsid w:val="006161E4"/>
    <w:rsid w:val="006171A9"/>
    <w:rsid w:val="00623436"/>
    <w:rsid w:val="006261CA"/>
    <w:rsid w:val="0062722C"/>
    <w:rsid w:val="006328B1"/>
    <w:rsid w:val="00640F39"/>
    <w:rsid w:val="006463F8"/>
    <w:rsid w:val="00655AAF"/>
    <w:rsid w:val="00656A30"/>
    <w:rsid w:val="00666573"/>
    <w:rsid w:val="006673E7"/>
    <w:rsid w:val="00672195"/>
    <w:rsid w:val="00674964"/>
    <w:rsid w:val="00680B7E"/>
    <w:rsid w:val="00683B94"/>
    <w:rsid w:val="00683F76"/>
    <w:rsid w:val="00684B3A"/>
    <w:rsid w:val="0068523A"/>
    <w:rsid w:val="00686692"/>
    <w:rsid w:val="00693033"/>
    <w:rsid w:val="00693321"/>
    <w:rsid w:val="0069417F"/>
    <w:rsid w:val="00694893"/>
    <w:rsid w:val="00694DD9"/>
    <w:rsid w:val="006A12B1"/>
    <w:rsid w:val="006A1C65"/>
    <w:rsid w:val="006A4812"/>
    <w:rsid w:val="006A5F42"/>
    <w:rsid w:val="006A6103"/>
    <w:rsid w:val="006B0DF1"/>
    <w:rsid w:val="006B10ED"/>
    <w:rsid w:val="006B156A"/>
    <w:rsid w:val="006B3A51"/>
    <w:rsid w:val="006B51B2"/>
    <w:rsid w:val="006C17A0"/>
    <w:rsid w:val="006C2D80"/>
    <w:rsid w:val="006C55D1"/>
    <w:rsid w:val="006C6198"/>
    <w:rsid w:val="006D27E3"/>
    <w:rsid w:val="006D2E8C"/>
    <w:rsid w:val="006D4135"/>
    <w:rsid w:val="006D4AB0"/>
    <w:rsid w:val="006D62AC"/>
    <w:rsid w:val="006E09F2"/>
    <w:rsid w:val="006E3CA5"/>
    <w:rsid w:val="006E721C"/>
    <w:rsid w:val="006F19F0"/>
    <w:rsid w:val="006F3E0A"/>
    <w:rsid w:val="006F3EE2"/>
    <w:rsid w:val="006F4E4B"/>
    <w:rsid w:val="006F516A"/>
    <w:rsid w:val="006F5BFB"/>
    <w:rsid w:val="0070059F"/>
    <w:rsid w:val="00700CBD"/>
    <w:rsid w:val="007028C7"/>
    <w:rsid w:val="00702B2E"/>
    <w:rsid w:val="00704462"/>
    <w:rsid w:val="007064DB"/>
    <w:rsid w:val="00707EB0"/>
    <w:rsid w:val="00710BB0"/>
    <w:rsid w:val="00710C7E"/>
    <w:rsid w:val="00716A07"/>
    <w:rsid w:val="00722765"/>
    <w:rsid w:val="0073169E"/>
    <w:rsid w:val="007327AF"/>
    <w:rsid w:val="00733DE0"/>
    <w:rsid w:val="007353B1"/>
    <w:rsid w:val="007357C5"/>
    <w:rsid w:val="007370F4"/>
    <w:rsid w:val="0074032D"/>
    <w:rsid w:val="00740D25"/>
    <w:rsid w:val="00741328"/>
    <w:rsid w:val="007444F0"/>
    <w:rsid w:val="00746B81"/>
    <w:rsid w:val="00747DF1"/>
    <w:rsid w:val="00756DA6"/>
    <w:rsid w:val="00756F76"/>
    <w:rsid w:val="00762E90"/>
    <w:rsid w:val="0076380B"/>
    <w:rsid w:val="007642F4"/>
    <w:rsid w:val="00767837"/>
    <w:rsid w:val="007679B9"/>
    <w:rsid w:val="00767EC2"/>
    <w:rsid w:val="00771E0B"/>
    <w:rsid w:val="00771F09"/>
    <w:rsid w:val="00776572"/>
    <w:rsid w:val="0077738D"/>
    <w:rsid w:val="007774C2"/>
    <w:rsid w:val="00781F2A"/>
    <w:rsid w:val="007820EE"/>
    <w:rsid w:val="00782941"/>
    <w:rsid w:val="0078482F"/>
    <w:rsid w:val="00784E51"/>
    <w:rsid w:val="00787D28"/>
    <w:rsid w:val="0079000C"/>
    <w:rsid w:val="00790D93"/>
    <w:rsid w:val="00791CD7"/>
    <w:rsid w:val="0079430D"/>
    <w:rsid w:val="0079754C"/>
    <w:rsid w:val="00797553"/>
    <w:rsid w:val="007A1395"/>
    <w:rsid w:val="007A515E"/>
    <w:rsid w:val="007A538E"/>
    <w:rsid w:val="007B19CE"/>
    <w:rsid w:val="007B70CF"/>
    <w:rsid w:val="007B7C23"/>
    <w:rsid w:val="007C0255"/>
    <w:rsid w:val="007C09C8"/>
    <w:rsid w:val="007C0C22"/>
    <w:rsid w:val="007C13ED"/>
    <w:rsid w:val="007C2707"/>
    <w:rsid w:val="007D3572"/>
    <w:rsid w:val="007D3C6C"/>
    <w:rsid w:val="007D501A"/>
    <w:rsid w:val="007D6832"/>
    <w:rsid w:val="007E3F65"/>
    <w:rsid w:val="007E5253"/>
    <w:rsid w:val="007E57A5"/>
    <w:rsid w:val="007E68F6"/>
    <w:rsid w:val="007E6EF9"/>
    <w:rsid w:val="007E75A4"/>
    <w:rsid w:val="007F0511"/>
    <w:rsid w:val="007F2AE5"/>
    <w:rsid w:val="007F6AB0"/>
    <w:rsid w:val="00803805"/>
    <w:rsid w:val="0080582D"/>
    <w:rsid w:val="008063C9"/>
    <w:rsid w:val="0080756C"/>
    <w:rsid w:val="0081097F"/>
    <w:rsid w:val="008122E6"/>
    <w:rsid w:val="00813520"/>
    <w:rsid w:val="008223B2"/>
    <w:rsid w:val="00827D62"/>
    <w:rsid w:val="00831204"/>
    <w:rsid w:val="00831208"/>
    <w:rsid w:val="00835A02"/>
    <w:rsid w:val="00841AB1"/>
    <w:rsid w:val="008429CF"/>
    <w:rsid w:val="008446E2"/>
    <w:rsid w:val="00847E19"/>
    <w:rsid w:val="00850CD3"/>
    <w:rsid w:val="0085112C"/>
    <w:rsid w:val="008601A9"/>
    <w:rsid w:val="00861A74"/>
    <w:rsid w:val="00862F4C"/>
    <w:rsid w:val="00865B0D"/>
    <w:rsid w:val="0087083B"/>
    <w:rsid w:val="00871B33"/>
    <w:rsid w:val="00872949"/>
    <w:rsid w:val="00877A94"/>
    <w:rsid w:val="00880FD6"/>
    <w:rsid w:val="00886FE5"/>
    <w:rsid w:val="00887874"/>
    <w:rsid w:val="008941DB"/>
    <w:rsid w:val="00896235"/>
    <w:rsid w:val="008A16EA"/>
    <w:rsid w:val="008B6162"/>
    <w:rsid w:val="008C04DF"/>
    <w:rsid w:val="008C1971"/>
    <w:rsid w:val="008D0511"/>
    <w:rsid w:val="008D2CAF"/>
    <w:rsid w:val="008D3ACE"/>
    <w:rsid w:val="008D51CC"/>
    <w:rsid w:val="008E0C86"/>
    <w:rsid w:val="008E4F95"/>
    <w:rsid w:val="008F4D52"/>
    <w:rsid w:val="008F4E41"/>
    <w:rsid w:val="0090408D"/>
    <w:rsid w:val="00904E6B"/>
    <w:rsid w:val="00906300"/>
    <w:rsid w:val="00906EEC"/>
    <w:rsid w:val="00911E18"/>
    <w:rsid w:val="009132AB"/>
    <w:rsid w:val="00914204"/>
    <w:rsid w:val="00914CE9"/>
    <w:rsid w:val="0091575C"/>
    <w:rsid w:val="00915C7E"/>
    <w:rsid w:val="0092230C"/>
    <w:rsid w:val="00922606"/>
    <w:rsid w:val="00922D31"/>
    <w:rsid w:val="0092559F"/>
    <w:rsid w:val="00931141"/>
    <w:rsid w:val="00934552"/>
    <w:rsid w:val="00935665"/>
    <w:rsid w:val="00935B30"/>
    <w:rsid w:val="00936A4E"/>
    <w:rsid w:val="00941580"/>
    <w:rsid w:val="009419AC"/>
    <w:rsid w:val="00944E0C"/>
    <w:rsid w:val="00945586"/>
    <w:rsid w:val="00946170"/>
    <w:rsid w:val="00950D81"/>
    <w:rsid w:val="009511FB"/>
    <w:rsid w:val="009543EB"/>
    <w:rsid w:val="009623AB"/>
    <w:rsid w:val="00962D2A"/>
    <w:rsid w:val="0097000A"/>
    <w:rsid w:val="00970A6B"/>
    <w:rsid w:val="00971F12"/>
    <w:rsid w:val="00972E5F"/>
    <w:rsid w:val="00973BC3"/>
    <w:rsid w:val="009759F9"/>
    <w:rsid w:val="009763C4"/>
    <w:rsid w:val="00976AEF"/>
    <w:rsid w:val="009803F1"/>
    <w:rsid w:val="009844F7"/>
    <w:rsid w:val="0099079E"/>
    <w:rsid w:val="00991C51"/>
    <w:rsid w:val="00992181"/>
    <w:rsid w:val="0099595C"/>
    <w:rsid w:val="00995FFD"/>
    <w:rsid w:val="009A3CC7"/>
    <w:rsid w:val="009A45B0"/>
    <w:rsid w:val="009A5EE4"/>
    <w:rsid w:val="009A6A6F"/>
    <w:rsid w:val="009B0D00"/>
    <w:rsid w:val="009B1381"/>
    <w:rsid w:val="009B1B69"/>
    <w:rsid w:val="009B5725"/>
    <w:rsid w:val="009B66AF"/>
    <w:rsid w:val="009B722A"/>
    <w:rsid w:val="009C117D"/>
    <w:rsid w:val="009C470D"/>
    <w:rsid w:val="009C638B"/>
    <w:rsid w:val="009D0798"/>
    <w:rsid w:val="009D1E89"/>
    <w:rsid w:val="009D2C2C"/>
    <w:rsid w:val="009D3626"/>
    <w:rsid w:val="009D471A"/>
    <w:rsid w:val="009D569C"/>
    <w:rsid w:val="009D5CD5"/>
    <w:rsid w:val="009D68FB"/>
    <w:rsid w:val="009D736F"/>
    <w:rsid w:val="009E04B3"/>
    <w:rsid w:val="009E0DFC"/>
    <w:rsid w:val="009E5B74"/>
    <w:rsid w:val="009E7C14"/>
    <w:rsid w:val="009F0D62"/>
    <w:rsid w:val="009F419C"/>
    <w:rsid w:val="009F43E0"/>
    <w:rsid w:val="009F55DF"/>
    <w:rsid w:val="009F5D1E"/>
    <w:rsid w:val="009F68BD"/>
    <w:rsid w:val="00A003EA"/>
    <w:rsid w:val="00A055A5"/>
    <w:rsid w:val="00A12A7C"/>
    <w:rsid w:val="00A1330E"/>
    <w:rsid w:val="00A147AF"/>
    <w:rsid w:val="00A17F88"/>
    <w:rsid w:val="00A245AE"/>
    <w:rsid w:val="00A26A56"/>
    <w:rsid w:val="00A27DA5"/>
    <w:rsid w:val="00A30058"/>
    <w:rsid w:val="00A33784"/>
    <w:rsid w:val="00A40017"/>
    <w:rsid w:val="00A402A1"/>
    <w:rsid w:val="00A44175"/>
    <w:rsid w:val="00A50D22"/>
    <w:rsid w:val="00A512C3"/>
    <w:rsid w:val="00A52E7C"/>
    <w:rsid w:val="00A55B9A"/>
    <w:rsid w:val="00A571FE"/>
    <w:rsid w:val="00A60395"/>
    <w:rsid w:val="00A61E46"/>
    <w:rsid w:val="00A6287E"/>
    <w:rsid w:val="00A637FB"/>
    <w:rsid w:val="00A63817"/>
    <w:rsid w:val="00A72251"/>
    <w:rsid w:val="00A72BA1"/>
    <w:rsid w:val="00A77C2C"/>
    <w:rsid w:val="00A80062"/>
    <w:rsid w:val="00A80095"/>
    <w:rsid w:val="00A83337"/>
    <w:rsid w:val="00A837A0"/>
    <w:rsid w:val="00A856EB"/>
    <w:rsid w:val="00A87259"/>
    <w:rsid w:val="00A9022E"/>
    <w:rsid w:val="00A92733"/>
    <w:rsid w:val="00AA1165"/>
    <w:rsid w:val="00AA3F31"/>
    <w:rsid w:val="00AA4625"/>
    <w:rsid w:val="00AB06DE"/>
    <w:rsid w:val="00AB075F"/>
    <w:rsid w:val="00AB1D02"/>
    <w:rsid w:val="00AB1F1A"/>
    <w:rsid w:val="00AB40A5"/>
    <w:rsid w:val="00AC4396"/>
    <w:rsid w:val="00AC4F34"/>
    <w:rsid w:val="00AC5F0C"/>
    <w:rsid w:val="00AC6EC2"/>
    <w:rsid w:val="00AD66A9"/>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23F8B"/>
    <w:rsid w:val="00B27724"/>
    <w:rsid w:val="00B3058D"/>
    <w:rsid w:val="00B30F3D"/>
    <w:rsid w:val="00B32207"/>
    <w:rsid w:val="00B34C9D"/>
    <w:rsid w:val="00B41D48"/>
    <w:rsid w:val="00B432A0"/>
    <w:rsid w:val="00B441CC"/>
    <w:rsid w:val="00B46318"/>
    <w:rsid w:val="00B46F40"/>
    <w:rsid w:val="00B4738B"/>
    <w:rsid w:val="00B475DC"/>
    <w:rsid w:val="00B517F7"/>
    <w:rsid w:val="00B52AFC"/>
    <w:rsid w:val="00B52EFE"/>
    <w:rsid w:val="00B5358A"/>
    <w:rsid w:val="00B543E6"/>
    <w:rsid w:val="00B54FC9"/>
    <w:rsid w:val="00B60DCA"/>
    <w:rsid w:val="00B622FC"/>
    <w:rsid w:val="00B6269F"/>
    <w:rsid w:val="00B63C73"/>
    <w:rsid w:val="00B66916"/>
    <w:rsid w:val="00B672B3"/>
    <w:rsid w:val="00B67806"/>
    <w:rsid w:val="00B7055C"/>
    <w:rsid w:val="00B72B3F"/>
    <w:rsid w:val="00B76DB6"/>
    <w:rsid w:val="00B77DBF"/>
    <w:rsid w:val="00B810DF"/>
    <w:rsid w:val="00B81FBB"/>
    <w:rsid w:val="00B902B9"/>
    <w:rsid w:val="00B92C59"/>
    <w:rsid w:val="00B95BFE"/>
    <w:rsid w:val="00B96C22"/>
    <w:rsid w:val="00B972D3"/>
    <w:rsid w:val="00BA1705"/>
    <w:rsid w:val="00BA2132"/>
    <w:rsid w:val="00BA4A09"/>
    <w:rsid w:val="00BA66BB"/>
    <w:rsid w:val="00BB4389"/>
    <w:rsid w:val="00BB61BE"/>
    <w:rsid w:val="00BC0463"/>
    <w:rsid w:val="00BC10CF"/>
    <w:rsid w:val="00BC2797"/>
    <w:rsid w:val="00BC2D20"/>
    <w:rsid w:val="00BC4227"/>
    <w:rsid w:val="00BC5926"/>
    <w:rsid w:val="00BD075D"/>
    <w:rsid w:val="00BD1366"/>
    <w:rsid w:val="00BD139C"/>
    <w:rsid w:val="00BD3419"/>
    <w:rsid w:val="00BD43E5"/>
    <w:rsid w:val="00BD59E3"/>
    <w:rsid w:val="00BD6D04"/>
    <w:rsid w:val="00BD7FD7"/>
    <w:rsid w:val="00BE0315"/>
    <w:rsid w:val="00BE05F0"/>
    <w:rsid w:val="00BE1772"/>
    <w:rsid w:val="00BE1DEB"/>
    <w:rsid w:val="00BE295A"/>
    <w:rsid w:val="00BF0E8E"/>
    <w:rsid w:val="00BF1A7F"/>
    <w:rsid w:val="00BF7684"/>
    <w:rsid w:val="00C00A54"/>
    <w:rsid w:val="00C00E65"/>
    <w:rsid w:val="00C00F37"/>
    <w:rsid w:val="00C03F51"/>
    <w:rsid w:val="00C10CC7"/>
    <w:rsid w:val="00C12232"/>
    <w:rsid w:val="00C12828"/>
    <w:rsid w:val="00C13225"/>
    <w:rsid w:val="00C14C86"/>
    <w:rsid w:val="00C229F8"/>
    <w:rsid w:val="00C26845"/>
    <w:rsid w:val="00C30032"/>
    <w:rsid w:val="00C320D5"/>
    <w:rsid w:val="00C322F1"/>
    <w:rsid w:val="00C33284"/>
    <w:rsid w:val="00C371FA"/>
    <w:rsid w:val="00C42B70"/>
    <w:rsid w:val="00C46F61"/>
    <w:rsid w:val="00C472B5"/>
    <w:rsid w:val="00C47BB2"/>
    <w:rsid w:val="00C51C28"/>
    <w:rsid w:val="00C53456"/>
    <w:rsid w:val="00C53532"/>
    <w:rsid w:val="00C55042"/>
    <w:rsid w:val="00C60C2D"/>
    <w:rsid w:val="00C629F2"/>
    <w:rsid w:val="00C67302"/>
    <w:rsid w:val="00C70043"/>
    <w:rsid w:val="00C700FF"/>
    <w:rsid w:val="00C73861"/>
    <w:rsid w:val="00C7432C"/>
    <w:rsid w:val="00C75791"/>
    <w:rsid w:val="00C75FB1"/>
    <w:rsid w:val="00C76304"/>
    <w:rsid w:val="00C83305"/>
    <w:rsid w:val="00C84955"/>
    <w:rsid w:val="00C86467"/>
    <w:rsid w:val="00C95C72"/>
    <w:rsid w:val="00C96B86"/>
    <w:rsid w:val="00C974AF"/>
    <w:rsid w:val="00C97DF7"/>
    <w:rsid w:val="00CA1A6A"/>
    <w:rsid w:val="00CA2A2D"/>
    <w:rsid w:val="00CA6108"/>
    <w:rsid w:val="00CB766B"/>
    <w:rsid w:val="00CB7AFC"/>
    <w:rsid w:val="00CC30CD"/>
    <w:rsid w:val="00CC33AB"/>
    <w:rsid w:val="00CC356D"/>
    <w:rsid w:val="00CD0167"/>
    <w:rsid w:val="00CD109D"/>
    <w:rsid w:val="00CD1E9D"/>
    <w:rsid w:val="00CD6ABB"/>
    <w:rsid w:val="00CE5BFB"/>
    <w:rsid w:val="00CE5CF2"/>
    <w:rsid w:val="00CF3953"/>
    <w:rsid w:val="00D00A5D"/>
    <w:rsid w:val="00D00A87"/>
    <w:rsid w:val="00D02F2F"/>
    <w:rsid w:val="00D10D47"/>
    <w:rsid w:val="00D13087"/>
    <w:rsid w:val="00D1402B"/>
    <w:rsid w:val="00D1402D"/>
    <w:rsid w:val="00D16FA0"/>
    <w:rsid w:val="00D26DCE"/>
    <w:rsid w:val="00D33B17"/>
    <w:rsid w:val="00D43736"/>
    <w:rsid w:val="00D4462F"/>
    <w:rsid w:val="00D50084"/>
    <w:rsid w:val="00D5130A"/>
    <w:rsid w:val="00D51769"/>
    <w:rsid w:val="00D522D8"/>
    <w:rsid w:val="00D5491C"/>
    <w:rsid w:val="00D554E8"/>
    <w:rsid w:val="00D556C4"/>
    <w:rsid w:val="00D5748E"/>
    <w:rsid w:val="00D612A9"/>
    <w:rsid w:val="00D66935"/>
    <w:rsid w:val="00D7144A"/>
    <w:rsid w:val="00D7171D"/>
    <w:rsid w:val="00D73B43"/>
    <w:rsid w:val="00D744F0"/>
    <w:rsid w:val="00D772A3"/>
    <w:rsid w:val="00D80021"/>
    <w:rsid w:val="00D85206"/>
    <w:rsid w:val="00D85AEB"/>
    <w:rsid w:val="00D8724C"/>
    <w:rsid w:val="00D878CA"/>
    <w:rsid w:val="00D9239E"/>
    <w:rsid w:val="00D938C1"/>
    <w:rsid w:val="00DA4780"/>
    <w:rsid w:val="00DA47A8"/>
    <w:rsid w:val="00DA54A4"/>
    <w:rsid w:val="00DB05F8"/>
    <w:rsid w:val="00DB3592"/>
    <w:rsid w:val="00DB3BCB"/>
    <w:rsid w:val="00DB4C93"/>
    <w:rsid w:val="00DB5206"/>
    <w:rsid w:val="00DC3F8A"/>
    <w:rsid w:val="00DC7C8C"/>
    <w:rsid w:val="00DD109C"/>
    <w:rsid w:val="00DD46E9"/>
    <w:rsid w:val="00DD68BA"/>
    <w:rsid w:val="00DE0D00"/>
    <w:rsid w:val="00DE16CD"/>
    <w:rsid w:val="00DE6492"/>
    <w:rsid w:val="00DF10DA"/>
    <w:rsid w:val="00DF126D"/>
    <w:rsid w:val="00DF231E"/>
    <w:rsid w:val="00DF280B"/>
    <w:rsid w:val="00DF28B7"/>
    <w:rsid w:val="00DF68C0"/>
    <w:rsid w:val="00DF77AB"/>
    <w:rsid w:val="00DF7F5A"/>
    <w:rsid w:val="00E00FFD"/>
    <w:rsid w:val="00E01133"/>
    <w:rsid w:val="00E02BB2"/>
    <w:rsid w:val="00E02D65"/>
    <w:rsid w:val="00E04C02"/>
    <w:rsid w:val="00E053B2"/>
    <w:rsid w:val="00E05970"/>
    <w:rsid w:val="00E0681E"/>
    <w:rsid w:val="00E139D5"/>
    <w:rsid w:val="00E14CA5"/>
    <w:rsid w:val="00E152DF"/>
    <w:rsid w:val="00E164F6"/>
    <w:rsid w:val="00E173F1"/>
    <w:rsid w:val="00E22D1B"/>
    <w:rsid w:val="00E235F5"/>
    <w:rsid w:val="00E23783"/>
    <w:rsid w:val="00E243F6"/>
    <w:rsid w:val="00E24D81"/>
    <w:rsid w:val="00E26411"/>
    <w:rsid w:val="00E307B6"/>
    <w:rsid w:val="00E32A16"/>
    <w:rsid w:val="00E41AD6"/>
    <w:rsid w:val="00E42017"/>
    <w:rsid w:val="00E42730"/>
    <w:rsid w:val="00E43A8E"/>
    <w:rsid w:val="00E46123"/>
    <w:rsid w:val="00E46268"/>
    <w:rsid w:val="00E50093"/>
    <w:rsid w:val="00E5259D"/>
    <w:rsid w:val="00E538B9"/>
    <w:rsid w:val="00E55854"/>
    <w:rsid w:val="00E565CC"/>
    <w:rsid w:val="00E628AD"/>
    <w:rsid w:val="00E64339"/>
    <w:rsid w:val="00E677BD"/>
    <w:rsid w:val="00E678A4"/>
    <w:rsid w:val="00E70C44"/>
    <w:rsid w:val="00E72B6E"/>
    <w:rsid w:val="00E83865"/>
    <w:rsid w:val="00E872A7"/>
    <w:rsid w:val="00E87608"/>
    <w:rsid w:val="00E92B50"/>
    <w:rsid w:val="00E94260"/>
    <w:rsid w:val="00EA19E9"/>
    <w:rsid w:val="00EA369D"/>
    <w:rsid w:val="00EA411E"/>
    <w:rsid w:val="00EA641F"/>
    <w:rsid w:val="00EA6A5A"/>
    <w:rsid w:val="00EB19E0"/>
    <w:rsid w:val="00EB5A80"/>
    <w:rsid w:val="00EC07DD"/>
    <w:rsid w:val="00EC0D7C"/>
    <w:rsid w:val="00EC3652"/>
    <w:rsid w:val="00EC4E43"/>
    <w:rsid w:val="00EC5B2F"/>
    <w:rsid w:val="00EC7F14"/>
    <w:rsid w:val="00ED2638"/>
    <w:rsid w:val="00EE220A"/>
    <w:rsid w:val="00EE2853"/>
    <w:rsid w:val="00EE680F"/>
    <w:rsid w:val="00EF2567"/>
    <w:rsid w:val="00EF51A3"/>
    <w:rsid w:val="00EF5D36"/>
    <w:rsid w:val="00EF66FC"/>
    <w:rsid w:val="00F0135B"/>
    <w:rsid w:val="00F02E73"/>
    <w:rsid w:val="00F10140"/>
    <w:rsid w:val="00F11BAF"/>
    <w:rsid w:val="00F11CE3"/>
    <w:rsid w:val="00F16FDF"/>
    <w:rsid w:val="00F17DCE"/>
    <w:rsid w:val="00F21DAE"/>
    <w:rsid w:val="00F22750"/>
    <w:rsid w:val="00F23896"/>
    <w:rsid w:val="00F23CA1"/>
    <w:rsid w:val="00F2401A"/>
    <w:rsid w:val="00F25070"/>
    <w:rsid w:val="00F2646F"/>
    <w:rsid w:val="00F27E65"/>
    <w:rsid w:val="00F31A21"/>
    <w:rsid w:val="00F333F5"/>
    <w:rsid w:val="00F33E25"/>
    <w:rsid w:val="00F36257"/>
    <w:rsid w:val="00F36FDA"/>
    <w:rsid w:val="00F375C1"/>
    <w:rsid w:val="00F405C9"/>
    <w:rsid w:val="00F40A19"/>
    <w:rsid w:val="00F414CD"/>
    <w:rsid w:val="00F414F8"/>
    <w:rsid w:val="00F432CC"/>
    <w:rsid w:val="00F44DAC"/>
    <w:rsid w:val="00F44FA1"/>
    <w:rsid w:val="00F47626"/>
    <w:rsid w:val="00F47CAB"/>
    <w:rsid w:val="00F50275"/>
    <w:rsid w:val="00F505C7"/>
    <w:rsid w:val="00F51366"/>
    <w:rsid w:val="00F5293A"/>
    <w:rsid w:val="00F53A6B"/>
    <w:rsid w:val="00F54824"/>
    <w:rsid w:val="00F566F6"/>
    <w:rsid w:val="00F56CE1"/>
    <w:rsid w:val="00F62D01"/>
    <w:rsid w:val="00F62EE5"/>
    <w:rsid w:val="00F669C5"/>
    <w:rsid w:val="00F72DEA"/>
    <w:rsid w:val="00F803B0"/>
    <w:rsid w:val="00F80E14"/>
    <w:rsid w:val="00F80E25"/>
    <w:rsid w:val="00F869B7"/>
    <w:rsid w:val="00F9005C"/>
    <w:rsid w:val="00F904AE"/>
    <w:rsid w:val="00F92667"/>
    <w:rsid w:val="00F93723"/>
    <w:rsid w:val="00F954C3"/>
    <w:rsid w:val="00F95E66"/>
    <w:rsid w:val="00FA0966"/>
    <w:rsid w:val="00FA50D1"/>
    <w:rsid w:val="00FA6905"/>
    <w:rsid w:val="00FA7A01"/>
    <w:rsid w:val="00FB03E9"/>
    <w:rsid w:val="00FB2BDC"/>
    <w:rsid w:val="00FB35E6"/>
    <w:rsid w:val="00FB3B7B"/>
    <w:rsid w:val="00FB4456"/>
    <w:rsid w:val="00FB5D74"/>
    <w:rsid w:val="00FC3A0E"/>
    <w:rsid w:val="00FC53E5"/>
    <w:rsid w:val="00FD0A3A"/>
    <w:rsid w:val="00FD16AF"/>
    <w:rsid w:val="00FD1F4D"/>
    <w:rsid w:val="00FD2A3E"/>
    <w:rsid w:val="00FD7077"/>
    <w:rsid w:val="00FE5BBC"/>
    <w:rsid w:val="00FF203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875CAB"/>
  <w15:docId w15:val="{E22B807C-E8EA-439E-ADE5-98557F33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E2"/>
    <w:rPr>
      <w:rFonts w:ascii="Arial" w:hAnsi="Arial" w:cs="Tahoma"/>
      <w:szCs w:val="24"/>
    </w:rPr>
  </w:style>
  <w:style w:type="paragraph" w:styleId="Ttulo1">
    <w:name w:val="heading 1"/>
    <w:basedOn w:val="Normal"/>
    <w:next w:val="Normal"/>
    <w:link w:val="Ttulo1Char"/>
    <w:qFormat/>
    <w:rsid w:val="00E16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character" w:styleId="Refdecomentrio">
    <w:name w:val="annotation reference"/>
    <w:basedOn w:val="Fontepargpadro"/>
    <w:uiPriority w:val="99"/>
    <w:semiHidden/>
    <w:unhideWhenUsed/>
    <w:rsid w:val="00274947"/>
    <w:rPr>
      <w:sz w:val="16"/>
      <w:szCs w:val="16"/>
    </w:rPr>
  </w:style>
  <w:style w:type="paragraph" w:styleId="Textodecomentrio">
    <w:name w:val="annotation text"/>
    <w:basedOn w:val="Normal"/>
    <w:link w:val="TextodecomentrioChar"/>
    <w:uiPriority w:val="99"/>
    <w:unhideWhenUsed/>
    <w:rsid w:val="00274947"/>
    <w:rPr>
      <w:szCs w:val="20"/>
    </w:rPr>
  </w:style>
  <w:style w:type="character" w:customStyle="1" w:styleId="TextodecomentrioChar">
    <w:name w:val="Texto de comentário Char"/>
    <w:basedOn w:val="Fontepargpadro"/>
    <w:link w:val="Textodecomentrio"/>
    <w:uiPriority w:val="99"/>
    <w:rsid w:val="00274947"/>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274947"/>
    <w:rPr>
      <w:b/>
      <w:bCs/>
    </w:rPr>
  </w:style>
  <w:style w:type="character" w:customStyle="1" w:styleId="AssuntodocomentrioChar">
    <w:name w:val="Assunto do comentário Char"/>
    <w:basedOn w:val="TextodecomentrioChar"/>
    <w:link w:val="Assuntodocomentrio"/>
    <w:semiHidden/>
    <w:rsid w:val="00274947"/>
    <w:rPr>
      <w:rFonts w:ascii="Ecofont_Spranq_eco_Sans" w:hAnsi="Ecofont_Spranq_eco_Sans" w:cs="Tahoma"/>
      <w:b/>
      <w:bCs/>
    </w:rPr>
  </w:style>
  <w:style w:type="paragraph" w:customStyle="1" w:styleId="Corpodetexto21">
    <w:name w:val="Corpo de texto 21"/>
    <w:basedOn w:val="Normal"/>
    <w:rsid w:val="0087083B"/>
    <w:pPr>
      <w:suppressAutoHyphens/>
      <w:ind w:firstLine="2835"/>
      <w:jc w:val="both"/>
    </w:pPr>
    <w:rPr>
      <w:rFonts w:cs="Times New Roman"/>
      <w:szCs w:val="20"/>
      <w:lang w:eastAsia="ar-SA"/>
    </w:rPr>
  </w:style>
  <w:style w:type="paragraph" w:styleId="PargrafodaLista">
    <w:name w:val="List Paragraph"/>
    <w:basedOn w:val="Normal"/>
    <w:uiPriority w:val="34"/>
    <w:qFormat/>
    <w:rsid w:val="0087083B"/>
    <w:pPr>
      <w:ind w:left="720"/>
      <w:contextualSpacing/>
    </w:pPr>
  </w:style>
  <w:style w:type="paragraph" w:styleId="Cabealho">
    <w:name w:val="header"/>
    <w:basedOn w:val="Normal"/>
    <w:link w:val="CabealhoChar"/>
    <w:unhideWhenUsed/>
    <w:rsid w:val="009B0D00"/>
    <w:pPr>
      <w:tabs>
        <w:tab w:val="center" w:pos="4252"/>
        <w:tab w:val="right" w:pos="8504"/>
      </w:tabs>
    </w:pPr>
  </w:style>
  <w:style w:type="character" w:customStyle="1" w:styleId="CabealhoChar">
    <w:name w:val="Cabeçalho Char"/>
    <w:basedOn w:val="Fontepargpadro"/>
    <w:link w:val="Cabealho"/>
    <w:rsid w:val="009B0D00"/>
    <w:rPr>
      <w:rFonts w:ascii="Ecofont_Spranq_eco_Sans" w:hAnsi="Ecofont_Spranq_eco_Sans" w:cs="Tahoma"/>
      <w:sz w:val="24"/>
      <w:szCs w:val="24"/>
    </w:rPr>
  </w:style>
  <w:style w:type="paragraph" w:styleId="Rodap">
    <w:name w:val="footer"/>
    <w:basedOn w:val="Normal"/>
    <w:link w:val="RodapChar"/>
    <w:uiPriority w:val="99"/>
    <w:unhideWhenUsed/>
    <w:rsid w:val="009B0D00"/>
    <w:pPr>
      <w:tabs>
        <w:tab w:val="center" w:pos="4252"/>
        <w:tab w:val="right" w:pos="8504"/>
      </w:tabs>
    </w:pPr>
  </w:style>
  <w:style w:type="character" w:customStyle="1" w:styleId="RodapChar">
    <w:name w:val="Rodapé Char"/>
    <w:basedOn w:val="Fontepargpadro"/>
    <w:link w:val="Rodap"/>
    <w:uiPriority w:val="99"/>
    <w:rsid w:val="009B0D00"/>
    <w:rPr>
      <w:rFonts w:ascii="Ecofont_Spranq_eco_Sans" w:hAnsi="Ecofont_Spranq_eco_Sans" w:cs="Tahoma"/>
      <w:sz w:val="24"/>
      <w:szCs w:val="24"/>
    </w:rPr>
  </w:style>
  <w:style w:type="paragraph" w:customStyle="1" w:styleId="Nivel01Titulo">
    <w:name w:val="Nivel_01_Titulo"/>
    <w:basedOn w:val="Ttulo1"/>
    <w:next w:val="Normal"/>
    <w:link w:val="Nivel01TituloChar"/>
    <w:qFormat/>
    <w:rsid w:val="00E87608"/>
    <w:pPr>
      <w:numPr>
        <w:numId w:val="13"/>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rsid w:val="00E164F6"/>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rsid w:val="00E87608"/>
    <w:rPr>
      <w:rFonts w:ascii="Arial" w:eastAsiaTheme="majorEastAsia" w:hAnsi="Arial" w:cstheme="majorBidi"/>
      <w:b/>
      <w:bCs/>
      <w:color w:val="365F91" w:themeColor="accent1" w:themeShade="BF"/>
      <w:sz w:val="28"/>
      <w:szCs w:val="28"/>
    </w:rPr>
  </w:style>
  <w:style w:type="paragraph" w:customStyle="1" w:styleId="Nivel1">
    <w:name w:val="Nivel1"/>
    <w:basedOn w:val="Ttulo1"/>
    <w:qFormat/>
    <w:rsid w:val="005E62AD"/>
    <w:pPr>
      <w:spacing w:line="276" w:lineRule="auto"/>
      <w:ind w:left="357" w:hanging="357"/>
      <w:jc w:val="both"/>
    </w:pPr>
    <w:rPr>
      <w:rFonts w:ascii="Arial" w:hAnsi="Arial" w:cs="Times New Roman"/>
      <w:bCs w:val="0"/>
      <w:color w:val="000000"/>
      <w:sz w:val="20"/>
      <w:szCs w:val="20"/>
    </w:rPr>
  </w:style>
  <w:style w:type="paragraph" w:styleId="Reviso">
    <w:name w:val="Revision"/>
    <w:hidden/>
    <w:uiPriority w:val="99"/>
    <w:semiHidden/>
    <w:rsid w:val="00DF10DA"/>
    <w:rPr>
      <w:rFonts w:ascii="Arial" w:hAnsi="Arial" w:cs="Tahoma"/>
      <w:szCs w:val="24"/>
    </w:rPr>
  </w:style>
  <w:style w:type="character" w:styleId="Forte">
    <w:name w:val="Strong"/>
    <w:basedOn w:val="Fontepargpadro"/>
    <w:uiPriority w:val="22"/>
    <w:qFormat/>
    <w:rsid w:val="00B441CC"/>
    <w:rPr>
      <w:b/>
      <w:bCs/>
    </w:rPr>
  </w:style>
  <w:style w:type="paragraph" w:customStyle="1" w:styleId="SombreamentoMdio1-nfase31">
    <w:name w:val="Sombreamento Médio 1 - Ênfase 31"/>
    <w:basedOn w:val="Normal"/>
    <w:next w:val="Normal"/>
    <w:rsid w:val="00F375C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styleId="Citao">
    <w:name w:val="Quote"/>
    <w:basedOn w:val="Normal"/>
    <w:next w:val="Normal"/>
    <w:link w:val="CitaoChar"/>
    <w:uiPriority w:val="29"/>
    <w:qFormat/>
    <w:rsid w:val="00877A9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character" w:customStyle="1" w:styleId="CitaoChar">
    <w:name w:val="Citação Char"/>
    <w:basedOn w:val="Fontepargpadro"/>
    <w:link w:val="Citao"/>
    <w:uiPriority w:val="29"/>
    <w:rsid w:val="00877A94"/>
    <w:rPr>
      <w:rFonts w:ascii="Ecofont_Spranq_eco_Sans" w:eastAsia="Calibri" w:hAnsi="Ecofont_Spranq_eco_Sans" w:cs="Tahoma"/>
      <w:i/>
      <w:iCs/>
      <w:color w:val="000000"/>
      <w:szCs w:val="24"/>
      <w:shd w:val="clear" w:color="auto" w:fill="FFFFCC"/>
      <w:lang w:eastAsia="en-US"/>
    </w:rPr>
  </w:style>
  <w:style w:type="character" w:styleId="nfase">
    <w:name w:val="Emphasis"/>
    <w:basedOn w:val="Fontepargpadro"/>
    <w:uiPriority w:val="20"/>
    <w:qFormat/>
    <w:rsid w:val="00144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6322515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7036361">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16558544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8" ma:contentTypeDescription="Crie um novo documento." ma:contentTypeScope="" ma:versionID="c6adb248b52d453afec582584ced347e">
  <xsd:schema xmlns:xsd="http://www.w3.org/2001/XMLSchema" xmlns:xs="http://www.w3.org/2001/XMLSchema" xmlns:p="http://schemas.microsoft.com/office/2006/metadata/properties" xmlns:ns2="52c93ea8-e2de-466c-b401-d7fabeb9490e" targetNamespace="http://schemas.microsoft.com/office/2006/metadata/properties" ma:root="true" ma:fieldsID="ab6753da97a2bc317a9adb518871c3d7"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608F0-4AE6-4ADD-AB7A-2B730A713EF8}">
  <ds:schemaRefs>
    <ds:schemaRef ds:uri="http://schemas.microsoft.com/sharepoint/v3/contenttype/forms"/>
  </ds:schemaRefs>
</ds:datastoreItem>
</file>

<file path=customXml/itemProps2.xml><?xml version="1.0" encoding="utf-8"?>
<ds:datastoreItem xmlns:ds="http://schemas.openxmlformats.org/officeDocument/2006/customXml" ds:itemID="{97E1471B-2E1E-4615-9F8A-25AA85545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DCCD6-0941-4853-82A0-D7BDB1E9D3FB}">
  <ds:schemaRefs>
    <ds:schemaRef ds:uri="http://schemas.openxmlformats.org/officeDocument/2006/bibliography"/>
  </ds:schemaRefs>
</ds:datastoreItem>
</file>

<file path=customXml/itemProps4.xml><?xml version="1.0" encoding="utf-8"?>
<ds:datastoreItem xmlns:ds="http://schemas.openxmlformats.org/officeDocument/2006/customXml" ds:itemID="{4551BFED-D423-489A-945E-6D583541F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TotalTime>
  <Pages>6</Pages>
  <Words>2460</Words>
  <Characters>14022</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Hugo Sales</cp:lastModifiedBy>
  <cp:revision>15</cp:revision>
  <cp:lastPrinted>2017-09-20T20:17:00Z</cp:lastPrinted>
  <dcterms:created xsi:type="dcterms:W3CDTF">2021-06-24T20:07:00Z</dcterms:created>
  <dcterms:modified xsi:type="dcterms:W3CDTF">2021-07-24T16:59:00Z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